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C11802" w14:textId="07537E0F" w:rsidR="00BD64D4" w:rsidRDefault="00132BBE" w:rsidP="00A30BB2">
      <w:pPr>
        <w:tabs>
          <w:tab w:val="left" w:pos="3261"/>
        </w:tabs>
        <w:snapToGrid w:val="0"/>
        <w:spacing w:line="360" w:lineRule="auto"/>
        <w:jc w:val="both"/>
      </w:pPr>
      <w:r>
        <w:rPr>
          <w:rFonts w:ascii="Arial" w:hAnsi="Arial" w:cs="Arial"/>
          <w:b/>
          <w:bCs/>
          <w:sz w:val="24"/>
          <w:lang w:val="en-US"/>
        </w:rPr>
        <w:t>3GPP TSG RAN WG1 Meeting #106</w:t>
      </w:r>
      <w:r w:rsidR="004C574E">
        <w:rPr>
          <w:rFonts w:ascii="Arial" w:hAnsi="Arial" w:cs="Arial"/>
          <w:b/>
          <w:bCs/>
          <w:sz w:val="24"/>
          <w:lang w:val="en-US"/>
        </w:rPr>
        <w:t>bis</w:t>
      </w:r>
      <w:r>
        <w:rPr>
          <w:rFonts w:ascii="Arial" w:hAnsi="Arial" w:cs="Arial"/>
          <w:b/>
          <w:bCs/>
          <w:sz w:val="24"/>
          <w:lang w:val="en-US"/>
        </w:rPr>
        <w:t>-e</w:t>
      </w:r>
      <w:r>
        <w:rPr>
          <w:rFonts w:ascii="Arial" w:hAnsi="Arial" w:cs="Arial"/>
          <w:b/>
          <w:bCs/>
          <w:sz w:val="24"/>
          <w:lang w:val="en-US"/>
        </w:rPr>
        <w:tab/>
      </w:r>
      <w:r>
        <w:rPr>
          <w:rFonts w:ascii="Arial" w:hAnsi="Arial" w:cs="Arial"/>
          <w:b/>
          <w:bCs/>
          <w:sz w:val="24"/>
          <w:lang w:val="en-US"/>
        </w:rPr>
        <w:tab/>
      </w:r>
      <w:r>
        <w:rPr>
          <w:rFonts w:ascii="Arial" w:hAnsi="Arial" w:cs="Arial"/>
          <w:b/>
          <w:bCs/>
          <w:sz w:val="24"/>
          <w:lang w:val="en-US"/>
        </w:rPr>
        <w:tab/>
      </w:r>
      <w:r>
        <w:rPr>
          <w:rFonts w:ascii="Arial" w:hAnsi="Arial" w:cs="Arial"/>
          <w:b/>
          <w:bCs/>
          <w:sz w:val="24"/>
          <w:lang w:val="en-US"/>
        </w:rPr>
        <w:tab/>
      </w:r>
      <w:r w:rsidR="008D7325">
        <w:rPr>
          <w:rFonts w:ascii="Arial" w:hAnsi="Arial" w:cs="Arial"/>
          <w:b/>
          <w:bCs/>
          <w:sz w:val="24"/>
          <w:lang w:val="en-US"/>
        </w:rPr>
        <w:t xml:space="preserve">           </w:t>
      </w:r>
      <w:r>
        <w:rPr>
          <w:rFonts w:ascii="Arial" w:hAnsi="Arial" w:cs="Arial"/>
          <w:b/>
          <w:bCs/>
          <w:sz w:val="24"/>
          <w:lang w:val="en-US"/>
        </w:rPr>
        <w:t>R1-</w:t>
      </w:r>
      <w:r>
        <w:t xml:space="preserve"> </w:t>
      </w:r>
      <w:r w:rsidR="00F939B5" w:rsidRPr="00F939B5">
        <w:rPr>
          <w:rFonts w:ascii="Arial" w:hAnsi="Arial" w:cs="Arial"/>
          <w:b/>
          <w:bCs/>
          <w:sz w:val="24"/>
          <w:lang w:val="en-US"/>
        </w:rPr>
        <w:t>2110649</w:t>
      </w:r>
    </w:p>
    <w:p w14:paraId="20C2C325" w14:textId="6C2CA718" w:rsidR="00BD64D4" w:rsidRDefault="00132BBE" w:rsidP="00A30BB2">
      <w:pPr>
        <w:snapToGrid w:val="0"/>
        <w:spacing w:line="360" w:lineRule="auto"/>
        <w:jc w:val="both"/>
      </w:pPr>
      <w:r>
        <w:rPr>
          <w:rFonts w:ascii="Arial" w:hAnsi="Arial" w:cs="Arial"/>
          <w:b/>
          <w:bCs/>
          <w:sz w:val="24"/>
        </w:rPr>
        <w:t xml:space="preserve">e-Meeting, </w:t>
      </w:r>
      <w:r w:rsidR="004C574E">
        <w:rPr>
          <w:rFonts w:ascii="Arial" w:hAnsi="Arial" w:cs="Arial"/>
          <w:b/>
          <w:bCs/>
          <w:sz w:val="24"/>
        </w:rPr>
        <w:t>October</w:t>
      </w:r>
      <w:r>
        <w:rPr>
          <w:rFonts w:ascii="Arial" w:hAnsi="Arial" w:cs="Arial"/>
          <w:b/>
          <w:bCs/>
          <w:sz w:val="24"/>
        </w:rPr>
        <w:t xml:space="preserve"> 1</w:t>
      </w:r>
      <w:r w:rsidR="004C574E">
        <w:rPr>
          <w:rFonts w:ascii="Arial" w:hAnsi="Arial" w:cs="Arial"/>
          <w:b/>
          <w:bCs/>
          <w:sz w:val="24"/>
        </w:rPr>
        <w:t>1</w:t>
      </w:r>
      <w:r>
        <w:rPr>
          <w:rFonts w:ascii="Arial" w:hAnsi="Arial" w:cs="Arial"/>
          <w:b/>
          <w:bCs/>
          <w:sz w:val="24"/>
          <w:vertAlign w:val="superscript"/>
        </w:rPr>
        <w:t>th</w:t>
      </w:r>
      <w:r>
        <w:rPr>
          <w:rFonts w:ascii="Arial" w:hAnsi="Arial" w:cs="Arial"/>
          <w:b/>
          <w:bCs/>
          <w:sz w:val="24"/>
        </w:rPr>
        <w:t xml:space="preserve"> – </w:t>
      </w:r>
      <w:r w:rsidR="004C574E">
        <w:rPr>
          <w:rFonts w:ascii="Arial" w:hAnsi="Arial" w:cs="Arial"/>
          <w:b/>
          <w:bCs/>
          <w:sz w:val="24"/>
        </w:rPr>
        <w:t>19</w:t>
      </w:r>
      <w:r>
        <w:rPr>
          <w:rFonts w:ascii="Arial" w:hAnsi="Arial" w:cs="Arial"/>
          <w:b/>
          <w:bCs/>
          <w:sz w:val="24"/>
          <w:vertAlign w:val="superscript"/>
        </w:rPr>
        <w:t>th</w:t>
      </w:r>
      <w:r>
        <w:rPr>
          <w:rFonts w:ascii="Arial" w:hAnsi="Arial" w:cs="Arial"/>
          <w:b/>
          <w:bCs/>
          <w:sz w:val="24"/>
        </w:rPr>
        <w:t>, 2021</w:t>
      </w:r>
    </w:p>
    <w:p w14:paraId="6AC521AE" w14:textId="5F3CB707" w:rsidR="00BD64D4" w:rsidRDefault="00132BBE" w:rsidP="00A30BB2">
      <w:pPr>
        <w:snapToGrid w:val="0"/>
        <w:spacing w:line="360" w:lineRule="auto"/>
        <w:jc w:val="both"/>
      </w:pPr>
      <w:r>
        <w:rPr>
          <w:rFonts w:ascii="Arial" w:hAnsi="Arial" w:cs="Arial"/>
          <w:b/>
          <w:sz w:val="24"/>
        </w:rPr>
        <w:t>______________________________________________________________________Agenda item:</w:t>
      </w:r>
      <w:r>
        <w:rPr>
          <w:rFonts w:ascii="Arial" w:hAnsi="Arial" w:cs="Arial"/>
          <w:sz w:val="24"/>
        </w:rPr>
        <w:t xml:space="preserve"> 8.11</w:t>
      </w:r>
    </w:p>
    <w:p w14:paraId="27A9F5BE" w14:textId="77777777" w:rsidR="00BD64D4" w:rsidRDefault="00132BBE" w:rsidP="00A30BB2">
      <w:pPr>
        <w:snapToGrid w:val="0"/>
        <w:spacing w:line="360" w:lineRule="auto"/>
        <w:jc w:val="both"/>
      </w:pPr>
      <w:r>
        <w:rPr>
          <w:rFonts w:ascii="Arial" w:hAnsi="Arial" w:cs="Arial"/>
          <w:b/>
          <w:sz w:val="24"/>
        </w:rPr>
        <w:t>Source:</w:t>
      </w:r>
      <w:r>
        <w:rPr>
          <w:rFonts w:ascii="Arial" w:hAnsi="Arial" w:cs="Arial"/>
          <w:sz w:val="24"/>
        </w:rPr>
        <w:t xml:space="preserve"> Moderator (LG Electronics)</w:t>
      </w:r>
    </w:p>
    <w:p w14:paraId="3E45324C" w14:textId="4AAFA13F" w:rsidR="00BD64D4" w:rsidRDefault="00132BBE" w:rsidP="00A30BB2">
      <w:pPr>
        <w:spacing w:line="360" w:lineRule="auto"/>
        <w:ind w:left="695" w:hanging="695"/>
        <w:jc w:val="both"/>
      </w:pPr>
      <w:r>
        <w:rPr>
          <w:rFonts w:ascii="Arial" w:hAnsi="Arial" w:cs="Arial"/>
          <w:b/>
          <w:sz w:val="24"/>
        </w:rPr>
        <w:t xml:space="preserve">Title: </w:t>
      </w:r>
      <w:r w:rsidR="00F336FD" w:rsidRPr="0073269C">
        <w:rPr>
          <w:rFonts w:ascii="Arial" w:hAnsi="Arial" w:cs="Arial"/>
          <w:sz w:val="24"/>
        </w:rPr>
        <w:t>[</w:t>
      </w:r>
      <w:r w:rsidR="00F336FD" w:rsidRPr="00F336FD">
        <w:rPr>
          <w:rFonts w:ascii="Arial" w:hAnsi="Arial" w:cs="Arial"/>
          <w:sz w:val="24"/>
        </w:rPr>
        <w:t>106bis-e-R17-RRC-Sidelink</w:t>
      </w:r>
      <w:r w:rsidR="00F336FD" w:rsidRPr="0073269C">
        <w:rPr>
          <w:rFonts w:ascii="Arial" w:hAnsi="Arial" w:cs="Arial"/>
          <w:sz w:val="24"/>
        </w:rPr>
        <w:t xml:space="preserve">] Summary of email discussion on </w:t>
      </w:r>
      <w:r w:rsidR="00F336FD">
        <w:rPr>
          <w:rFonts w:ascii="Arial" w:hAnsi="Arial" w:cs="Arial"/>
          <w:sz w:val="24"/>
        </w:rPr>
        <w:t xml:space="preserve">Rel-17 </w:t>
      </w:r>
      <w:r w:rsidR="00F336FD" w:rsidRPr="0073269C">
        <w:rPr>
          <w:rFonts w:ascii="Arial" w:hAnsi="Arial" w:cs="Arial"/>
          <w:sz w:val="24"/>
        </w:rPr>
        <w:t xml:space="preserve">RRC parameters for </w:t>
      </w:r>
      <w:r w:rsidR="00F336FD">
        <w:rPr>
          <w:rFonts w:ascii="Arial" w:hAnsi="Arial" w:cs="Arial"/>
          <w:sz w:val="24"/>
        </w:rPr>
        <w:t>s</w:t>
      </w:r>
      <w:r w:rsidR="00F336FD" w:rsidRPr="0073269C">
        <w:rPr>
          <w:rFonts w:ascii="Arial" w:hAnsi="Arial" w:cs="Arial"/>
          <w:sz w:val="24"/>
        </w:rPr>
        <w:t>idelink enhancement</w:t>
      </w:r>
    </w:p>
    <w:p w14:paraId="7FA750E4" w14:textId="77777777" w:rsidR="00BD64D4" w:rsidRDefault="00132BBE" w:rsidP="00A30BB2">
      <w:pPr>
        <w:pBdr>
          <w:bottom w:val="single" w:sz="12" w:space="1" w:color="00000A"/>
        </w:pBdr>
        <w:spacing w:line="360" w:lineRule="auto"/>
        <w:ind w:left="695" w:hanging="695"/>
        <w:jc w:val="both"/>
      </w:pPr>
      <w:r>
        <w:rPr>
          <w:rFonts w:ascii="Arial" w:hAnsi="Arial" w:cs="Arial"/>
          <w:b/>
          <w:sz w:val="24"/>
        </w:rPr>
        <w:t>Document for:</w:t>
      </w:r>
      <w:bookmarkStart w:id="0" w:name="OLE_LINK2"/>
      <w:bookmarkStart w:id="1" w:name="OLE_LINK1"/>
      <w:bookmarkEnd w:id="0"/>
      <w:bookmarkEnd w:id="1"/>
      <w:r>
        <w:rPr>
          <w:rFonts w:ascii="Arial" w:hAnsi="Arial" w:cs="Arial"/>
          <w:sz w:val="24"/>
        </w:rPr>
        <w:t xml:space="preserve"> Discussion and information</w:t>
      </w:r>
    </w:p>
    <w:p w14:paraId="50D73F60" w14:textId="77777777" w:rsidR="00BD64D4" w:rsidRDefault="00BD64D4" w:rsidP="00A30BB2">
      <w:pPr>
        <w:jc w:val="both"/>
      </w:pPr>
    </w:p>
    <w:p w14:paraId="401D74C6" w14:textId="77777777" w:rsidR="000F3ECE" w:rsidRDefault="000F3ECE" w:rsidP="000F3ECE">
      <w:pPr>
        <w:pStyle w:val="af7"/>
        <w:widowControl/>
        <w:numPr>
          <w:ilvl w:val="0"/>
          <w:numId w:val="4"/>
        </w:numPr>
        <w:outlineLvl w:val="0"/>
        <w:rPr>
          <w:rFonts w:ascii="Calibri" w:hAnsi="Calibri" w:cs="Calibri"/>
          <w:b/>
          <w:sz w:val="28"/>
          <w:szCs w:val="28"/>
        </w:rPr>
      </w:pPr>
      <w:r w:rsidRPr="0049179C">
        <w:rPr>
          <w:rFonts w:ascii="Calibri" w:hAnsi="Calibri" w:cs="Calibri"/>
          <w:b/>
          <w:sz w:val="28"/>
          <w:szCs w:val="28"/>
        </w:rPr>
        <w:t>1</w:t>
      </w:r>
      <w:r w:rsidRPr="0049179C">
        <w:rPr>
          <w:rFonts w:ascii="Calibri" w:hAnsi="Calibri" w:cs="Calibri"/>
          <w:b/>
          <w:sz w:val="28"/>
          <w:szCs w:val="28"/>
          <w:vertAlign w:val="superscript"/>
        </w:rPr>
        <w:t>st</w:t>
      </w:r>
      <w:r w:rsidRPr="0049179C">
        <w:rPr>
          <w:rFonts w:ascii="Calibri" w:hAnsi="Calibri" w:cs="Calibri"/>
          <w:b/>
          <w:sz w:val="28"/>
          <w:szCs w:val="28"/>
        </w:rPr>
        <w:t xml:space="preserve"> round of</w:t>
      </w:r>
      <w:r>
        <w:t xml:space="preserve"> </w:t>
      </w:r>
      <w:r w:rsidRPr="0049179C">
        <w:rPr>
          <w:rFonts w:ascii="Calibri" w:hAnsi="Calibri" w:cs="Calibri"/>
          <w:b/>
          <w:sz w:val="28"/>
          <w:szCs w:val="28"/>
        </w:rPr>
        <w:t>email discussion</w:t>
      </w:r>
    </w:p>
    <w:p w14:paraId="7125C6FA" w14:textId="0D489B42" w:rsidR="00D34B05" w:rsidRDefault="00491EE9" w:rsidP="00F24109">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 xml:space="preserve">First of all, according to the email </w:t>
      </w:r>
      <w:r>
        <w:rPr>
          <w:rFonts w:ascii="Calibri" w:eastAsiaTheme="minorEastAsia" w:hAnsi="Calibri" w:cs="Calibri"/>
          <w:sz w:val="22"/>
          <w:szCs w:val="22"/>
          <w:lang w:val="en-US" w:eastAsia="ko-KR"/>
        </w:rPr>
        <w:t>discussion</w:t>
      </w:r>
      <w:r>
        <w:rPr>
          <w:rFonts w:ascii="Calibri" w:eastAsiaTheme="minorEastAsia" w:hAnsi="Calibri" w:cs="Calibri" w:hint="eastAsia"/>
          <w:sz w:val="22"/>
          <w:szCs w:val="22"/>
          <w:lang w:val="en-US" w:eastAsia="ko-KR"/>
        </w:rPr>
        <w:t xml:space="preserve"> </w:t>
      </w:r>
      <w:r>
        <w:rPr>
          <w:rFonts w:ascii="Calibri" w:eastAsiaTheme="minorEastAsia" w:hAnsi="Calibri" w:cs="Calibri"/>
          <w:sz w:val="22"/>
          <w:szCs w:val="22"/>
          <w:lang w:val="en-US" w:eastAsia="ko-KR"/>
        </w:rPr>
        <w:t>of [</w:t>
      </w:r>
      <w:r w:rsidRPr="00491EE9">
        <w:rPr>
          <w:rFonts w:ascii="Calibri" w:eastAsiaTheme="minorEastAsia" w:hAnsi="Calibri" w:cs="Calibri"/>
          <w:sz w:val="22"/>
          <w:szCs w:val="22"/>
          <w:lang w:val="en-US" w:eastAsia="ko-KR"/>
        </w:rPr>
        <w:t>Post-106-e-Rel17-RRC-11</w:t>
      </w:r>
      <w:r>
        <w:rPr>
          <w:rFonts w:ascii="Calibri" w:eastAsiaTheme="minorEastAsia" w:hAnsi="Calibri" w:cs="Calibri"/>
          <w:sz w:val="22"/>
          <w:szCs w:val="22"/>
          <w:lang w:val="en-US" w:eastAsia="ko-KR"/>
        </w:rPr>
        <w:t xml:space="preserve">], </w:t>
      </w:r>
      <w:r w:rsidRPr="00491EE9">
        <w:rPr>
          <w:rFonts w:ascii="Calibri" w:eastAsiaTheme="minorEastAsia" w:hAnsi="Calibri" w:cs="Calibri"/>
          <w:sz w:val="22"/>
          <w:szCs w:val="22"/>
          <w:lang w:val="en-US" w:eastAsia="ko-KR"/>
        </w:rPr>
        <w:t>it was mainly controversial to define the RRC parameters related to the parts marked in red in the following agreements/working assumptions. As a result, in the latest version of RRC parameter list</w:t>
      </w:r>
      <w:r w:rsidR="00D34B05">
        <w:rPr>
          <w:rFonts w:ascii="Calibri" w:eastAsiaTheme="minorEastAsia" w:hAnsi="Calibri" w:cs="Calibri"/>
          <w:sz w:val="22"/>
          <w:szCs w:val="22"/>
          <w:lang w:val="en-US" w:eastAsia="ko-KR"/>
        </w:rPr>
        <w:t xml:space="preserve"> [1</w:t>
      </w:r>
      <w:r w:rsidR="00DF0310">
        <w:rPr>
          <w:rFonts w:ascii="Calibri" w:eastAsiaTheme="minorEastAsia" w:hAnsi="Calibri" w:cs="Calibri"/>
          <w:sz w:val="22"/>
          <w:szCs w:val="22"/>
          <w:lang w:val="en-US" w:eastAsia="ko-KR"/>
        </w:rPr>
        <w:t>]</w:t>
      </w:r>
      <w:r w:rsidRPr="00491EE9">
        <w:rPr>
          <w:rFonts w:ascii="Calibri" w:eastAsiaTheme="minorEastAsia" w:hAnsi="Calibri" w:cs="Calibri"/>
          <w:sz w:val="22"/>
          <w:szCs w:val="22"/>
          <w:lang w:val="en-US" w:eastAsia="ko-KR"/>
        </w:rPr>
        <w:t xml:space="preserve">, the note of “subject to further RAN1 agreement, other additional periodic sensing occasions could be added later and (pre-)configuration granularity could be determined later” was added to the P column related to the RRC parameter of additionalPeriodicSensingOccasion, and the RRC parameter of (pre-)configurability that a non-destination UE of a TB transmitted by UE-B becomes UE-A was not included. </w:t>
      </w:r>
    </w:p>
    <w:p w14:paraId="16BB507C" w14:textId="77777777" w:rsidR="00D34B05" w:rsidRDefault="00D34B05" w:rsidP="00D34B05">
      <w:pPr>
        <w:spacing w:after="0"/>
        <w:jc w:val="both"/>
        <w:rPr>
          <w:rFonts w:ascii="Calibri" w:eastAsiaTheme="minorEastAsia" w:hAnsi="Calibri" w:cs="Calibri"/>
          <w:sz w:val="22"/>
          <w:szCs w:val="22"/>
          <w:lang w:eastAsia="ko-KR"/>
        </w:rPr>
      </w:pPr>
    </w:p>
    <w:tbl>
      <w:tblPr>
        <w:tblStyle w:val="aff4"/>
        <w:tblW w:w="0" w:type="auto"/>
        <w:tblLook w:val="04A0" w:firstRow="1" w:lastRow="0" w:firstColumn="1" w:lastColumn="0" w:noHBand="0" w:noVBand="1"/>
      </w:tblPr>
      <w:tblGrid>
        <w:gridCol w:w="9362"/>
      </w:tblGrid>
      <w:tr w:rsidR="00D34B05" w14:paraId="1AE47C48" w14:textId="77777777" w:rsidTr="00B7211D">
        <w:tc>
          <w:tcPr>
            <w:tcW w:w="9362" w:type="dxa"/>
          </w:tcPr>
          <w:p w14:paraId="2B0B6FE7" w14:textId="77777777" w:rsidR="00D34B05" w:rsidRPr="00D34B05" w:rsidRDefault="00D34B05" w:rsidP="00D34B05">
            <w:pPr>
              <w:pStyle w:val="af7"/>
              <w:widowControl/>
              <w:numPr>
                <w:ilvl w:val="0"/>
                <w:numId w:val="2"/>
              </w:numPr>
              <w:tabs>
                <w:tab w:val="left" w:pos="400"/>
              </w:tabs>
              <w:spacing w:before="0" w:after="0" w:line="240" w:lineRule="auto"/>
              <w:ind w:left="426" w:hanging="426"/>
              <w:rPr>
                <w:rFonts w:ascii="Times New Roman" w:hAnsi="Times New Roman"/>
                <w:i/>
                <w:sz w:val="21"/>
                <w:szCs w:val="21"/>
              </w:rPr>
            </w:pPr>
            <w:r w:rsidRPr="00D34B05">
              <w:rPr>
                <w:rFonts w:ascii="Times New Roman" w:hAnsi="Times New Roman"/>
                <w:i/>
                <w:sz w:val="21"/>
                <w:szCs w:val="21"/>
                <w:highlight w:val="green"/>
              </w:rPr>
              <w:t>Agreement</w:t>
            </w:r>
            <w:r w:rsidRPr="00D34B05">
              <w:rPr>
                <w:rFonts w:ascii="Times New Roman" w:hAnsi="Times New Roman"/>
                <w:i/>
                <w:sz w:val="21"/>
                <w:szCs w:val="21"/>
              </w:rPr>
              <w:t>:</w:t>
            </w:r>
          </w:p>
          <w:p w14:paraId="70D0B600" w14:textId="77777777" w:rsidR="00D34B05" w:rsidRPr="00D34B05" w:rsidRDefault="00D34B05" w:rsidP="00D34B05">
            <w:pPr>
              <w:pStyle w:val="af7"/>
              <w:widowControl/>
              <w:numPr>
                <w:ilvl w:val="1"/>
                <w:numId w:val="2"/>
              </w:numPr>
              <w:spacing w:before="0" w:after="0" w:line="240" w:lineRule="auto"/>
              <w:rPr>
                <w:rFonts w:ascii="Times New Roman" w:hAnsi="Times New Roman"/>
                <w:i/>
                <w:sz w:val="21"/>
                <w:szCs w:val="21"/>
              </w:rPr>
            </w:pPr>
            <w:r w:rsidRPr="00D34B05">
              <w:rPr>
                <w:rFonts w:ascii="Times New Roman" w:hAnsi="Times New Roman"/>
                <w:i/>
                <w:sz w:val="21"/>
                <w:szCs w:val="21"/>
              </w:rPr>
              <w:t>For the k value in periodic-based partial sensing for resource (re)selection,</w:t>
            </w:r>
          </w:p>
          <w:p w14:paraId="11E309FA" w14:textId="77777777" w:rsidR="00D34B05" w:rsidRPr="00D34B05" w:rsidRDefault="00D34B05" w:rsidP="00D34B05">
            <w:pPr>
              <w:pStyle w:val="af7"/>
              <w:widowControl/>
              <w:numPr>
                <w:ilvl w:val="2"/>
                <w:numId w:val="2"/>
              </w:numPr>
              <w:spacing w:before="0" w:after="0" w:line="240" w:lineRule="auto"/>
              <w:rPr>
                <w:rFonts w:ascii="Times New Roman" w:hAnsi="Times New Roman"/>
                <w:i/>
                <w:sz w:val="21"/>
                <w:szCs w:val="21"/>
              </w:rPr>
            </w:pPr>
            <w:r w:rsidRPr="00D34B05">
              <w:rPr>
                <w:rFonts w:ascii="Times New Roman" w:hAnsi="Times New Roman"/>
                <w:i/>
                <w:sz w:val="21"/>
                <w:szCs w:val="21"/>
              </w:rPr>
              <w:t xml:space="preserve"> before the resource (re)selection trigger slot n or the first slot of the set of Y candidate slots subject to processing time restriction.</w:t>
            </w:r>
          </w:p>
          <w:p w14:paraId="4E02658E" w14:textId="77777777" w:rsidR="00D34B05" w:rsidRPr="00D34B05" w:rsidRDefault="00D34B05" w:rsidP="00D34B05">
            <w:pPr>
              <w:pStyle w:val="af7"/>
              <w:widowControl/>
              <w:numPr>
                <w:ilvl w:val="2"/>
                <w:numId w:val="2"/>
              </w:numPr>
              <w:spacing w:before="0" w:after="0" w:line="240" w:lineRule="auto"/>
              <w:rPr>
                <w:rFonts w:ascii="Times New Roman" w:hAnsi="Times New Roman"/>
                <w:i/>
                <w:sz w:val="21"/>
                <w:szCs w:val="21"/>
              </w:rPr>
            </w:pPr>
            <w:r w:rsidRPr="00D34B05">
              <w:rPr>
                <w:rFonts w:ascii="Times New Roman" w:hAnsi="Times New Roman"/>
                <w:i/>
                <w:color w:val="FF0000"/>
                <w:sz w:val="21"/>
                <w:szCs w:val="21"/>
              </w:rPr>
              <w:t>If (pre-)configured, UE additionally monitors periodic sensing occasions that correspond to a set of values which can be (pre-)configured with at least one value</w:t>
            </w:r>
          </w:p>
          <w:p w14:paraId="4CFED918" w14:textId="77777777" w:rsidR="00D34B05" w:rsidRPr="00D34B05" w:rsidRDefault="00D34B05" w:rsidP="00D34B05">
            <w:pPr>
              <w:pStyle w:val="af7"/>
              <w:widowControl/>
              <w:numPr>
                <w:ilvl w:val="3"/>
                <w:numId w:val="2"/>
              </w:numPr>
              <w:spacing w:before="0" w:after="0" w:line="240" w:lineRule="auto"/>
              <w:rPr>
                <w:rFonts w:ascii="Times New Roman" w:hAnsi="Times New Roman"/>
                <w:i/>
                <w:sz w:val="21"/>
                <w:szCs w:val="21"/>
              </w:rPr>
            </w:pPr>
            <w:r w:rsidRPr="00D34B05">
              <w:rPr>
                <w:rFonts w:ascii="Times New Roman" w:hAnsi="Times New Roman"/>
                <w:i/>
                <w:sz w:val="21"/>
                <w:szCs w:val="21"/>
              </w:rPr>
              <w:t>(</w:t>
            </w:r>
            <w:r w:rsidRPr="00D34B05">
              <w:rPr>
                <w:rFonts w:ascii="Times New Roman" w:hAnsi="Times New Roman"/>
                <w:i/>
                <w:sz w:val="21"/>
                <w:szCs w:val="21"/>
                <w:highlight w:val="darkYellow"/>
              </w:rPr>
              <w:t>Working assumption</w:t>
            </w:r>
            <w:r w:rsidRPr="00D34B05">
              <w:rPr>
                <w:rFonts w:ascii="Times New Roman" w:hAnsi="Times New Roman"/>
                <w:i/>
                <w:sz w:val="21"/>
                <w:szCs w:val="21"/>
              </w:rPr>
              <w:t xml:space="preserve">) </w:t>
            </w:r>
            <w:r w:rsidRPr="00D34B05">
              <w:rPr>
                <w:rFonts w:ascii="Times New Roman" w:hAnsi="Times New Roman"/>
                <w:i/>
                <w:color w:val="FF0000"/>
                <w:sz w:val="21"/>
                <w:szCs w:val="21"/>
              </w:rPr>
              <w:t>Possible values correspond to the most recent sensing occasion for a given reservation periodicity before the resource (re)selection trigger slot n or the first slot of the set of Y candidate slots, and the last periodic sensing occasion prior to the most recent one for the given reservation periodicity are included.</w:t>
            </w:r>
          </w:p>
          <w:p w14:paraId="67DB45C2" w14:textId="77777777" w:rsidR="00D34B05" w:rsidRPr="00D34B05" w:rsidRDefault="00D34B05" w:rsidP="00D34B05">
            <w:pPr>
              <w:pStyle w:val="af7"/>
              <w:widowControl/>
              <w:numPr>
                <w:ilvl w:val="3"/>
                <w:numId w:val="2"/>
              </w:numPr>
              <w:spacing w:before="0" w:after="0" w:line="240" w:lineRule="auto"/>
              <w:rPr>
                <w:rFonts w:ascii="Times New Roman" w:hAnsi="Times New Roman"/>
                <w:i/>
                <w:sz w:val="21"/>
                <w:szCs w:val="21"/>
              </w:rPr>
            </w:pPr>
            <w:r w:rsidRPr="00D34B05">
              <w:rPr>
                <w:rFonts w:ascii="Times New Roman" w:hAnsi="Times New Roman"/>
                <w:i/>
                <w:sz w:val="21"/>
                <w:szCs w:val="21"/>
              </w:rPr>
              <w:t>FFS: whether/which other values and details of the (pre-)configuration (e.g. max number of values or sensing occasions)</w:t>
            </w:r>
          </w:p>
          <w:p w14:paraId="62100DB9" w14:textId="77777777" w:rsidR="00D34B05" w:rsidRPr="00D34B05" w:rsidRDefault="00D34B05" w:rsidP="00D34B05">
            <w:pPr>
              <w:pStyle w:val="af7"/>
              <w:widowControl/>
              <w:numPr>
                <w:ilvl w:val="3"/>
                <w:numId w:val="2"/>
              </w:numPr>
              <w:spacing w:before="0" w:after="0" w:line="240" w:lineRule="auto"/>
              <w:rPr>
                <w:rFonts w:ascii="Times New Roman" w:hAnsi="Times New Roman"/>
                <w:i/>
                <w:sz w:val="21"/>
                <w:szCs w:val="21"/>
              </w:rPr>
            </w:pPr>
            <w:r w:rsidRPr="00D34B05">
              <w:rPr>
                <w:rFonts w:ascii="Times New Roman" w:hAnsi="Times New Roman"/>
                <w:i/>
                <w:sz w:val="21"/>
                <w:szCs w:val="21"/>
              </w:rPr>
              <w:t>FFS: whether a value denotes a specific occasion to monitor or the earliest occasion to start the monitoring.</w:t>
            </w:r>
          </w:p>
          <w:p w14:paraId="1CEB61C7" w14:textId="77777777" w:rsidR="00D34B05" w:rsidRPr="00D34B05" w:rsidRDefault="00D34B05" w:rsidP="00D34B05">
            <w:pPr>
              <w:pStyle w:val="af7"/>
              <w:widowControl/>
              <w:numPr>
                <w:ilvl w:val="2"/>
                <w:numId w:val="2"/>
              </w:numPr>
              <w:spacing w:before="0" w:after="0" w:line="240" w:lineRule="auto"/>
              <w:rPr>
                <w:rFonts w:ascii="Times New Roman" w:hAnsi="Times New Roman"/>
                <w:i/>
                <w:sz w:val="21"/>
                <w:szCs w:val="21"/>
              </w:rPr>
            </w:pPr>
            <w:r w:rsidRPr="00D34B05">
              <w:rPr>
                <w:rFonts w:ascii="Times New Roman" w:hAnsi="Times New Roman"/>
                <w:i/>
                <w:sz w:val="21"/>
                <w:szCs w:val="21"/>
              </w:rPr>
              <w:t>FFS relationship between periodic-based partial sensing occasions and SL-DRX</w:t>
            </w:r>
          </w:p>
          <w:p w14:paraId="0D12D488" w14:textId="77777777" w:rsidR="00D34B05" w:rsidRPr="00D34B05" w:rsidRDefault="00D34B05" w:rsidP="00D34B05">
            <w:pPr>
              <w:pStyle w:val="af7"/>
              <w:widowControl/>
              <w:numPr>
                <w:ilvl w:val="2"/>
                <w:numId w:val="2"/>
              </w:numPr>
              <w:spacing w:before="0" w:after="0" w:line="240" w:lineRule="auto"/>
              <w:rPr>
                <w:rFonts w:ascii="Times New Roman" w:hAnsi="Times New Roman"/>
                <w:i/>
                <w:sz w:val="21"/>
                <w:szCs w:val="21"/>
              </w:rPr>
            </w:pPr>
            <w:r w:rsidRPr="00D34B05">
              <w:rPr>
                <w:rFonts w:ascii="Times New Roman" w:hAnsi="Times New Roman"/>
                <w:i/>
                <w:sz w:val="21"/>
                <w:szCs w:val="21"/>
              </w:rPr>
              <w:t>Note:</w:t>
            </w:r>
          </w:p>
          <w:p w14:paraId="26701297" w14:textId="77777777" w:rsidR="00D34B05" w:rsidRPr="00D34B05" w:rsidRDefault="00D34B05" w:rsidP="00D34B05">
            <w:pPr>
              <w:pStyle w:val="af7"/>
              <w:widowControl/>
              <w:numPr>
                <w:ilvl w:val="3"/>
                <w:numId w:val="2"/>
              </w:numPr>
              <w:spacing w:before="0" w:after="0" w:line="240" w:lineRule="auto"/>
              <w:rPr>
                <w:rFonts w:ascii="Times New Roman" w:hAnsi="Times New Roman"/>
                <w:i/>
                <w:sz w:val="21"/>
                <w:szCs w:val="21"/>
              </w:rPr>
            </w:pPr>
            <w:r w:rsidRPr="00D34B05">
              <w:rPr>
                <w:rFonts w:ascii="Times New Roman" w:hAnsi="Times New Roman"/>
                <w:i/>
                <w:sz w:val="21"/>
                <w:szCs w:val="21"/>
              </w:rPr>
              <w:t>This is for the case when the resource (re)selection triggering slot n is expected by UE</w:t>
            </w:r>
          </w:p>
          <w:p w14:paraId="11BA3182" w14:textId="77777777" w:rsidR="00D34B05" w:rsidRPr="00D34B05" w:rsidRDefault="00D34B05" w:rsidP="00B7211D">
            <w:pPr>
              <w:spacing w:after="0"/>
              <w:rPr>
                <w:i/>
                <w:sz w:val="21"/>
                <w:szCs w:val="21"/>
              </w:rPr>
            </w:pPr>
          </w:p>
          <w:p w14:paraId="2F09F6FC" w14:textId="77777777" w:rsidR="00D34B05" w:rsidRPr="00D34B05" w:rsidRDefault="00D34B05" w:rsidP="00D34B05">
            <w:pPr>
              <w:pStyle w:val="af7"/>
              <w:widowControl/>
              <w:numPr>
                <w:ilvl w:val="0"/>
                <w:numId w:val="2"/>
              </w:numPr>
              <w:tabs>
                <w:tab w:val="left" w:pos="400"/>
              </w:tabs>
              <w:spacing w:before="0" w:after="0" w:line="240" w:lineRule="auto"/>
              <w:ind w:left="426" w:hanging="426"/>
              <w:rPr>
                <w:rFonts w:ascii="Times New Roman" w:hAnsi="Times New Roman"/>
                <w:bCs/>
                <w:i/>
                <w:sz w:val="21"/>
                <w:szCs w:val="21"/>
              </w:rPr>
            </w:pPr>
            <w:r w:rsidRPr="00D34B05">
              <w:rPr>
                <w:rFonts w:ascii="Times New Roman" w:hAnsi="Times New Roman"/>
                <w:bCs/>
                <w:i/>
                <w:sz w:val="21"/>
                <w:szCs w:val="21"/>
                <w:highlight w:val="green"/>
              </w:rPr>
              <w:t>Agreement</w:t>
            </w:r>
            <w:r w:rsidRPr="00D34B05">
              <w:rPr>
                <w:rFonts w:ascii="Times New Roman" w:eastAsia="Times New Roman" w:hAnsi="Times New Roman" w:hint="eastAsia"/>
                <w:bCs/>
                <w:i/>
                <w:iCs/>
                <w:sz w:val="21"/>
                <w:szCs w:val="21"/>
              </w:rPr>
              <w:t>:</w:t>
            </w:r>
          </w:p>
          <w:p w14:paraId="2C54E236" w14:textId="77777777" w:rsidR="00D34B05" w:rsidRPr="00D34B05" w:rsidRDefault="00D34B05" w:rsidP="00D34B05">
            <w:pPr>
              <w:pStyle w:val="af7"/>
              <w:widowControl/>
              <w:numPr>
                <w:ilvl w:val="1"/>
                <w:numId w:val="2"/>
              </w:numPr>
              <w:spacing w:before="0" w:after="0" w:line="240" w:lineRule="auto"/>
              <w:rPr>
                <w:rFonts w:ascii="Times New Roman" w:eastAsia="Times New Roman" w:hAnsi="Times New Roman"/>
                <w:i/>
                <w:iCs/>
                <w:sz w:val="21"/>
                <w:szCs w:val="21"/>
              </w:rPr>
            </w:pPr>
            <w:r w:rsidRPr="00D34B05">
              <w:rPr>
                <w:rFonts w:ascii="Times New Roman" w:eastAsia="Times New Roman" w:hAnsi="Times New Roman"/>
                <w:i/>
                <w:iCs/>
                <w:sz w:val="21"/>
                <w:szCs w:val="21"/>
              </w:rPr>
              <w:t>In scheme 2, at least the following is supported for UE(s) to be UE-A(s)/UE-B(s) in the inter-UE coordination transmission triggered by a detection of expected/potential resource conflict(s) in Mode 2:</w:t>
            </w:r>
          </w:p>
          <w:p w14:paraId="4F770217" w14:textId="77777777" w:rsidR="00D34B05" w:rsidRPr="00D34B05" w:rsidRDefault="00D34B05" w:rsidP="00D34B05">
            <w:pPr>
              <w:pStyle w:val="af7"/>
              <w:widowControl/>
              <w:numPr>
                <w:ilvl w:val="2"/>
                <w:numId w:val="2"/>
              </w:numPr>
              <w:spacing w:before="0" w:after="0" w:line="240" w:lineRule="auto"/>
              <w:rPr>
                <w:rFonts w:ascii="Times New Roman" w:eastAsia="Times New Roman" w:hAnsi="Times New Roman"/>
                <w:i/>
                <w:iCs/>
                <w:sz w:val="21"/>
                <w:szCs w:val="21"/>
              </w:rPr>
            </w:pPr>
            <w:r w:rsidRPr="00D34B05">
              <w:rPr>
                <w:rFonts w:ascii="Times New Roman" w:eastAsia="Times New Roman" w:hAnsi="Times New Roman"/>
                <w:i/>
                <w:iCs/>
                <w:sz w:val="21"/>
                <w:szCs w:val="21"/>
              </w:rPr>
              <w:t>A UE that transmitted PSCCH/PSSCH with SCI indicating reserved resource(s) to be used for its transmission, received inter-UE coordination information from UE-A indicating expected/potential resource conflict(s) for the reserved resource(s), and uses it to determine resource re-selection is UE-B</w:t>
            </w:r>
          </w:p>
          <w:p w14:paraId="23980958" w14:textId="77777777" w:rsidR="00D34B05" w:rsidRPr="00D34B05" w:rsidRDefault="00D34B05" w:rsidP="00D34B05">
            <w:pPr>
              <w:pStyle w:val="af7"/>
              <w:widowControl/>
              <w:numPr>
                <w:ilvl w:val="2"/>
                <w:numId w:val="2"/>
              </w:numPr>
              <w:spacing w:before="0" w:after="0" w:line="240" w:lineRule="auto"/>
              <w:rPr>
                <w:rFonts w:ascii="Times New Roman" w:eastAsia="Times New Roman" w:hAnsi="Times New Roman"/>
                <w:i/>
                <w:iCs/>
                <w:sz w:val="21"/>
                <w:szCs w:val="21"/>
              </w:rPr>
            </w:pPr>
            <w:r w:rsidRPr="00D34B05">
              <w:rPr>
                <w:rFonts w:ascii="Times New Roman" w:eastAsia="Times New Roman" w:hAnsi="Times New Roman"/>
                <w:i/>
                <w:iCs/>
                <w:sz w:val="21"/>
                <w:szCs w:val="21"/>
              </w:rPr>
              <w:lastRenderedPageBreak/>
              <w:t>A UE that detects expected/potential resource conflict(s) on resource(s) indicated by UE-B’s SCI sends inter-UE coordination information to UE-B, subject to satisfy one of the following conditions, is UE-A</w:t>
            </w:r>
          </w:p>
          <w:p w14:paraId="1AAB3868" w14:textId="77777777" w:rsidR="00D34B05" w:rsidRPr="00D34B05" w:rsidRDefault="00D34B05" w:rsidP="00D34B05">
            <w:pPr>
              <w:pStyle w:val="af7"/>
              <w:widowControl/>
              <w:numPr>
                <w:ilvl w:val="3"/>
                <w:numId w:val="2"/>
              </w:numPr>
              <w:spacing w:before="0" w:after="0" w:line="240" w:lineRule="auto"/>
              <w:rPr>
                <w:rFonts w:ascii="Times New Roman" w:eastAsia="Times New Roman" w:hAnsi="Times New Roman"/>
                <w:i/>
                <w:iCs/>
                <w:sz w:val="21"/>
                <w:szCs w:val="21"/>
              </w:rPr>
            </w:pPr>
            <w:r w:rsidRPr="00D34B05">
              <w:rPr>
                <w:rFonts w:ascii="Times New Roman" w:eastAsia="Times New Roman" w:hAnsi="Times New Roman"/>
                <w:i/>
                <w:iCs/>
                <w:sz w:val="21"/>
                <w:szCs w:val="21"/>
              </w:rPr>
              <w:t>(</w:t>
            </w:r>
            <w:r w:rsidRPr="00D34B05">
              <w:rPr>
                <w:rFonts w:ascii="Times New Roman" w:eastAsia="Times New Roman" w:hAnsi="Times New Roman"/>
                <w:i/>
                <w:iCs/>
                <w:sz w:val="21"/>
                <w:szCs w:val="21"/>
                <w:highlight w:val="darkYellow"/>
              </w:rPr>
              <w:t>Working assumption</w:t>
            </w:r>
            <w:r w:rsidRPr="00D34B05">
              <w:rPr>
                <w:rFonts w:ascii="Times New Roman" w:eastAsia="Times New Roman" w:hAnsi="Times New Roman"/>
                <w:i/>
                <w:iCs/>
                <w:sz w:val="21"/>
                <w:szCs w:val="21"/>
              </w:rPr>
              <w:t xml:space="preserve">) </w:t>
            </w:r>
            <w:r w:rsidRPr="00D34B05">
              <w:rPr>
                <w:rFonts w:ascii="Times New Roman" w:eastAsia="Times New Roman" w:hAnsi="Times New Roman"/>
                <w:i/>
                <w:iCs/>
                <w:color w:val="FF0000"/>
                <w:sz w:val="21"/>
                <w:szCs w:val="21"/>
              </w:rPr>
              <w:t>At least a destination UE of one of the conflicting TBs, i.e., TBs to be transmitted in the expected/potential conflicting resource(s)</w:t>
            </w:r>
            <w:r w:rsidRPr="00D34B05">
              <w:rPr>
                <w:rFonts w:ascii="Times New Roman" w:eastAsia="Times New Roman" w:hAnsi="Times New Roman"/>
                <w:i/>
                <w:iCs/>
                <w:sz w:val="21"/>
                <w:szCs w:val="21"/>
              </w:rPr>
              <w:t xml:space="preserve">  </w:t>
            </w:r>
          </w:p>
          <w:p w14:paraId="359FB38A" w14:textId="77777777" w:rsidR="00D34B05" w:rsidRPr="00D34B05" w:rsidRDefault="00D34B05" w:rsidP="00D34B05">
            <w:pPr>
              <w:pStyle w:val="af7"/>
              <w:widowControl/>
              <w:numPr>
                <w:ilvl w:val="4"/>
                <w:numId w:val="2"/>
              </w:numPr>
              <w:spacing w:before="0" w:after="0" w:line="240" w:lineRule="auto"/>
              <w:rPr>
                <w:rFonts w:ascii="Times New Roman" w:eastAsia="Times New Roman" w:hAnsi="Times New Roman"/>
                <w:i/>
                <w:iCs/>
                <w:sz w:val="21"/>
                <w:szCs w:val="21"/>
              </w:rPr>
            </w:pPr>
            <w:r w:rsidRPr="00D34B05">
              <w:rPr>
                <w:rFonts w:ascii="Times New Roman" w:eastAsia="Times New Roman" w:hAnsi="Times New Roman"/>
                <w:i/>
                <w:iCs/>
                <w:color w:val="FF0000"/>
                <w:sz w:val="21"/>
                <w:szCs w:val="21"/>
              </w:rPr>
              <w:t>Whether a non-destination UE of a TB transmitted by UE-B can be UE-A is (pre-)configured</w:t>
            </w:r>
          </w:p>
          <w:p w14:paraId="4AB79318" w14:textId="77777777" w:rsidR="00D34B05" w:rsidRPr="00D34B05" w:rsidRDefault="00D34B05" w:rsidP="00D34B05">
            <w:pPr>
              <w:pStyle w:val="af7"/>
              <w:widowControl/>
              <w:numPr>
                <w:ilvl w:val="3"/>
                <w:numId w:val="2"/>
              </w:numPr>
              <w:spacing w:before="0" w:after="0" w:line="240" w:lineRule="auto"/>
              <w:rPr>
                <w:rFonts w:ascii="Times New Roman" w:eastAsia="Times New Roman" w:hAnsi="Times New Roman"/>
                <w:i/>
                <w:iCs/>
                <w:sz w:val="21"/>
                <w:szCs w:val="21"/>
              </w:rPr>
            </w:pPr>
            <w:r w:rsidRPr="00D34B05">
              <w:rPr>
                <w:rFonts w:ascii="Times New Roman" w:eastAsia="Times New Roman" w:hAnsi="Times New Roman"/>
                <w:i/>
                <w:iCs/>
                <w:sz w:val="21"/>
                <w:szCs w:val="21"/>
              </w:rPr>
              <w:t>FFS: Additional details and condition(s) on UE-A and UE-B</w:t>
            </w:r>
          </w:p>
          <w:p w14:paraId="7F92D103" w14:textId="77777777" w:rsidR="00D34B05" w:rsidRPr="00D34B05" w:rsidRDefault="00D34B05" w:rsidP="00D34B05">
            <w:pPr>
              <w:pStyle w:val="af7"/>
              <w:widowControl/>
              <w:numPr>
                <w:ilvl w:val="2"/>
                <w:numId w:val="2"/>
              </w:numPr>
              <w:spacing w:before="0" w:after="0" w:line="240" w:lineRule="auto"/>
              <w:rPr>
                <w:rFonts w:ascii="Times New Roman" w:eastAsia="Times New Roman" w:hAnsi="Times New Roman"/>
                <w:i/>
                <w:iCs/>
                <w:sz w:val="21"/>
                <w:szCs w:val="21"/>
              </w:rPr>
            </w:pPr>
            <w:r w:rsidRPr="00D34B05">
              <w:rPr>
                <w:rFonts w:ascii="Times New Roman" w:eastAsia="Times New Roman" w:hAnsi="Times New Roman"/>
                <w:i/>
                <w:iCs/>
                <w:sz w:val="21"/>
                <w:szCs w:val="21"/>
              </w:rPr>
              <w:t>The above feature can be enabled or disabled or controlled by (pre-)configuration</w:t>
            </w:r>
          </w:p>
          <w:p w14:paraId="3E69635D" w14:textId="77777777" w:rsidR="00D34B05" w:rsidRPr="00D34B05" w:rsidRDefault="00D34B05" w:rsidP="00D34B05">
            <w:pPr>
              <w:pStyle w:val="af7"/>
              <w:widowControl/>
              <w:numPr>
                <w:ilvl w:val="3"/>
                <w:numId w:val="2"/>
              </w:numPr>
              <w:spacing w:before="0" w:after="0" w:line="240" w:lineRule="auto"/>
              <w:rPr>
                <w:rFonts w:ascii="Times New Roman" w:eastAsia="Times New Roman" w:hAnsi="Times New Roman"/>
                <w:i/>
                <w:iCs/>
                <w:sz w:val="21"/>
                <w:szCs w:val="21"/>
              </w:rPr>
            </w:pPr>
            <w:r w:rsidRPr="00D34B05">
              <w:rPr>
                <w:rFonts w:ascii="Times New Roman" w:eastAsia="Times New Roman" w:hAnsi="Times New Roman"/>
                <w:i/>
                <w:iCs/>
                <w:sz w:val="21"/>
                <w:szCs w:val="21"/>
              </w:rPr>
              <w:t>FFS: Details on how to support this, including (pre-)configuration signaling granularity</w:t>
            </w:r>
          </w:p>
          <w:p w14:paraId="6C15C99D" w14:textId="77777777" w:rsidR="00D34B05" w:rsidRPr="008956A0" w:rsidRDefault="00D34B05" w:rsidP="00D34B05">
            <w:pPr>
              <w:pStyle w:val="af7"/>
              <w:widowControl/>
              <w:numPr>
                <w:ilvl w:val="2"/>
                <w:numId w:val="2"/>
              </w:numPr>
              <w:spacing w:before="0" w:after="0" w:line="240" w:lineRule="auto"/>
              <w:rPr>
                <w:rFonts w:ascii="Times New Roman" w:eastAsia="Times New Roman" w:hAnsi="Times New Roman"/>
                <w:i/>
                <w:iCs/>
                <w:sz w:val="21"/>
                <w:szCs w:val="21"/>
              </w:rPr>
            </w:pPr>
            <w:r w:rsidRPr="00D34B05">
              <w:rPr>
                <w:rFonts w:ascii="Times New Roman" w:eastAsia="Times New Roman" w:hAnsi="Times New Roman"/>
                <w:i/>
                <w:iCs/>
                <w:sz w:val="21"/>
                <w:szCs w:val="21"/>
              </w:rPr>
              <w:t>FFS: Definition of expected/potential resource conflict(s) and other details (if any)</w:t>
            </w:r>
          </w:p>
        </w:tc>
      </w:tr>
    </w:tbl>
    <w:p w14:paraId="4A808D87" w14:textId="77777777" w:rsidR="00D34B05" w:rsidRDefault="00D34B05" w:rsidP="00D34B05">
      <w:pPr>
        <w:spacing w:after="0"/>
        <w:jc w:val="both"/>
        <w:rPr>
          <w:rFonts w:ascii="Calibri" w:eastAsiaTheme="minorEastAsia" w:hAnsi="Calibri" w:cs="Calibri"/>
          <w:sz w:val="22"/>
          <w:szCs w:val="22"/>
          <w:lang w:eastAsia="ko-KR"/>
        </w:rPr>
      </w:pPr>
    </w:p>
    <w:p w14:paraId="64F5721A" w14:textId="5CC0F564" w:rsidR="00D34B05" w:rsidRDefault="00F224DE" w:rsidP="00F2410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Furthermore</w:t>
      </w:r>
      <w:r>
        <w:rPr>
          <w:rFonts w:ascii="Calibri" w:eastAsiaTheme="minorEastAsia" w:hAnsi="Calibri" w:cs="Calibri" w:hint="eastAsia"/>
          <w:sz w:val="22"/>
          <w:szCs w:val="22"/>
          <w:lang w:val="en-US" w:eastAsia="ko-KR"/>
        </w:rPr>
        <w:t xml:space="preserve">, </w:t>
      </w:r>
      <w:r>
        <w:rPr>
          <w:rFonts w:ascii="Calibri" w:eastAsiaTheme="minorEastAsia" w:hAnsi="Calibri" w:cs="Calibri"/>
          <w:sz w:val="22"/>
          <w:szCs w:val="22"/>
          <w:lang w:val="en-US" w:eastAsia="ko-KR"/>
        </w:rPr>
        <w:t xml:space="preserve">RAN1 also needs to discuss how to define the RRC parameters </w:t>
      </w:r>
      <w:r w:rsidRPr="00491EE9">
        <w:rPr>
          <w:rFonts w:ascii="Calibri" w:eastAsiaTheme="minorEastAsia" w:hAnsi="Calibri" w:cs="Calibri"/>
          <w:sz w:val="22"/>
          <w:szCs w:val="22"/>
          <w:lang w:val="en-US" w:eastAsia="ko-KR"/>
        </w:rPr>
        <w:t>related to the parts marked in red in the following agreements/working assumptions</w:t>
      </w:r>
      <w:r>
        <w:rPr>
          <w:rFonts w:ascii="Calibri" w:eastAsiaTheme="minorEastAsia" w:hAnsi="Calibri" w:cs="Calibri"/>
          <w:sz w:val="22"/>
          <w:szCs w:val="22"/>
          <w:lang w:val="en-US" w:eastAsia="ko-KR"/>
        </w:rPr>
        <w:t>.</w:t>
      </w:r>
    </w:p>
    <w:p w14:paraId="408CF04C" w14:textId="77777777" w:rsidR="00F224DE" w:rsidRDefault="00F224DE" w:rsidP="00F224DE">
      <w:pPr>
        <w:spacing w:after="0"/>
        <w:jc w:val="both"/>
        <w:rPr>
          <w:rFonts w:ascii="Calibri" w:eastAsiaTheme="minorEastAsia" w:hAnsi="Calibri" w:cs="Calibri"/>
          <w:sz w:val="22"/>
          <w:szCs w:val="22"/>
          <w:lang w:eastAsia="ko-KR"/>
        </w:rPr>
      </w:pPr>
    </w:p>
    <w:tbl>
      <w:tblPr>
        <w:tblStyle w:val="aff4"/>
        <w:tblW w:w="0" w:type="auto"/>
        <w:tblLook w:val="04A0" w:firstRow="1" w:lastRow="0" w:firstColumn="1" w:lastColumn="0" w:noHBand="0" w:noVBand="1"/>
      </w:tblPr>
      <w:tblGrid>
        <w:gridCol w:w="9362"/>
      </w:tblGrid>
      <w:tr w:rsidR="00F224DE" w14:paraId="06219974" w14:textId="77777777" w:rsidTr="00B7211D">
        <w:tc>
          <w:tcPr>
            <w:tcW w:w="9362" w:type="dxa"/>
          </w:tcPr>
          <w:p w14:paraId="61097EBD" w14:textId="77777777" w:rsidR="00F224DE" w:rsidRPr="00F224DE" w:rsidRDefault="00F224DE" w:rsidP="00F224DE">
            <w:pPr>
              <w:pStyle w:val="af7"/>
              <w:widowControl/>
              <w:numPr>
                <w:ilvl w:val="0"/>
                <w:numId w:val="2"/>
              </w:numPr>
              <w:tabs>
                <w:tab w:val="left" w:pos="400"/>
              </w:tabs>
              <w:spacing w:before="0" w:after="0" w:line="240" w:lineRule="auto"/>
              <w:ind w:left="426" w:hanging="426"/>
              <w:rPr>
                <w:rFonts w:ascii="Times New Roman" w:eastAsia="Times New Roman" w:hAnsi="Times New Roman"/>
                <w:bCs/>
                <w:i/>
                <w:iCs/>
                <w:sz w:val="21"/>
                <w:szCs w:val="21"/>
              </w:rPr>
            </w:pPr>
            <w:r w:rsidRPr="00F224DE">
              <w:rPr>
                <w:rFonts w:ascii="Times New Roman" w:eastAsia="Times New Roman" w:hAnsi="Times New Roman"/>
                <w:bCs/>
                <w:i/>
                <w:iCs/>
                <w:sz w:val="21"/>
                <w:szCs w:val="21"/>
                <w:highlight w:val="green"/>
              </w:rPr>
              <w:t>Agreement</w:t>
            </w:r>
            <w:r w:rsidRPr="00F224DE">
              <w:rPr>
                <w:rFonts w:ascii="Times New Roman" w:eastAsia="Times New Roman" w:hAnsi="Times New Roman"/>
                <w:bCs/>
                <w:i/>
                <w:iCs/>
                <w:sz w:val="21"/>
                <w:szCs w:val="21"/>
              </w:rPr>
              <w:t>:</w:t>
            </w:r>
          </w:p>
          <w:p w14:paraId="44500F6C" w14:textId="77777777" w:rsidR="00F224DE" w:rsidRPr="00F224DE" w:rsidRDefault="00F224DE" w:rsidP="00F224DE">
            <w:pPr>
              <w:pStyle w:val="af7"/>
              <w:widowControl/>
              <w:numPr>
                <w:ilvl w:val="1"/>
                <w:numId w:val="2"/>
              </w:numPr>
              <w:spacing w:before="0" w:after="0" w:line="240" w:lineRule="auto"/>
              <w:rPr>
                <w:rFonts w:ascii="Times New Roman" w:eastAsia="Times New Roman" w:hAnsi="Times New Roman"/>
                <w:i/>
                <w:iCs/>
                <w:sz w:val="21"/>
                <w:szCs w:val="21"/>
              </w:rPr>
            </w:pPr>
            <w:r w:rsidRPr="00F224DE">
              <w:rPr>
                <w:rFonts w:ascii="Times New Roman" w:eastAsia="Times New Roman" w:hAnsi="Times New Roman"/>
                <w:i/>
                <w:iCs/>
                <w:sz w:val="21"/>
                <w:szCs w:val="21"/>
              </w:rPr>
              <w:t>In scheme 1, the following is supported for UE(s) to be UE-A(s)/UE-B(s) in the inter-UE coordination information transmission triggered by an explicit request in Mode 2:</w:t>
            </w:r>
          </w:p>
          <w:p w14:paraId="4E6C7840" w14:textId="77777777" w:rsidR="00F224DE" w:rsidRPr="00F224DE" w:rsidRDefault="00F224DE" w:rsidP="00F224DE">
            <w:pPr>
              <w:pStyle w:val="af7"/>
              <w:widowControl/>
              <w:numPr>
                <w:ilvl w:val="2"/>
                <w:numId w:val="2"/>
              </w:numPr>
              <w:spacing w:before="0" w:after="0" w:line="240" w:lineRule="auto"/>
              <w:rPr>
                <w:rFonts w:ascii="Times New Roman" w:eastAsia="Times New Roman" w:hAnsi="Times New Roman"/>
                <w:i/>
                <w:iCs/>
                <w:sz w:val="21"/>
                <w:szCs w:val="21"/>
              </w:rPr>
            </w:pPr>
            <w:r w:rsidRPr="00F224DE">
              <w:rPr>
                <w:rFonts w:ascii="Times New Roman" w:eastAsia="Times New Roman" w:hAnsi="Times New Roman"/>
                <w:i/>
                <w:iCs/>
                <w:sz w:val="21"/>
                <w:szCs w:val="21"/>
              </w:rPr>
              <w:t>A UE that sends an explicit request for inter-UE coordination information can be UE-B</w:t>
            </w:r>
          </w:p>
          <w:p w14:paraId="324E1D2C" w14:textId="77777777" w:rsidR="00F224DE" w:rsidRPr="00F224DE" w:rsidRDefault="00F224DE" w:rsidP="00F224DE">
            <w:pPr>
              <w:pStyle w:val="af7"/>
              <w:widowControl/>
              <w:numPr>
                <w:ilvl w:val="2"/>
                <w:numId w:val="2"/>
              </w:numPr>
              <w:spacing w:before="0" w:after="0" w:line="240" w:lineRule="auto"/>
              <w:rPr>
                <w:rFonts w:ascii="Times New Roman" w:eastAsia="Times New Roman" w:hAnsi="Times New Roman"/>
                <w:i/>
                <w:iCs/>
                <w:sz w:val="21"/>
                <w:szCs w:val="21"/>
              </w:rPr>
            </w:pPr>
            <w:r w:rsidRPr="00F224DE">
              <w:rPr>
                <w:rFonts w:ascii="Times New Roman" w:eastAsia="Times New Roman" w:hAnsi="Times New Roman"/>
                <w:i/>
                <w:iCs/>
                <w:sz w:val="21"/>
                <w:szCs w:val="21"/>
              </w:rPr>
              <w:t>A UE that received an explicit request from UE-B and sends inter-UE coordination information to the UE-B can be UE-A</w:t>
            </w:r>
          </w:p>
          <w:p w14:paraId="79C1E65D" w14:textId="77777777" w:rsidR="00F224DE" w:rsidRPr="00F224DE" w:rsidRDefault="00F224DE" w:rsidP="00F224DE">
            <w:pPr>
              <w:pStyle w:val="af7"/>
              <w:widowControl/>
              <w:numPr>
                <w:ilvl w:val="2"/>
                <w:numId w:val="2"/>
              </w:numPr>
              <w:spacing w:before="0" w:after="0" w:line="240" w:lineRule="auto"/>
              <w:rPr>
                <w:rFonts w:ascii="Times New Roman" w:eastAsia="Times New Roman" w:hAnsi="Times New Roman"/>
                <w:i/>
                <w:iCs/>
                <w:sz w:val="21"/>
                <w:szCs w:val="21"/>
              </w:rPr>
            </w:pPr>
            <w:r w:rsidRPr="00F224DE">
              <w:rPr>
                <w:rFonts w:ascii="Times New Roman" w:eastAsia="Times New Roman" w:hAnsi="Times New Roman"/>
                <w:i/>
                <w:iCs/>
                <w:sz w:val="21"/>
                <w:szCs w:val="21"/>
              </w:rPr>
              <w:t>(</w:t>
            </w:r>
            <w:r w:rsidRPr="00F224DE">
              <w:rPr>
                <w:rFonts w:ascii="Times New Roman" w:eastAsia="Times New Roman" w:hAnsi="Times New Roman"/>
                <w:i/>
                <w:iCs/>
                <w:sz w:val="21"/>
                <w:szCs w:val="21"/>
                <w:highlight w:val="darkYellow"/>
              </w:rPr>
              <w:t>Working assumption</w:t>
            </w:r>
            <w:r w:rsidRPr="00F224DE">
              <w:rPr>
                <w:rFonts w:ascii="Times New Roman" w:eastAsia="Times New Roman" w:hAnsi="Times New Roman"/>
                <w:i/>
                <w:iCs/>
                <w:sz w:val="21"/>
                <w:szCs w:val="21"/>
              </w:rPr>
              <w:t>) At least a destination UE of a TB transmitted by UE-B can be UE A</w:t>
            </w:r>
          </w:p>
          <w:p w14:paraId="1EAF85A2" w14:textId="77777777" w:rsidR="00F224DE" w:rsidRPr="00F224DE" w:rsidRDefault="00F224DE" w:rsidP="00F224DE">
            <w:pPr>
              <w:pStyle w:val="af7"/>
              <w:widowControl/>
              <w:numPr>
                <w:ilvl w:val="2"/>
                <w:numId w:val="2"/>
              </w:numPr>
              <w:spacing w:before="0" w:after="0" w:line="240" w:lineRule="auto"/>
              <w:rPr>
                <w:rFonts w:ascii="Times New Roman" w:eastAsia="Times New Roman" w:hAnsi="Times New Roman"/>
                <w:i/>
                <w:iCs/>
                <w:color w:val="auto"/>
                <w:sz w:val="21"/>
                <w:szCs w:val="21"/>
              </w:rPr>
            </w:pPr>
            <w:r w:rsidRPr="00F224DE">
              <w:rPr>
                <w:rFonts w:ascii="Times New Roman" w:eastAsia="Times New Roman" w:hAnsi="Times New Roman"/>
                <w:i/>
                <w:iCs/>
                <w:color w:val="FF0000"/>
                <w:sz w:val="21"/>
                <w:szCs w:val="21"/>
              </w:rPr>
              <w:t>The above feature can be enabled or disabled or controlled by (pre-)configuration</w:t>
            </w:r>
          </w:p>
          <w:p w14:paraId="4EA65777" w14:textId="77777777" w:rsidR="00F224DE" w:rsidRPr="00F224DE" w:rsidRDefault="00F224DE" w:rsidP="00F224DE">
            <w:pPr>
              <w:pStyle w:val="af7"/>
              <w:widowControl/>
              <w:numPr>
                <w:ilvl w:val="3"/>
                <w:numId w:val="2"/>
              </w:numPr>
              <w:spacing w:before="0" w:after="0" w:line="240" w:lineRule="auto"/>
              <w:rPr>
                <w:rFonts w:ascii="Times New Roman" w:eastAsia="Times New Roman" w:hAnsi="Times New Roman"/>
                <w:i/>
                <w:iCs/>
                <w:color w:val="FF0000"/>
                <w:sz w:val="21"/>
                <w:szCs w:val="21"/>
              </w:rPr>
            </w:pPr>
            <w:r w:rsidRPr="00F224DE">
              <w:rPr>
                <w:rFonts w:ascii="Times New Roman" w:eastAsia="Times New Roman" w:hAnsi="Times New Roman"/>
                <w:i/>
                <w:iCs/>
                <w:color w:val="FF0000"/>
                <w:sz w:val="21"/>
                <w:szCs w:val="21"/>
              </w:rPr>
              <w:t>FFS: Details on how to support this, including (pre-)configuration signaling granularity</w:t>
            </w:r>
          </w:p>
          <w:p w14:paraId="5E76523C" w14:textId="77777777" w:rsidR="00F224DE" w:rsidRPr="00F224DE" w:rsidRDefault="00F224DE" w:rsidP="00F224DE">
            <w:pPr>
              <w:pStyle w:val="af7"/>
              <w:widowControl/>
              <w:numPr>
                <w:ilvl w:val="2"/>
                <w:numId w:val="2"/>
              </w:numPr>
              <w:spacing w:before="0" w:after="0" w:line="240" w:lineRule="auto"/>
              <w:rPr>
                <w:rFonts w:ascii="Times New Roman" w:eastAsia="Times New Roman" w:hAnsi="Times New Roman"/>
                <w:i/>
                <w:iCs/>
                <w:sz w:val="21"/>
                <w:szCs w:val="21"/>
              </w:rPr>
            </w:pPr>
            <w:r w:rsidRPr="00F224DE">
              <w:rPr>
                <w:rFonts w:ascii="Times New Roman" w:eastAsia="Times New Roman" w:hAnsi="Times New Roman"/>
                <w:i/>
                <w:iCs/>
                <w:sz w:val="21"/>
                <w:szCs w:val="21"/>
              </w:rPr>
              <w:t>FFS: Additional details and conditions on UE-A and UE-B</w:t>
            </w:r>
          </w:p>
          <w:p w14:paraId="7C3DB81C" w14:textId="77777777" w:rsidR="00F224DE" w:rsidRPr="00F224DE" w:rsidRDefault="00F224DE" w:rsidP="00F224DE">
            <w:pPr>
              <w:pStyle w:val="af7"/>
              <w:widowControl/>
              <w:numPr>
                <w:ilvl w:val="1"/>
                <w:numId w:val="2"/>
              </w:numPr>
              <w:spacing w:before="0" w:after="0" w:line="240" w:lineRule="auto"/>
              <w:rPr>
                <w:rFonts w:ascii="Times New Roman" w:eastAsia="Times New Roman" w:hAnsi="Times New Roman"/>
                <w:i/>
                <w:iCs/>
                <w:sz w:val="21"/>
                <w:szCs w:val="21"/>
              </w:rPr>
            </w:pPr>
            <w:r w:rsidRPr="00F224DE">
              <w:rPr>
                <w:rFonts w:ascii="Times New Roman" w:eastAsia="Times New Roman" w:hAnsi="Times New Roman"/>
                <w:i/>
                <w:iCs/>
                <w:sz w:val="21"/>
                <w:szCs w:val="21"/>
              </w:rPr>
              <w:t>(</w:t>
            </w:r>
            <w:r w:rsidRPr="00F224DE">
              <w:rPr>
                <w:rFonts w:ascii="Times New Roman" w:eastAsia="Times New Roman" w:hAnsi="Times New Roman"/>
                <w:i/>
                <w:iCs/>
                <w:sz w:val="21"/>
                <w:szCs w:val="21"/>
                <w:highlight w:val="darkYellow"/>
              </w:rPr>
              <w:t>Working Assumption</w:t>
            </w:r>
            <w:r w:rsidRPr="00F224DE">
              <w:rPr>
                <w:rFonts w:ascii="Times New Roman" w:eastAsia="Times New Roman" w:hAnsi="Times New Roman"/>
                <w:i/>
                <w:iCs/>
                <w:sz w:val="21"/>
                <w:szCs w:val="21"/>
              </w:rPr>
              <w:t>) In scheme 1, the following is supported for UE(s) to be UE-A(s)/UE-B(s) in the inter-UE coordination information transmission triggered by a condition other than explicit request reception in Mode 2:</w:t>
            </w:r>
          </w:p>
          <w:p w14:paraId="66CD1516" w14:textId="77777777" w:rsidR="00F224DE" w:rsidRPr="00F224DE" w:rsidRDefault="00F224DE" w:rsidP="00F224DE">
            <w:pPr>
              <w:pStyle w:val="af7"/>
              <w:widowControl/>
              <w:numPr>
                <w:ilvl w:val="2"/>
                <w:numId w:val="2"/>
              </w:numPr>
              <w:spacing w:before="0" w:after="0" w:line="240" w:lineRule="auto"/>
              <w:rPr>
                <w:rFonts w:ascii="Times New Roman" w:eastAsia="Times New Roman" w:hAnsi="Times New Roman"/>
                <w:i/>
                <w:iCs/>
                <w:sz w:val="21"/>
                <w:szCs w:val="21"/>
              </w:rPr>
            </w:pPr>
            <w:r w:rsidRPr="00F224DE">
              <w:rPr>
                <w:rFonts w:ascii="Times New Roman" w:eastAsia="Times New Roman" w:hAnsi="Times New Roman"/>
                <w:i/>
                <w:iCs/>
                <w:sz w:val="21"/>
                <w:szCs w:val="21"/>
              </w:rPr>
              <w:t>A UE that satisfies the condition mentioned in the main bullet and sends inter-UE coordination information is UE-A</w:t>
            </w:r>
          </w:p>
          <w:p w14:paraId="64AEE434" w14:textId="77777777" w:rsidR="00F224DE" w:rsidRPr="00F224DE" w:rsidRDefault="00F224DE" w:rsidP="00F224DE">
            <w:pPr>
              <w:pStyle w:val="af7"/>
              <w:widowControl/>
              <w:numPr>
                <w:ilvl w:val="2"/>
                <w:numId w:val="2"/>
              </w:numPr>
              <w:spacing w:before="0" w:after="0" w:line="240" w:lineRule="auto"/>
              <w:rPr>
                <w:rFonts w:ascii="Times New Roman" w:eastAsia="Times New Roman" w:hAnsi="Times New Roman"/>
                <w:i/>
                <w:iCs/>
                <w:sz w:val="21"/>
                <w:szCs w:val="21"/>
              </w:rPr>
            </w:pPr>
            <w:r w:rsidRPr="00F224DE">
              <w:rPr>
                <w:rFonts w:ascii="Times New Roman" w:eastAsia="Times New Roman" w:hAnsi="Times New Roman"/>
                <w:i/>
                <w:iCs/>
                <w:sz w:val="21"/>
                <w:szCs w:val="21"/>
              </w:rPr>
              <w:t>A UE that received inter-UE coordination information from UE-A and uses it for resource (re-)selection is UE-B</w:t>
            </w:r>
          </w:p>
          <w:p w14:paraId="2475785B" w14:textId="77777777" w:rsidR="00F224DE" w:rsidRPr="00F224DE" w:rsidRDefault="00F224DE" w:rsidP="00F224DE">
            <w:pPr>
              <w:pStyle w:val="af7"/>
              <w:widowControl/>
              <w:numPr>
                <w:ilvl w:val="2"/>
                <w:numId w:val="2"/>
              </w:numPr>
              <w:spacing w:before="0" w:after="0" w:line="240" w:lineRule="auto"/>
              <w:rPr>
                <w:rFonts w:ascii="Times New Roman" w:eastAsia="Times New Roman" w:hAnsi="Times New Roman"/>
                <w:i/>
                <w:iCs/>
                <w:sz w:val="21"/>
                <w:szCs w:val="21"/>
              </w:rPr>
            </w:pPr>
            <w:r w:rsidRPr="00F224DE">
              <w:rPr>
                <w:rFonts w:ascii="Times New Roman" w:eastAsia="Times New Roman" w:hAnsi="Times New Roman"/>
                <w:i/>
                <w:iCs/>
                <w:color w:val="FF0000"/>
                <w:sz w:val="21"/>
                <w:szCs w:val="21"/>
              </w:rPr>
              <w:t>The above feature can be enabled or disabled or controlled by (pre-)configuration</w:t>
            </w:r>
          </w:p>
          <w:p w14:paraId="49971040" w14:textId="77777777" w:rsidR="00F224DE" w:rsidRPr="00F224DE" w:rsidRDefault="00F224DE" w:rsidP="00F224DE">
            <w:pPr>
              <w:pStyle w:val="af7"/>
              <w:widowControl/>
              <w:numPr>
                <w:ilvl w:val="3"/>
                <w:numId w:val="2"/>
              </w:numPr>
              <w:spacing w:before="0" w:after="0" w:line="240" w:lineRule="auto"/>
              <w:rPr>
                <w:rFonts w:ascii="Times New Roman" w:eastAsia="Times New Roman" w:hAnsi="Times New Roman"/>
                <w:i/>
                <w:iCs/>
                <w:sz w:val="21"/>
                <w:szCs w:val="21"/>
              </w:rPr>
            </w:pPr>
            <w:r w:rsidRPr="00F224DE">
              <w:rPr>
                <w:rFonts w:ascii="Times New Roman" w:eastAsia="Times New Roman" w:hAnsi="Times New Roman"/>
                <w:i/>
                <w:iCs/>
                <w:color w:val="FF0000"/>
                <w:sz w:val="21"/>
                <w:szCs w:val="21"/>
              </w:rPr>
              <w:t>FFS: Details on how to support this, including (pre-)configuration signaling granularity</w:t>
            </w:r>
          </w:p>
          <w:p w14:paraId="4357553F" w14:textId="77777777" w:rsidR="00F224DE" w:rsidRPr="00F224DE" w:rsidRDefault="00F224DE" w:rsidP="00F224DE">
            <w:pPr>
              <w:pStyle w:val="af7"/>
              <w:widowControl/>
              <w:numPr>
                <w:ilvl w:val="2"/>
                <w:numId w:val="2"/>
              </w:numPr>
              <w:spacing w:before="0" w:after="0" w:line="240" w:lineRule="auto"/>
              <w:rPr>
                <w:rFonts w:ascii="Times New Roman" w:eastAsia="Times New Roman" w:hAnsi="Times New Roman"/>
                <w:i/>
                <w:iCs/>
                <w:sz w:val="21"/>
                <w:szCs w:val="21"/>
              </w:rPr>
            </w:pPr>
            <w:r w:rsidRPr="00F224DE">
              <w:rPr>
                <w:rFonts w:ascii="Times New Roman" w:eastAsia="Times New Roman" w:hAnsi="Times New Roman"/>
                <w:i/>
                <w:iCs/>
                <w:sz w:val="21"/>
                <w:szCs w:val="21"/>
              </w:rPr>
              <w:t>FFS: Additional details and conditions on UE-A and UE-B</w:t>
            </w:r>
          </w:p>
          <w:p w14:paraId="1024E625" w14:textId="77777777" w:rsidR="00F224DE" w:rsidRPr="00F224DE" w:rsidRDefault="00F224DE" w:rsidP="00B7211D">
            <w:pPr>
              <w:spacing w:after="0"/>
              <w:rPr>
                <w:i/>
                <w:sz w:val="21"/>
                <w:szCs w:val="21"/>
              </w:rPr>
            </w:pPr>
          </w:p>
          <w:p w14:paraId="76785FE4" w14:textId="77777777" w:rsidR="00F224DE" w:rsidRPr="00F224DE" w:rsidRDefault="00F224DE" w:rsidP="00F224DE">
            <w:pPr>
              <w:pStyle w:val="af7"/>
              <w:widowControl/>
              <w:numPr>
                <w:ilvl w:val="0"/>
                <w:numId w:val="2"/>
              </w:numPr>
              <w:tabs>
                <w:tab w:val="left" w:pos="400"/>
              </w:tabs>
              <w:spacing w:before="0" w:after="0" w:line="240" w:lineRule="auto"/>
              <w:ind w:left="426" w:hanging="426"/>
              <w:rPr>
                <w:rFonts w:ascii="Times New Roman" w:hAnsi="Times New Roman"/>
                <w:bCs/>
                <w:i/>
                <w:sz w:val="21"/>
                <w:szCs w:val="21"/>
              </w:rPr>
            </w:pPr>
            <w:r w:rsidRPr="00F224DE">
              <w:rPr>
                <w:rFonts w:ascii="Times New Roman" w:hAnsi="Times New Roman"/>
                <w:bCs/>
                <w:i/>
                <w:sz w:val="21"/>
                <w:szCs w:val="21"/>
                <w:highlight w:val="green"/>
              </w:rPr>
              <w:t>Agreement</w:t>
            </w:r>
            <w:r w:rsidRPr="00F224DE">
              <w:rPr>
                <w:rFonts w:ascii="Times New Roman" w:eastAsia="Times New Roman" w:hAnsi="Times New Roman"/>
                <w:bCs/>
                <w:i/>
                <w:iCs/>
                <w:sz w:val="21"/>
                <w:szCs w:val="21"/>
              </w:rPr>
              <w:t>:</w:t>
            </w:r>
          </w:p>
          <w:p w14:paraId="0303B5FA" w14:textId="77777777" w:rsidR="00F224DE" w:rsidRPr="00F224DE" w:rsidRDefault="00F224DE" w:rsidP="00F224DE">
            <w:pPr>
              <w:pStyle w:val="af7"/>
              <w:widowControl/>
              <w:numPr>
                <w:ilvl w:val="1"/>
                <w:numId w:val="2"/>
              </w:numPr>
              <w:spacing w:before="0" w:after="0" w:line="240" w:lineRule="auto"/>
              <w:rPr>
                <w:rFonts w:ascii="Times New Roman" w:eastAsia="Times New Roman" w:hAnsi="Times New Roman"/>
                <w:i/>
                <w:iCs/>
                <w:sz w:val="21"/>
                <w:szCs w:val="21"/>
              </w:rPr>
            </w:pPr>
            <w:r w:rsidRPr="00F224DE">
              <w:rPr>
                <w:rFonts w:ascii="Times New Roman" w:eastAsia="Times New Roman" w:hAnsi="Times New Roman"/>
                <w:i/>
                <w:iCs/>
                <w:sz w:val="21"/>
                <w:szCs w:val="21"/>
              </w:rPr>
              <w:t>In scheme 2, at least the following is supported for UE(s) to be UE-A(s)/UE-B(s) in the inter-UE coordination transmission triggered by a detection of expected/potential resource conflict(s) in Mode 2:</w:t>
            </w:r>
          </w:p>
          <w:p w14:paraId="4068ECF2" w14:textId="77777777" w:rsidR="00F224DE" w:rsidRPr="00F224DE" w:rsidRDefault="00F224DE" w:rsidP="00F224DE">
            <w:pPr>
              <w:pStyle w:val="af7"/>
              <w:widowControl/>
              <w:numPr>
                <w:ilvl w:val="2"/>
                <w:numId w:val="2"/>
              </w:numPr>
              <w:spacing w:before="0" w:after="0" w:line="240" w:lineRule="auto"/>
              <w:rPr>
                <w:rFonts w:ascii="Times New Roman" w:eastAsia="Times New Roman" w:hAnsi="Times New Roman"/>
                <w:i/>
                <w:iCs/>
                <w:sz w:val="21"/>
                <w:szCs w:val="21"/>
              </w:rPr>
            </w:pPr>
            <w:r w:rsidRPr="00F224DE">
              <w:rPr>
                <w:rFonts w:ascii="Times New Roman" w:eastAsia="Times New Roman" w:hAnsi="Times New Roman"/>
                <w:i/>
                <w:iCs/>
                <w:sz w:val="21"/>
                <w:szCs w:val="21"/>
              </w:rPr>
              <w:t>A UE that transmitted PSCCH/PSSCH with SCI indicating reserved resource(s) to be used for its transmission, received inter-UE coordination information from UE-A indicating expected/potential resource conflict(s) for the reserved resource(s), and uses it to determine resource re-selection is UE-B</w:t>
            </w:r>
          </w:p>
          <w:p w14:paraId="1456D171" w14:textId="77777777" w:rsidR="00F224DE" w:rsidRPr="00F224DE" w:rsidRDefault="00F224DE" w:rsidP="00F224DE">
            <w:pPr>
              <w:pStyle w:val="af7"/>
              <w:widowControl/>
              <w:numPr>
                <w:ilvl w:val="2"/>
                <w:numId w:val="2"/>
              </w:numPr>
              <w:spacing w:before="0" w:after="0" w:line="240" w:lineRule="auto"/>
              <w:rPr>
                <w:rFonts w:ascii="Times New Roman" w:eastAsia="Times New Roman" w:hAnsi="Times New Roman"/>
                <w:i/>
                <w:iCs/>
                <w:sz w:val="21"/>
                <w:szCs w:val="21"/>
              </w:rPr>
            </w:pPr>
            <w:r w:rsidRPr="00F224DE">
              <w:rPr>
                <w:rFonts w:ascii="Times New Roman" w:eastAsia="Times New Roman" w:hAnsi="Times New Roman"/>
                <w:i/>
                <w:iCs/>
                <w:sz w:val="21"/>
                <w:szCs w:val="21"/>
              </w:rPr>
              <w:t>A UE that detects expected/potential resource conflict(s) on resource(s) indicated by UE-B’s SCI sends inter-UE coordination information to UE-B, subject to satisfy one of the following conditions, is UE-A</w:t>
            </w:r>
          </w:p>
          <w:p w14:paraId="61AD9824" w14:textId="77777777" w:rsidR="00F224DE" w:rsidRPr="00F224DE" w:rsidRDefault="00F224DE" w:rsidP="00F224DE">
            <w:pPr>
              <w:pStyle w:val="af7"/>
              <w:widowControl/>
              <w:numPr>
                <w:ilvl w:val="3"/>
                <w:numId w:val="2"/>
              </w:numPr>
              <w:spacing w:before="0" w:after="0" w:line="240" w:lineRule="auto"/>
              <w:rPr>
                <w:rFonts w:ascii="Times New Roman" w:eastAsia="Times New Roman" w:hAnsi="Times New Roman"/>
                <w:i/>
                <w:iCs/>
                <w:sz w:val="21"/>
                <w:szCs w:val="21"/>
              </w:rPr>
            </w:pPr>
            <w:r w:rsidRPr="00F224DE">
              <w:rPr>
                <w:rFonts w:ascii="Times New Roman" w:eastAsia="Times New Roman" w:hAnsi="Times New Roman"/>
                <w:i/>
                <w:iCs/>
                <w:sz w:val="21"/>
                <w:szCs w:val="21"/>
              </w:rPr>
              <w:t>(</w:t>
            </w:r>
            <w:r w:rsidRPr="00F224DE">
              <w:rPr>
                <w:rFonts w:ascii="Times New Roman" w:eastAsia="Times New Roman" w:hAnsi="Times New Roman"/>
                <w:i/>
                <w:iCs/>
                <w:sz w:val="21"/>
                <w:szCs w:val="21"/>
                <w:highlight w:val="darkYellow"/>
              </w:rPr>
              <w:t>Working assumption</w:t>
            </w:r>
            <w:r w:rsidRPr="00F224DE">
              <w:rPr>
                <w:rFonts w:ascii="Times New Roman" w:eastAsia="Times New Roman" w:hAnsi="Times New Roman"/>
                <w:i/>
                <w:iCs/>
                <w:sz w:val="21"/>
                <w:szCs w:val="21"/>
              </w:rPr>
              <w:t>) At least a destination UE of one of the conflicting TBs, i.e., TBs to be transmitted in the expected/potential conflicting resource(s)  </w:t>
            </w:r>
          </w:p>
          <w:p w14:paraId="5BB290D7" w14:textId="77777777" w:rsidR="00F224DE" w:rsidRPr="00F224DE" w:rsidRDefault="00F224DE" w:rsidP="00F224DE">
            <w:pPr>
              <w:pStyle w:val="af7"/>
              <w:widowControl/>
              <w:numPr>
                <w:ilvl w:val="4"/>
                <w:numId w:val="2"/>
              </w:numPr>
              <w:spacing w:before="0" w:after="0" w:line="240" w:lineRule="auto"/>
              <w:rPr>
                <w:rFonts w:ascii="Times New Roman" w:eastAsia="Times New Roman" w:hAnsi="Times New Roman"/>
                <w:i/>
                <w:iCs/>
                <w:sz w:val="21"/>
                <w:szCs w:val="21"/>
              </w:rPr>
            </w:pPr>
            <w:r w:rsidRPr="00F224DE">
              <w:rPr>
                <w:rFonts w:ascii="Times New Roman" w:eastAsia="Times New Roman" w:hAnsi="Times New Roman"/>
                <w:i/>
                <w:iCs/>
                <w:sz w:val="21"/>
                <w:szCs w:val="21"/>
              </w:rPr>
              <w:t>Whether a non-destination UE of a TB transmitted by UE-B can be UE-A is (pre-)configured</w:t>
            </w:r>
          </w:p>
          <w:p w14:paraId="6C6B7A4B" w14:textId="77777777" w:rsidR="00F224DE" w:rsidRPr="00F224DE" w:rsidRDefault="00F224DE" w:rsidP="00F224DE">
            <w:pPr>
              <w:pStyle w:val="af7"/>
              <w:widowControl/>
              <w:numPr>
                <w:ilvl w:val="3"/>
                <w:numId w:val="2"/>
              </w:numPr>
              <w:spacing w:before="0" w:after="0" w:line="240" w:lineRule="auto"/>
              <w:rPr>
                <w:rFonts w:ascii="Times New Roman" w:eastAsia="Times New Roman" w:hAnsi="Times New Roman"/>
                <w:i/>
                <w:iCs/>
                <w:sz w:val="21"/>
                <w:szCs w:val="21"/>
              </w:rPr>
            </w:pPr>
            <w:r w:rsidRPr="00F224DE">
              <w:rPr>
                <w:rFonts w:ascii="Times New Roman" w:eastAsia="Times New Roman" w:hAnsi="Times New Roman"/>
                <w:i/>
                <w:iCs/>
                <w:sz w:val="21"/>
                <w:szCs w:val="21"/>
              </w:rPr>
              <w:t>FFS: Additional details and condition(s) on UE-A and UE-B</w:t>
            </w:r>
          </w:p>
          <w:p w14:paraId="723F888D" w14:textId="77777777" w:rsidR="00F224DE" w:rsidRPr="00F224DE" w:rsidRDefault="00F224DE" w:rsidP="00F224DE">
            <w:pPr>
              <w:pStyle w:val="af7"/>
              <w:widowControl/>
              <w:numPr>
                <w:ilvl w:val="2"/>
                <w:numId w:val="2"/>
              </w:numPr>
              <w:spacing w:before="0" w:after="0" w:line="240" w:lineRule="auto"/>
              <w:rPr>
                <w:rFonts w:ascii="Times New Roman" w:eastAsia="Times New Roman" w:hAnsi="Times New Roman"/>
                <w:i/>
                <w:iCs/>
                <w:sz w:val="21"/>
                <w:szCs w:val="21"/>
              </w:rPr>
            </w:pPr>
            <w:r w:rsidRPr="00F224DE">
              <w:rPr>
                <w:rFonts w:ascii="Times New Roman" w:eastAsia="Times New Roman" w:hAnsi="Times New Roman"/>
                <w:i/>
                <w:iCs/>
                <w:color w:val="FF0000"/>
                <w:sz w:val="21"/>
                <w:szCs w:val="21"/>
              </w:rPr>
              <w:t>The above feature can be enabled or disabled or controlled by (pre-)configuration</w:t>
            </w:r>
          </w:p>
          <w:p w14:paraId="0A668C6D" w14:textId="77777777" w:rsidR="00F224DE" w:rsidRPr="00F224DE" w:rsidRDefault="00F224DE" w:rsidP="00F224DE">
            <w:pPr>
              <w:pStyle w:val="af7"/>
              <w:widowControl/>
              <w:numPr>
                <w:ilvl w:val="3"/>
                <w:numId w:val="2"/>
              </w:numPr>
              <w:spacing w:before="0" w:after="0" w:line="240" w:lineRule="auto"/>
              <w:rPr>
                <w:rFonts w:ascii="Times New Roman" w:eastAsia="Times New Roman" w:hAnsi="Times New Roman"/>
                <w:i/>
                <w:iCs/>
                <w:sz w:val="21"/>
                <w:szCs w:val="21"/>
              </w:rPr>
            </w:pPr>
            <w:r w:rsidRPr="00F224DE">
              <w:rPr>
                <w:rFonts w:ascii="Times New Roman" w:eastAsia="Times New Roman" w:hAnsi="Times New Roman"/>
                <w:i/>
                <w:iCs/>
                <w:color w:val="FF0000"/>
                <w:sz w:val="21"/>
                <w:szCs w:val="21"/>
              </w:rPr>
              <w:t>FFS: Details on how to support this, including (pre-)configuration signaling granularity</w:t>
            </w:r>
          </w:p>
          <w:p w14:paraId="63747D59" w14:textId="77777777" w:rsidR="00F224DE" w:rsidRDefault="00F224DE" w:rsidP="00F224DE">
            <w:pPr>
              <w:pStyle w:val="af7"/>
              <w:widowControl/>
              <w:numPr>
                <w:ilvl w:val="2"/>
                <w:numId w:val="2"/>
              </w:numPr>
              <w:spacing w:before="0" w:after="0" w:line="240" w:lineRule="auto"/>
              <w:rPr>
                <w:rFonts w:ascii="Times New Roman" w:eastAsia="Times New Roman" w:hAnsi="Times New Roman"/>
                <w:i/>
                <w:iCs/>
                <w:sz w:val="21"/>
                <w:szCs w:val="21"/>
              </w:rPr>
            </w:pPr>
            <w:r w:rsidRPr="00F224DE">
              <w:rPr>
                <w:rFonts w:ascii="Times New Roman" w:eastAsia="Times New Roman" w:hAnsi="Times New Roman"/>
                <w:i/>
                <w:iCs/>
                <w:sz w:val="21"/>
                <w:szCs w:val="21"/>
              </w:rPr>
              <w:lastRenderedPageBreak/>
              <w:t>FFS: Definition of expected/potential resource conflict(s) and other details (if any)</w:t>
            </w:r>
          </w:p>
          <w:p w14:paraId="02014786" w14:textId="0001BD5D" w:rsidR="004D2504" w:rsidRPr="00F224DE" w:rsidRDefault="004D2504" w:rsidP="004D2504">
            <w:pPr>
              <w:pStyle w:val="af7"/>
              <w:widowControl/>
              <w:spacing w:before="0" w:after="0" w:line="240" w:lineRule="auto"/>
              <w:ind w:left="1600" w:firstLine="0"/>
              <w:rPr>
                <w:rFonts w:ascii="Times New Roman" w:eastAsia="Times New Roman" w:hAnsi="Times New Roman"/>
                <w:i/>
                <w:iCs/>
                <w:sz w:val="21"/>
                <w:szCs w:val="21"/>
              </w:rPr>
            </w:pPr>
          </w:p>
        </w:tc>
      </w:tr>
    </w:tbl>
    <w:p w14:paraId="5208AC57" w14:textId="77777777" w:rsidR="00F224DE" w:rsidRDefault="00F224DE" w:rsidP="00F224DE">
      <w:pPr>
        <w:spacing w:after="0"/>
        <w:jc w:val="both"/>
        <w:rPr>
          <w:rFonts w:ascii="Calibri" w:eastAsiaTheme="minorEastAsia" w:hAnsi="Calibri" w:cs="Calibri"/>
          <w:sz w:val="22"/>
          <w:szCs w:val="22"/>
          <w:lang w:eastAsia="ko-KR"/>
        </w:rPr>
      </w:pPr>
    </w:p>
    <w:p w14:paraId="205498B7" w14:textId="06BBB32A" w:rsidR="00EC3F5A" w:rsidRPr="00AF78DD" w:rsidRDefault="00B7211D" w:rsidP="00EC3F5A">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eastAsia="ko-KR"/>
        </w:rPr>
        <w:t xml:space="preserve">According to </w:t>
      </w:r>
      <w:r>
        <w:rPr>
          <w:rFonts w:ascii="Calibri" w:eastAsiaTheme="minorEastAsia" w:hAnsi="Calibri" w:cs="Calibri"/>
          <w:sz w:val="22"/>
          <w:szCs w:val="22"/>
          <w:lang w:eastAsia="ko-KR"/>
        </w:rPr>
        <w:t xml:space="preserve">Rapporteur’s understanding, the remaining issues/details that </w:t>
      </w:r>
      <w:r w:rsidR="00A34B11">
        <w:rPr>
          <w:rFonts w:ascii="Calibri" w:eastAsiaTheme="minorEastAsia" w:hAnsi="Calibri" w:cs="Calibri"/>
          <w:sz w:val="22"/>
          <w:szCs w:val="22"/>
          <w:lang w:eastAsia="ko-KR"/>
        </w:rPr>
        <w:t>should be</w:t>
      </w:r>
      <w:r>
        <w:rPr>
          <w:rFonts w:ascii="Calibri" w:eastAsiaTheme="minorEastAsia" w:hAnsi="Calibri" w:cs="Calibri"/>
          <w:sz w:val="22"/>
          <w:szCs w:val="22"/>
          <w:lang w:eastAsia="ko-KR"/>
        </w:rPr>
        <w:t xml:space="preserve"> resolved to finalize the above-</w:t>
      </w:r>
      <w:r w:rsidR="00314C59">
        <w:rPr>
          <w:rFonts w:ascii="Calibri" w:eastAsiaTheme="minorEastAsia" w:hAnsi="Calibri" w:cs="Calibri"/>
          <w:sz w:val="22"/>
          <w:szCs w:val="22"/>
          <w:lang w:eastAsia="ko-KR"/>
        </w:rPr>
        <w:t>mentioned</w:t>
      </w:r>
      <w:r>
        <w:rPr>
          <w:rFonts w:ascii="Calibri" w:eastAsiaTheme="minorEastAsia" w:hAnsi="Calibri" w:cs="Calibri"/>
          <w:sz w:val="22"/>
          <w:szCs w:val="22"/>
          <w:lang w:eastAsia="ko-KR"/>
        </w:rPr>
        <w:t xml:space="preserve"> RRC parameter related to the resource allocation for the power saving (i.e., </w:t>
      </w:r>
      <w:r w:rsidR="00BE7E2D" w:rsidRPr="00491EE9">
        <w:rPr>
          <w:rFonts w:ascii="Calibri" w:eastAsiaTheme="minorEastAsia" w:hAnsi="Calibri" w:cs="Calibri"/>
          <w:sz w:val="22"/>
          <w:szCs w:val="22"/>
          <w:lang w:val="en-US" w:eastAsia="ko-KR"/>
        </w:rPr>
        <w:t>additionalPeriodicSensingOccasion</w:t>
      </w:r>
      <w:r>
        <w:rPr>
          <w:rFonts w:ascii="Calibri" w:eastAsiaTheme="minorEastAsia" w:hAnsi="Calibri" w:cs="Calibri"/>
          <w:sz w:val="22"/>
          <w:szCs w:val="22"/>
          <w:lang w:val="en-US" w:eastAsia="ko-KR"/>
        </w:rPr>
        <w:t xml:space="preserve">) will be discussed in the email discussion of </w:t>
      </w:r>
      <w:r w:rsidRPr="00B7211D">
        <w:rPr>
          <w:rFonts w:ascii="Calibri" w:eastAsiaTheme="minorEastAsia" w:hAnsi="Calibri" w:cs="Calibri"/>
          <w:sz w:val="22"/>
          <w:szCs w:val="22"/>
          <w:lang w:val="en-US" w:eastAsia="ko-KR"/>
        </w:rPr>
        <w:t>[106bis-e-NR-R17-Sidelink-01]</w:t>
      </w:r>
      <w:r w:rsidR="00314C59">
        <w:rPr>
          <w:rFonts w:ascii="Calibri" w:eastAsiaTheme="minorEastAsia" w:hAnsi="Calibri" w:cs="Calibri"/>
          <w:sz w:val="22"/>
          <w:szCs w:val="22"/>
          <w:lang w:val="en-US" w:eastAsia="ko-KR"/>
        </w:rPr>
        <w:t xml:space="preserve">. </w:t>
      </w:r>
      <w:r w:rsidR="001523FA">
        <w:rPr>
          <w:rFonts w:ascii="Calibri" w:eastAsiaTheme="minorEastAsia" w:hAnsi="Calibri" w:cs="Calibri"/>
          <w:sz w:val="22"/>
          <w:szCs w:val="22"/>
          <w:lang w:val="en-US" w:eastAsia="ko-KR"/>
        </w:rPr>
        <w:t>Please refer to the questions in Section 3.1</w:t>
      </w:r>
      <w:r w:rsidR="00672771">
        <w:rPr>
          <w:rFonts w:ascii="Calibri" w:eastAsiaTheme="minorEastAsia" w:hAnsi="Calibri" w:cs="Calibri"/>
          <w:sz w:val="22"/>
          <w:szCs w:val="22"/>
          <w:lang w:val="en-US" w:eastAsia="ko-KR"/>
        </w:rPr>
        <w:t>.1</w:t>
      </w:r>
      <w:r w:rsidR="001523FA">
        <w:rPr>
          <w:rFonts w:ascii="Calibri" w:eastAsiaTheme="minorEastAsia" w:hAnsi="Calibri" w:cs="Calibri"/>
          <w:sz w:val="22"/>
          <w:szCs w:val="22"/>
          <w:lang w:val="en-US" w:eastAsia="ko-KR"/>
        </w:rPr>
        <w:t xml:space="preserve"> of FL’s summary. </w:t>
      </w:r>
      <w:r w:rsidR="00314C59">
        <w:rPr>
          <w:rFonts w:ascii="Calibri" w:eastAsiaTheme="minorEastAsia" w:hAnsi="Calibri" w:cs="Calibri"/>
          <w:sz w:val="22"/>
          <w:szCs w:val="22"/>
          <w:lang w:val="en-US" w:eastAsia="ko-KR"/>
        </w:rPr>
        <w:t>Also</w:t>
      </w:r>
      <w:r w:rsidR="000E3E6F">
        <w:rPr>
          <w:rFonts w:ascii="Calibri" w:eastAsiaTheme="minorEastAsia" w:hAnsi="Calibri" w:cs="Calibri"/>
          <w:sz w:val="22"/>
          <w:szCs w:val="22"/>
          <w:lang w:val="en-US" w:eastAsia="ko-KR"/>
        </w:rPr>
        <w:t xml:space="preserve"> the discussion on </w:t>
      </w:r>
      <w:r w:rsidR="00A34B11">
        <w:rPr>
          <w:rFonts w:ascii="Calibri" w:eastAsiaTheme="minorEastAsia" w:hAnsi="Calibri" w:cs="Calibri"/>
          <w:sz w:val="22"/>
          <w:szCs w:val="22"/>
          <w:lang w:val="en-US" w:eastAsia="ko-KR"/>
        </w:rPr>
        <w:t xml:space="preserve">the </w:t>
      </w:r>
      <w:r w:rsidR="00314C59">
        <w:rPr>
          <w:rFonts w:ascii="Calibri" w:eastAsiaTheme="minorEastAsia" w:hAnsi="Calibri" w:cs="Calibri"/>
          <w:sz w:val="22"/>
          <w:szCs w:val="22"/>
          <w:lang w:val="en-US" w:eastAsia="ko-KR"/>
        </w:rPr>
        <w:t xml:space="preserve">details/issues </w:t>
      </w:r>
      <w:r w:rsidR="000E3E6F">
        <w:rPr>
          <w:rFonts w:ascii="Calibri" w:eastAsiaTheme="minorEastAsia" w:hAnsi="Calibri" w:cs="Calibri"/>
          <w:sz w:val="22"/>
          <w:szCs w:val="22"/>
          <w:lang w:val="en-US" w:eastAsia="ko-KR"/>
        </w:rPr>
        <w:t xml:space="preserve">that </w:t>
      </w:r>
      <w:r w:rsidR="00314C59">
        <w:rPr>
          <w:rFonts w:ascii="Calibri" w:eastAsiaTheme="minorEastAsia" w:hAnsi="Calibri" w:cs="Calibri"/>
          <w:sz w:val="22"/>
          <w:szCs w:val="22"/>
          <w:lang w:val="en-US" w:eastAsia="ko-KR"/>
        </w:rPr>
        <w:t>need</w:t>
      </w:r>
      <w:r w:rsidR="00A34B11">
        <w:rPr>
          <w:rFonts w:ascii="Calibri" w:eastAsiaTheme="minorEastAsia" w:hAnsi="Calibri" w:cs="Calibri"/>
          <w:sz w:val="22"/>
          <w:szCs w:val="22"/>
          <w:lang w:val="en-US" w:eastAsia="ko-KR"/>
        </w:rPr>
        <w:t xml:space="preserve"> </w:t>
      </w:r>
      <w:r w:rsidR="000E3E6F">
        <w:rPr>
          <w:rFonts w:ascii="Calibri" w:eastAsiaTheme="minorEastAsia" w:hAnsi="Calibri" w:cs="Calibri"/>
          <w:sz w:val="22"/>
          <w:szCs w:val="22"/>
          <w:lang w:val="en-US" w:eastAsia="ko-KR"/>
        </w:rPr>
        <w:t xml:space="preserve">to be addressed to </w:t>
      </w:r>
      <w:r w:rsidR="00314C59">
        <w:rPr>
          <w:rFonts w:ascii="Calibri" w:eastAsiaTheme="minorEastAsia" w:hAnsi="Calibri" w:cs="Calibri"/>
          <w:sz w:val="22"/>
          <w:szCs w:val="22"/>
          <w:lang w:val="en-US" w:eastAsia="ko-KR"/>
        </w:rPr>
        <w:t xml:space="preserve">define </w:t>
      </w:r>
      <w:r w:rsidR="00314C59">
        <w:rPr>
          <w:rFonts w:ascii="Calibri" w:eastAsiaTheme="minorEastAsia" w:hAnsi="Calibri" w:cs="Calibri"/>
          <w:sz w:val="22"/>
          <w:szCs w:val="22"/>
          <w:lang w:eastAsia="ko-KR"/>
        </w:rPr>
        <w:t xml:space="preserve">the above-mentioned RRC parameters related to the inter-UE coordination </w:t>
      </w:r>
      <w:r w:rsidR="000E3E6F">
        <w:rPr>
          <w:rFonts w:ascii="Calibri" w:eastAsiaTheme="minorEastAsia" w:hAnsi="Calibri" w:cs="Calibri"/>
          <w:sz w:val="22"/>
          <w:szCs w:val="22"/>
          <w:lang w:eastAsia="ko-KR"/>
        </w:rPr>
        <w:t xml:space="preserve">will proceed </w:t>
      </w:r>
      <w:r w:rsidR="00314C59">
        <w:rPr>
          <w:rFonts w:ascii="Calibri" w:eastAsiaTheme="minorEastAsia" w:hAnsi="Calibri" w:cs="Calibri"/>
          <w:sz w:val="22"/>
          <w:szCs w:val="22"/>
          <w:lang w:val="en-US" w:eastAsia="ko-KR"/>
        </w:rPr>
        <w:t xml:space="preserve">in the email discussion of </w:t>
      </w:r>
      <w:r w:rsidR="00314C59" w:rsidRPr="00B7211D">
        <w:rPr>
          <w:rFonts w:ascii="Calibri" w:eastAsiaTheme="minorEastAsia" w:hAnsi="Calibri" w:cs="Calibri"/>
          <w:sz w:val="22"/>
          <w:szCs w:val="22"/>
          <w:lang w:val="en-US" w:eastAsia="ko-KR"/>
        </w:rPr>
        <w:t>[106bis-e-NR-R17-Sidelink-0</w:t>
      </w:r>
      <w:r w:rsidR="00314C59">
        <w:rPr>
          <w:rFonts w:ascii="Calibri" w:eastAsiaTheme="minorEastAsia" w:hAnsi="Calibri" w:cs="Calibri"/>
          <w:sz w:val="22"/>
          <w:szCs w:val="22"/>
          <w:lang w:val="en-US" w:eastAsia="ko-KR"/>
        </w:rPr>
        <w:t>2</w:t>
      </w:r>
      <w:r w:rsidR="00314C59" w:rsidRPr="00B7211D">
        <w:rPr>
          <w:rFonts w:ascii="Calibri" w:eastAsiaTheme="minorEastAsia" w:hAnsi="Calibri" w:cs="Calibri"/>
          <w:sz w:val="22"/>
          <w:szCs w:val="22"/>
          <w:lang w:val="en-US" w:eastAsia="ko-KR"/>
        </w:rPr>
        <w:t>]</w:t>
      </w:r>
      <w:r w:rsidR="00314C59">
        <w:rPr>
          <w:rFonts w:ascii="Calibri" w:eastAsiaTheme="minorEastAsia" w:hAnsi="Calibri" w:cs="Calibri"/>
          <w:sz w:val="22"/>
          <w:szCs w:val="22"/>
          <w:lang w:val="en-US" w:eastAsia="ko-KR"/>
        </w:rPr>
        <w:t>.</w:t>
      </w:r>
      <w:r w:rsidR="00A34B11">
        <w:rPr>
          <w:rFonts w:ascii="Calibri" w:eastAsiaTheme="minorEastAsia" w:hAnsi="Calibri" w:cs="Calibri"/>
          <w:sz w:val="22"/>
          <w:szCs w:val="22"/>
          <w:lang w:val="en-US" w:eastAsia="ko-KR"/>
        </w:rPr>
        <w:t xml:space="preserve"> </w:t>
      </w:r>
      <w:r w:rsidR="001523FA">
        <w:rPr>
          <w:rFonts w:ascii="Calibri" w:eastAsiaTheme="minorEastAsia" w:hAnsi="Calibri" w:cs="Calibri"/>
          <w:sz w:val="22"/>
          <w:szCs w:val="22"/>
          <w:lang w:val="en-US" w:eastAsia="ko-KR"/>
        </w:rPr>
        <w:t xml:space="preserve">Please refer to the questions in Section </w:t>
      </w:r>
      <w:r w:rsidR="0081397F">
        <w:rPr>
          <w:rFonts w:ascii="Calibri" w:eastAsiaTheme="minorEastAsia" w:hAnsi="Calibri" w:cs="Calibri"/>
          <w:sz w:val="22"/>
          <w:szCs w:val="22"/>
          <w:lang w:val="en-US" w:eastAsia="ko-KR"/>
        </w:rPr>
        <w:t>2</w:t>
      </w:r>
      <w:r w:rsidR="001523FA">
        <w:rPr>
          <w:rFonts w:ascii="Calibri" w:eastAsiaTheme="minorEastAsia" w:hAnsi="Calibri" w:cs="Calibri"/>
          <w:sz w:val="22"/>
          <w:szCs w:val="22"/>
          <w:lang w:val="en-US" w:eastAsia="ko-KR"/>
        </w:rPr>
        <w:t>.</w:t>
      </w:r>
      <w:r w:rsidR="0081397F">
        <w:rPr>
          <w:rFonts w:ascii="Calibri" w:eastAsiaTheme="minorEastAsia" w:hAnsi="Calibri" w:cs="Calibri"/>
          <w:sz w:val="22"/>
          <w:szCs w:val="22"/>
          <w:lang w:val="en-US" w:eastAsia="ko-KR"/>
        </w:rPr>
        <w:t>2.1</w:t>
      </w:r>
      <w:r w:rsidR="00D63FE9">
        <w:rPr>
          <w:rFonts w:ascii="Calibri" w:eastAsiaTheme="minorEastAsia" w:hAnsi="Calibri" w:cs="Calibri"/>
          <w:sz w:val="22"/>
          <w:szCs w:val="22"/>
          <w:lang w:val="en-US" w:eastAsia="ko-KR"/>
        </w:rPr>
        <w:t>/</w:t>
      </w:r>
      <w:r w:rsidR="0081397F">
        <w:rPr>
          <w:rFonts w:ascii="Calibri" w:eastAsiaTheme="minorEastAsia" w:hAnsi="Calibri" w:cs="Calibri"/>
          <w:sz w:val="22"/>
          <w:szCs w:val="22"/>
          <w:lang w:val="en-US" w:eastAsia="ko-KR"/>
        </w:rPr>
        <w:t>2.3</w:t>
      </w:r>
      <w:r w:rsidR="001523FA">
        <w:rPr>
          <w:rFonts w:ascii="Calibri" w:eastAsiaTheme="minorEastAsia" w:hAnsi="Calibri" w:cs="Calibri"/>
          <w:sz w:val="22"/>
          <w:szCs w:val="22"/>
          <w:lang w:val="en-US" w:eastAsia="ko-KR"/>
        </w:rPr>
        <w:t xml:space="preserve"> of FL’s summary</w:t>
      </w:r>
      <w:r w:rsidR="0081397F">
        <w:rPr>
          <w:rFonts w:ascii="Calibri" w:eastAsiaTheme="minorEastAsia" w:hAnsi="Calibri" w:cs="Calibri"/>
          <w:sz w:val="22"/>
          <w:szCs w:val="22"/>
          <w:lang w:val="en-US" w:eastAsia="ko-KR"/>
        </w:rPr>
        <w:t xml:space="preserve">. </w:t>
      </w:r>
      <w:r w:rsidR="00A34B11" w:rsidRPr="002C7CB1">
        <w:rPr>
          <w:rFonts w:ascii="Calibri" w:eastAsiaTheme="minorEastAsia" w:hAnsi="Calibri" w:cs="Calibri"/>
          <w:b/>
          <w:sz w:val="22"/>
          <w:szCs w:val="22"/>
          <w:highlight w:val="cyan"/>
          <w:lang w:val="en-US" w:eastAsia="ko-KR"/>
        </w:rPr>
        <w:t xml:space="preserve">Considering the situation, it would be desirable </w:t>
      </w:r>
      <w:r w:rsidR="00EC3F5A" w:rsidRPr="002C7CB1">
        <w:rPr>
          <w:rFonts w:ascii="Calibri" w:eastAsiaTheme="minorEastAsia" w:hAnsi="Calibri" w:cs="Calibri"/>
          <w:b/>
          <w:sz w:val="22"/>
          <w:szCs w:val="22"/>
          <w:highlight w:val="cyan"/>
          <w:lang w:val="en-US" w:eastAsia="ko-KR"/>
        </w:rPr>
        <w:t xml:space="preserve">that after the relevant outcome are made from the email discussions of [106bis-e-NR-R17-Sidelink-01]/[106bis-e-NR-R17-Sidelink-02], RAN1 discusses how to </w:t>
      </w:r>
      <w:r w:rsidR="002C7CB1" w:rsidRPr="002C7CB1">
        <w:rPr>
          <w:rFonts w:ascii="Calibri" w:eastAsiaTheme="minorEastAsia" w:hAnsi="Calibri" w:cs="Calibri"/>
          <w:b/>
          <w:sz w:val="22"/>
          <w:szCs w:val="22"/>
          <w:highlight w:val="cyan"/>
          <w:lang w:val="en-US" w:eastAsia="ko-KR"/>
        </w:rPr>
        <w:t>incorporate</w:t>
      </w:r>
      <w:r w:rsidR="00EC3F5A" w:rsidRPr="002C7CB1">
        <w:rPr>
          <w:rFonts w:ascii="Calibri" w:eastAsiaTheme="minorEastAsia" w:hAnsi="Calibri" w:cs="Calibri"/>
          <w:b/>
          <w:sz w:val="22"/>
          <w:szCs w:val="22"/>
          <w:highlight w:val="cyan"/>
          <w:lang w:val="en-US" w:eastAsia="ko-KR"/>
        </w:rPr>
        <w:t xml:space="preserve"> them in</w:t>
      </w:r>
      <w:r w:rsidR="002C7CB1" w:rsidRPr="002C7CB1">
        <w:rPr>
          <w:rFonts w:ascii="Calibri" w:eastAsiaTheme="minorEastAsia" w:hAnsi="Calibri" w:cs="Calibri"/>
          <w:b/>
          <w:sz w:val="22"/>
          <w:szCs w:val="22"/>
          <w:highlight w:val="cyan"/>
          <w:lang w:val="en-US" w:eastAsia="ko-KR"/>
        </w:rPr>
        <w:t>to</w:t>
      </w:r>
      <w:r w:rsidR="00EC3F5A" w:rsidRPr="002C7CB1">
        <w:rPr>
          <w:rFonts w:ascii="Calibri" w:eastAsiaTheme="minorEastAsia" w:hAnsi="Calibri" w:cs="Calibri"/>
          <w:b/>
          <w:sz w:val="22"/>
          <w:szCs w:val="22"/>
          <w:highlight w:val="cyan"/>
          <w:lang w:val="en-US" w:eastAsia="ko-KR"/>
        </w:rPr>
        <w:t xml:space="preserve"> the excel file of RRC parameter list to be attached </w:t>
      </w:r>
      <w:r w:rsidR="002C7CB1" w:rsidRPr="002C7CB1">
        <w:rPr>
          <w:rFonts w:ascii="Calibri" w:eastAsiaTheme="minorEastAsia" w:hAnsi="Calibri" w:cs="Calibri"/>
          <w:b/>
          <w:sz w:val="22"/>
          <w:szCs w:val="22"/>
          <w:highlight w:val="cyan"/>
          <w:lang w:val="en-US" w:eastAsia="ko-KR"/>
        </w:rPr>
        <w:t>on LS to RAN2 in the email discussion of [106bis-e-R17-RRC-Sidel</w:t>
      </w:r>
      <w:r w:rsidR="002C7CB1" w:rsidRPr="00AF78DD">
        <w:rPr>
          <w:rFonts w:ascii="Calibri" w:eastAsiaTheme="minorEastAsia" w:hAnsi="Calibri" w:cs="Calibri"/>
          <w:b/>
          <w:sz w:val="22"/>
          <w:szCs w:val="22"/>
          <w:highlight w:val="cyan"/>
          <w:lang w:val="en-US" w:eastAsia="ko-KR"/>
        </w:rPr>
        <w:t xml:space="preserve">ink]. </w:t>
      </w:r>
      <w:r w:rsidR="00AF78DD" w:rsidRPr="00AF78DD">
        <w:rPr>
          <w:rFonts w:ascii="Calibri" w:eastAsiaTheme="minorEastAsia" w:hAnsi="Calibri" w:cs="Calibri"/>
          <w:b/>
          <w:sz w:val="22"/>
          <w:szCs w:val="22"/>
          <w:highlight w:val="cyan"/>
          <w:lang w:val="en-US" w:eastAsia="ko-KR"/>
        </w:rPr>
        <w:t>Note that if an agreement is made that requires defining new RRC parameters other than those mentioned above in the email discussions of [106bis-e-NR-R17-Sidelink-01]/[106bis-e-NR-R17-Sidelink-02], RAN1 can discuss how to reflect them in the excel file of RRC parameter list in the email discussion of [106bis-e-R17-RRC-Sidelink].</w:t>
      </w:r>
      <w:r w:rsidR="00AF78DD" w:rsidRPr="00AF78DD">
        <w:rPr>
          <w:rFonts w:ascii="Calibri" w:eastAsiaTheme="minorEastAsia" w:hAnsi="Calibri" w:cs="Calibri" w:hint="eastAsia"/>
          <w:b/>
          <w:sz w:val="22"/>
          <w:szCs w:val="22"/>
          <w:lang w:val="en-US" w:eastAsia="ko-KR"/>
        </w:rPr>
        <w:t xml:space="preserve"> </w:t>
      </w:r>
      <w:r w:rsidR="005D3A2D">
        <w:rPr>
          <w:rFonts w:ascii="Calibri" w:eastAsiaTheme="minorEastAsia" w:hAnsi="Calibri" w:cs="Calibri" w:hint="eastAsia"/>
          <w:sz w:val="22"/>
          <w:szCs w:val="22"/>
          <w:lang w:val="en-US" w:eastAsia="ko-KR"/>
        </w:rPr>
        <w:t>P</w:t>
      </w:r>
      <w:r w:rsidR="002C7CB1">
        <w:rPr>
          <w:rFonts w:ascii="Calibri" w:eastAsiaTheme="minorEastAsia" w:hAnsi="Calibri" w:cs="Calibri"/>
          <w:sz w:val="22"/>
          <w:szCs w:val="22"/>
          <w:lang w:val="en-US" w:eastAsia="ko-KR"/>
        </w:rPr>
        <w:t xml:space="preserve">lease provide </w:t>
      </w:r>
      <w:r w:rsidR="005D3A2D">
        <w:rPr>
          <w:rFonts w:ascii="Calibri" w:eastAsiaTheme="minorEastAsia" w:hAnsi="Calibri" w:cs="Calibri"/>
          <w:sz w:val="22"/>
          <w:szCs w:val="22"/>
          <w:lang w:val="en-US" w:eastAsia="ko-KR"/>
        </w:rPr>
        <w:t>the answer to the question below</w:t>
      </w:r>
      <w:r w:rsidR="002C7CB1">
        <w:rPr>
          <w:rFonts w:ascii="Calibri" w:eastAsiaTheme="minorEastAsia" w:hAnsi="Calibri" w:cs="Calibri"/>
          <w:sz w:val="22"/>
          <w:szCs w:val="22"/>
          <w:lang w:val="en-US" w:eastAsia="ko-KR"/>
        </w:rPr>
        <w:t>.</w:t>
      </w:r>
      <w:r w:rsidR="002C7CB1" w:rsidRPr="002C7CB1">
        <w:rPr>
          <w:rFonts w:ascii="Calibri" w:eastAsiaTheme="minorEastAsia" w:hAnsi="Calibri" w:cs="Calibri"/>
          <w:sz w:val="22"/>
          <w:szCs w:val="22"/>
          <w:lang w:val="en-US" w:eastAsia="ko-KR"/>
        </w:rPr>
        <w:t xml:space="preserve"> </w:t>
      </w:r>
      <w:r w:rsidR="002C7CB1" w:rsidRPr="00EC5B06">
        <w:rPr>
          <w:rFonts w:ascii="Calibri" w:eastAsiaTheme="minorEastAsia" w:hAnsi="Calibri" w:cs="Calibri"/>
          <w:sz w:val="22"/>
          <w:szCs w:val="22"/>
          <w:lang w:val="en-US" w:eastAsia="ko-KR"/>
        </w:rPr>
        <w:t xml:space="preserve">The deadline for companies to provide inputs is </w:t>
      </w:r>
      <w:r w:rsidR="002C7CB1" w:rsidRPr="00EC5B06">
        <w:rPr>
          <w:rFonts w:ascii="Calibri" w:eastAsiaTheme="minorEastAsia" w:hAnsi="Calibri" w:cs="Calibri"/>
          <w:b/>
          <w:color w:val="C00000"/>
          <w:sz w:val="22"/>
          <w:szCs w:val="22"/>
          <w:lang w:val="en-US" w:eastAsia="ko-KR"/>
        </w:rPr>
        <w:t>October 12</w:t>
      </w:r>
      <w:r w:rsidR="002C7CB1" w:rsidRPr="00EC5B06">
        <w:rPr>
          <w:rFonts w:ascii="Calibri" w:eastAsiaTheme="minorEastAsia" w:hAnsi="Calibri" w:cs="Calibri"/>
          <w:b/>
          <w:color w:val="C00000"/>
          <w:sz w:val="22"/>
          <w:szCs w:val="22"/>
          <w:vertAlign w:val="superscript"/>
          <w:lang w:val="en-US" w:eastAsia="ko-KR"/>
        </w:rPr>
        <w:t>th</w:t>
      </w:r>
      <w:r w:rsidR="002C7CB1" w:rsidRPr="00EC5B06">
        <w:rPr>
          <w:rFonts w:ascii="Calibri" w:eastAsiaTheme="minorEastAsia" w:hAnsi="Calibri" w:cs="Calibri"/>
          <w:b/>
          <w:color w:val="C00000"/>
          <w:sz w:val="22"/>
          <w:szCs w:val="22"/>
          <w:lang w:val="en-US" w:eastAsia="ko-KR"/>
        </w:rPr>
        <w:t xml:space="preserve"> </w:t>
      </w:r>
      <w:r w:rsidR="008404EF">
        <w:rPr>
          <w:rFonts w:ascii="Calibri" w:eastAsiaTheme="minorEastAsia" w:hAnsi="Calibri" w:cs="Calibri"/>
          <w:b/>
          <w:color w:val="C00000"/>
          <w:sz w:val="22"/>
          <w:szCs w:val="22"/>
          <w:lang w:val="en-US" w:eastAsia="ko-KR"/>
        </w:rPr>
        <w:t>4</w:t>
      </w:r>
      <w:r w:rsidR="002C7CB1" w:rsidRPr="00EC5B06">
        <w:rPr>
          <w:rFonts w:ascii="Calibri" w:eastAsiaTheme="minorEastAsia" w:hAnsi="Calibri" w:cs="Calibri"/>
          <w:b/>
          <w:color w:val="C00000"/>
          <w:sz w:val="22"/>
          <w:szCs w:val="22"/>
          <w:lang w:val="en-US" w:eastAsia="ko-KR"/>
        </w:rPr>
        <w:t>:59</w:t>
      </w:r>
      <w:r w:rsidR="008404EF">
        <w:rPr>
          <w:rFonts w:ascii="Calibri" w:eastAsiaTheme="minorEastAsia" w:hAnsi="Calibri" w:cs="Calibri"/>
          <w:b/>
          <w:color w:val="C00000"/>
          <w:sz w:val="22"/>
          <w:szCs w:val="22"/>
          <w:lang w:val="en-US" w:eastAsia="ko-KR"/>
        </w:rPr>
        <w:t>p</w:t>
      </w:r>
      <w:r w:rsidR="002C7CB1" w:rsidRPr="00EC5B06">
        <w:rPr>
          <w:rFonts w:ascii="Calibri" w:eastAsiaTheme="minorEastAsia" w:hAnsi="Calibri" w:cs="Calibri"/>
          <w:b/>
          <w:color w:val="C00000"/>
          <w:sz w:val="22"/>
          <w:szCs w:val="22"/>
          <w:lang w:val="en-US" w:eastAsia="ko-KR"/>
        </w:rPr>
        <w:t>m UTC</w:t>
      </w:r>
      <w:r w:rsidR="002C7CB1" w:rsidRPr="00EC5B06">
        <w:rPr>
          <w:rFonts w:ascii="Calibri" w:eastAsiaTheme="minorEastAsia" w:hAnsi="Calibri" w:cs="Calibri"/>
          <w:sz w:val="22"/>
          <w:szCs w:val="22"/>
          <w:lang w:val="en-US" w:eastAsia="ko-KR"/>
        </w:rPr>
        <w:t>.</w:t>
      </w:r>
    </w:p>
    <w:p w14:paraId="787B183E" w14:textId="77777777" w:rsidR="00D34B05" w:rsidRPr="008404EF" w:rsidRDefault="00D34B05" w:rsidP="00F24109">
      <w:pPr>
        <w:spacing w:after="0"/>
        <w:jc w:val="both"/>
        <w:rPr>
          <w:rFonts w:ascii="Calibri" w:eastAsiaTheme="minorEastAsia" w:hAnsi="Calibri" w:cs="Calibri"/>
          <w:sz w:val="22"/>
          <w:szCs w:val="22"/>
          <w:lang w:eastAsia="ko-KR"/>
        </w:rPr>
      </w:pPr>
    </w:p>
    <w:p w14:paraId="29DAA848" w14:textId="319E61C4" w:rsidR="008404EF" w:rsidRDefault="008404EF" w:rsidP="008404EF">
      <w:pPr>
        <w:spacing w:after="0"/>
        <w:jc w:val="both"/>
        <w:rPr>
          <w:rFonts w:ascii="Calibri" w:eastAsiaTheme="minorEastAsia" w:hAnsi="Calibri" w:cs="Calibri"/>
          <w:sz w:val="22"/>
          <w:szCs w:val="22"/>
          <w:lang w:val="en-US" w:eastAsia="ko-KR"/>
        </w:rPr>
      </w:pPr>
      <w:r>
        <w:rPr>
          <w:rFonts w:ascii="Calibri" w:eastAsiaTheme="minorEastAsia" w:hAnsi="Calibri" w:cs="Calibri"/>
          <w:b/>
          <w:sz w:val="22"/>
          <w:szCs w:val="22"/>
          <w:u w:val="single"/>
          <w:lang w:val="en-US" w:eastAsia="ko-KR"/>
        </w:rPr>
        <w:t>Question 1</w:t>
      </w:r>
      <w:r>
        <w:rPr>
          <w:rFonts w:ascii="Calibri" w:eastAsiaTheme="minorEastAsia" w:hAnsi="Calibri" w:cs="Calibri"/>
          <w:sz w:val="22"/>
          <w:szCs w:val="22"/>
          <w:lang w:val="en-US" w:eastAsia="ko-KR"/>
        </w:rPr>
        <w:t>: Do you agree with Rapporteur’s view</w:t>
      </w:r>
      <w:r w:rsidR="003F2216">
        <w:rPr>
          <w:rFonts w:ascii="Calibri" w:eastAsiaTheme="minorEastAsia" w:hAnsi="Calibri" w:cs="Calibri"/>
          <w:sz w:val="22"/>
          <w:szCs w:val="22"/>
          <w:lang w:val="en-US" w:eastAsia="ko-KR"/>
        </w:rPr>
        <w:t xml:space="preserve"> </w:t>
      </w:r>
      <w:r>
        <w:rPr>
          <w:rFonts w:ascii="Calibri" w:eastAsiaTheme="minorEastAsia" w:hAnsi="Calibri" w:cs="Calibri"/>
          <w:sz w:val="22"/>
          <w:szCs w:val="22"/>
          <w:lang w:val="en-US" w:eastAsia="ko-KR"/>
        </w:rPr>
        <w:t>described above</w:t>
      </w:r>
      <w:r w:rsidR="0012721B">
        <w:rPr>
          <w:rFonts w:ascii="Calibri" w:eastAsiaTheme="minorEastAsia" w:hAnsi="Calibri" w:cs="Calibri"/>
          <w:sz w:val="22"/>
          <w:szCs w:val="22"/>
          <w:lang w:val="en-US" w:eastAsia="ko-KR"/>
        </w:rPr>
        <w:t xml:space="preserve"> (i.e., marked with cyan)</w:t>
      </w:r>
      <w:r>
        <w:rPr>
          <w:rFonts w:ascii="Calibri" w:eastAsiaTheme="minorEastAsia" w:hAnsi="Calibri" w:cs="Calibri"/>
          <w:sz w:val="22"/>
          <w:szCs w:val="22"/>
          <w:lang w:val="en-US" w:eastAsia="ko-KR"/>
        </w:rPr>
        <w:t>?</w:t>
      </w:r>
    </w:p>
    <w:p w14:paraId="4476AA59" w14:textId="77777777" w:rsidR="008404EF" w:rsidRPr="0012721B" w:rsidRDefault="008404EF" w:rsidP="008404EF">
      <w:pPr>
        <w:spacing w:after="0"/>
        <w:jc w:val="both"/>
        <w:rPr>
          <w:rFonts w:ascii="Calibri" w:eastAsiaTheme="minorEastAsia" w:hAnsi="Calibri" w:cs="Calibri"/>
          <w:b/>
          <w:sz w:val="22"/>
          <w:szCs w:val="22"/>
          <w:u w:val="single"/>
          <w:lang w:val="en-US" w:eastAsia="ko-KR"/>
        </w:rPr>
      </w:pPr>
    </w:p>
    <w:tbl>
      <w:tblPr>
        <w:tblW w:w="9067" w:type="dxa"/>
        <w:tblInd w:w="-1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3" w:type="dxa"/>
        </w:tblCellMar>
        <w:tblLook w:val="04A0" w:firstRow="1" w:lastRow="0" w:firstColumn="1" w:lastColumn="0" w:noHBand="0" w:noVBand="1"/>
      </w:tblPr>
      <w:tblGrid>
        <w:gridCol w:w="1479"/>
        <w:gridCol w:w="1023"/>
        <w:gridCol w:w="6565"/>
      </w:tblGrid>
      <w:tr w:rsidR="008404EF" w14:paraId="19F7D0C4" w14:textId="77777777" w:rsidTr="001523FA">
        <w:tc>
          <w:tcPr>
            <w:tcW w:w="106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771EA28" w14:textId="77777777" w:rsidR="008404EF" w:rsidRDefault="008404EF" w:rsidP="001523FA">
            <w:pPr>
              <w:spacing w:after="0"/>
              <w:jc w:val="both"/>
            </w:pPr>
            <w:r>
              <w:rPr>
                <w:rFonts w:ascii="Calibri" w:hAnsi="Calibri" w:cs="Calibri"/>
                <w:b/>
                <w:sz w:val="22"/>
                <w:szCs w:val="22"/>
              </w:rPr>
              <w:t>Company</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830C17F" w14:textId="77777777" w:rsidR="008404EF" w:rsidRDefault="008404EF" w:rsidP="001523FA">
            <w:pPr>
              <w:spacing w:after="0"/>
              <w:jc w:val="both"/>
            </w:pPr>
            <w:r>
              <w:rPr>
                <w:rFonts w:ascii="Calibri" w:eastAsiaTheme="minorEastAsia" w:hAnsi="Calibri" w:cs="Calibri"/>
                <w:b/>
                <w:sz w:val="22"/>
                <w:szCs w:val="22"/>
                <w:lang w:eastAsia="ko-KR"/>
              </w:rPr>
              <w:t>Yes or no</w:t>
            </w:r>
          </w:p>
        </w:tc>
        <w:tc>
          <w:tcPr>
            <w:tcW w:w="693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17BEB1E" w14:textId="77777777" w:rsidR="008404EF" w:rsidRDefault="008404EF" w:rsidP="001523FA">
            <w:pPr>
              <w:spacing w:after="0"/>
              <w:jc w:val="both"/>
            </w:pPr>
            <w:r>
              <w:rPr>
                <w:rFonts w:ascii="Calibri" w:eastAsiaTheme="minorEastAsia" w:hAnsi="Calibri" w:cs="Calibri"/>
                <w:b/>
                <w:sz w:val="22"/>
                <w:szCs w:val="22"/>
                <w:lang w:eastAsia="ko-KR"/>
              </w:rPr>
              <w:t>Comment</w:t>
            </w:r>
          </w:p>
        </w:tc>
      </w:tr>
      <w:tr w:rsidR="008404EF" w14:paraId="3277583F" w14:textId="77777777" w:rsidTr="001523FA">
        <w:tc>
          <w:tcPr>
            <w:tcW w:w="106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310B423" w14:textId="617036AB" w:rsidR="008404EF" w:rsidRDefault="00DF0310" w:rsidP="001523FA">
            <w:pPr>
              <w:spacing w:after="0"/>
              <w:jc w:val="both"/>
            </w:pPr>
            <w:r>
              <w:t>OPPO</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2DB80C0" w14:textId="0AD07F8B" w:rsidR="008404EF" w:rsidRDefault="00DF0310" w:rsidP="001523FA">
            <w:pPr>
              <w:spacing w:after="0"/>
              <w:jc w:val="both"/>
            </w:pPr>
            <w:r>
              <w:t>Yes</w:t>
            </w:r>
          </w:p>
        </w:tc>
        <w:tc>
          <w:tcPr>
            <w:tcW w:w="693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9E71E03" w14:textId="09A394FC" w:rsidR="008404EF" w:rsidRDefault="00DF0310" w:rsidP="001523FA">
            <w:pPr>
              <w:snapToGrid w:val="0"/>
              <w:spacing w:after="0"/>
              <w:jc w:val="both"/>
            </w:pPr>
            <w:r>
              <w:t>We are fine with this approach.</w:t>
            </w:r>
          </w:p>
        </w:tc>
      </w:tr>
      <w:tr w:rsidR="008404EF" w14:paraId="5611EAF7" w14:textId="77777777" w:rsidTr="001523FA">
        <w:tc>
          <w:tcPr>
            <w:tcW w:w="106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78125CE" w14:textId="43259CE8" w:rsidR="008404EF" w:rsidRDefault="00372DEE" w:rsidP="001523FA">
            <w:pPr>
              <w:spacing w:after="0"/>
              <w:jc w:val="both"/>
            </w:pPr>
            <w:r w:rsidRPr="00372DEE">
              <w:t>Lenovo&amp;MotM</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0941D2A" w14:textId="4DBFE209" w:rsidR="008404EF" w:rsidRDefault="00372DEE" w:rsidP="001523FA">
            <w:pPr>
              <w:spacing w:after="0"/>
              <w:jc w:val="both"/>
            </w:pPr>
            <w:r>
              <w:t>Yes</w:t>
            </w:r>
          </w:p>
        </w:tc>
        <w:tc>
          <w:tcPr>
            <w:tcW w:w="693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D2F991D" w14:textId="7D43BC6C" w:rsidR="008404EF" w:rsidRPr="009411DB" w:rsidRDefault="00E2323D" w:rsidP="001523FA">
            <w:pPr>
              <w:spacing w:after="0"/>
              <w:jc w:val="both"/>
            </w:pPr>
            <w:r>
              <w:t xml:space="preserve">We are ok with the </w:t>
            </w:r>
            <w:r w:rsidR="00D7714F">
              <w:t>proposal</w:t>
            </w:r>
            <w:r w:rsidR="00372DEE" w:rsidRPr="009411DB">
              <w:t>.</w:t>
            </w:r>
          </w:p>
        </w:tc>
      </w:tr>
      <w:tr w:rsidR="008404EF" w14:paraId="7B17F0BF" w14:textId="77777777" w:rsidTr="001523FA">
        <w:tc>
          <w:tcPr>
            <w:tcW w:w="106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86FE245" w14:textId="3F449A46" w:rsidR="008404EF" w:rsidRDefault="004F029C" w:rsidP="001523FA">
            <w:pPr>
              <w:spacing w:after="0"/>
              <w:jc w:val="both"/>
            </w:pPr>
            <w:r>
              <w:t>Samsung</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748310E" w14:textId="77777777" w:rsidR="008404EF" w:rsidRDefault="008404EF" w:rsidP="001523FA">
            <w:pPr>
              <w:spacing w:after="0"/>
              <w:jc w:val="both"/>
            </w:pPr>
          </w:p>
        </w:tc>
        <w:tc>
          <w:tcPr>
            <w:tcW w:w="693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9EBFCD2" w14:textId="611E84F8" w:rsidR="004F029C" w:rsidRPr="004F029C" w:rsidRDefault="004F029C" w:rsidP="004F029C">
            <w:pPr>
              <w:snapToGrid w:val="0"/>
              <w:spacing w:after="0"/>
              <w:jc w:val="both"/>
            </w:pPr>
            <w:r>
              <w:t xml:space="preserve">In general, we fine with the proposal. </w:t>
            </w:r>
            <w:r w:rsidRPr="004F029C">
              <w:t xml:space="preserve">RRC parameters would require agreements in the corresponding agenda items. However, </w:t>
            </w:r>
            <w:r>
              <w:t>we can now start with the following:</w:t>
            </w:r>
          </w:p>
          <w:p w14:paraId="5D4ED549" w14:textId="6A41106E" w:rsidR="004F029C" w:rsidRPr="004F029C" w:rsidRDefault="004F029C" w:rsidP="00C64D72">
            <w:pPr>
              <w:pStyle w:val="af7"/>
              <w:numPr>
                <w:ilvl w:val="0"/>
                <w:numId w:val="6"/>
              </w:numPr>
              <w:snapToGrid w:val="0"/>
              <w:spacing w:after="0"/>
              <w:rPr>
                <w:rFonts w:ascii="Times New Roman" w:hAnsi="Times New Roman"/>
              </w:rPr>
            </w:pPr>
            <w:r>
              <w:rPr>
                <w:rFonts w:ascii="Times New Roman" w:hAnsi="Times New Roman"/>
              </w:rPr>
              <w:t>Start with the parameters in the latest parameter list from the Post RAN1#106-e email discussion for potential endorsement</w:t>
            </w:r>
            <w:r w:rsidRPr="004F029C">
              <w:rPr>
                <w:rFonts w:ascii="Times New Roman" w:hAnsi="Times New Roman"/>
              </w:rPr>
              <w:t>.</w:t>
            </w:r>
            <w:r>
              <w:rPr>
                <w:rFonts w:ascii="Times New Roman" w:hAnsi="Times New Roman"/>
              </w:rPr>
              <w:t xml:space="preserve"> (This list has not been endorsed yet).</w:t>
            </w:r>
          </w:p>
          <w:p w14:paraId="378EC492" w14:textId="5375A259" w:rsidR="008404EF" w:rsidRPr="004F029C" w:rsidRDefault="004F029C" w:rsidP="00C64D72">
            <w:pPr>
              <w:pStyle w:val="af7"/>
              <w:numPr>
                <w:ilvl w:val="0"/>
                <w:numId w:val="6"/>
              </w:numPr>
              <w:spacing w:after="0"/>
              <w:rPr>
                <w:rFonts w:ascii="Times New Roman" w:hAnsi="Times New Roman"/>
              </w:rPr>
            </w:pPr>
            <w:r w:rsidRPr="004F029C">
              <w:rPr>
                <w:rFonts w:ascii="Times New Roman" w:hAnsi="Times New Roman"/>
              </w:rPr>
              <w:t>Discuss configuration parameters for enabling</w:t>
            </w:r>
            <w:r>
              <w:rPr>
                <w:rFonts w:ascii="Times New Roman" w:hAnsi="Times New Roman"/>
              </w:rPr>
              <w:t>/disabling</w:t>
            </w:r>
            <w:r w:rsidRPr="004F029C">
              <w:rPr>
                <w:rFonts w:ascii="Times New Roman" w:hAnsi="Times New Roman"/>
              </w:rPr>
              <w:t xml:space="preserve"> each feature</w:t>
            </w:r>
            <w:r>
              <w:rPr>
                <w:rFonts w:ascii="Times New Roman" w:hAnsi="Times New Roman"/>
              </w:rPr>
              <w:t>/scheme</w:t>
            </w:r>
            <w:r w:rsidRPr="004F029C">
              <w:rPr>
                <w:rFonts w:ascii="Times New Roman" w:hAnsi="Times New Roman"/>
              </w:rPr>
              <w:t>. For example,</w:t>
            </w:r>
            <w:r>
              <w:rPr>
                <w:rFonts w:ascii="Times New Roman" w:hAnsi="Times New Roman"/>
              </w:rPr>
              <w:t xml:space="preserve"> for inter-UE co-ordination, </w:t>
            </w:r>
            <w:r w:rsidR="007D799C">
              <w:rPr>
                <w:rFonts w:ascii="Times New Roman" w:hAnsi="Times New Roman"/>
              </w:rPr>
              <w:t xml:space="preserve">we can </w:t>
            </w:r>
            <w:r>
              <w:rPr>
                <w:rFonts w:ascii="Times New Roman" w:hAnsi="Times New Roman"/>
              </w:rPr>
              <w:t>discuss</w:t>
            </w:r>
            <w:r w:rsidR="007D799C">
              <w:rPr>
                <w:rFonts w:ascii="Times New Roman" w:hAnsi="Times New Roman"/>
              </w:rPr>
              <w:t xml:space="preserve"> the granularity (at least at a high-level) of enabling/disabling co-ordination schemes to resolve an FFS in one of the agreements. We can also discuss</w:t>
            </w:r>
            <w:r>
              <w:rPr>
                <w:rFonts w:ascii="Times New Roman" w:hAnsi="Times New Roman"/>
              </w:rPr>
              <w:t xml:space="preserve"> whether</w:t>
            </w:r>
            <w:r w:rsidRPr="004F029C">
              <w:rPr>
                <w:rFonts w:ascii="Times New Roman" w:hAnsi="Times New Roman"/>
              </w:rPr>
              <w:t xml:space="preserve"> a UE </w:t>
            </w:r>
            <w:r>
              <w:rPr>
                <w:rFonts w:ascii="Times New Roman" w:hAnsi="Times New Roman"/>
              </w:rPr>
              <w:t xml:space="preserve">can be enabled as either </w:t>
            </w:r>
            <w:r w:rsidRPr="004F029C">
              <w:rPr>
                <w:rFonts w:ascii="Times New Roman" w:hAnsi="Times New Roman"/>
              </w:rPr>
              <w:t>a UE-A, UE-B, or both UE-A and UE-B. We have agreements that partial sensing can be configured by higher layers in the UE, we can discuss corresponding parameters.</w:t>
            </w:r>
          </w:p>
        </w:tc>
      </w:tr>
    </w:tbl>
    <w:p w14:paraId="607BDC2D" w14:textId="77777777" w:rsidR="008404EF" w:rsidRPr="00D7714F" w:rsidRDefault="008404EF" w:rsidP="008404EF">
      <w:pPr>
        <w:spacing w:after="0"/>
        <w:jc w:val="both"/>
        <w:rPr>
          <w:rFonts w:ascii="Calibri" w:eastAsiaTheme="minorEastAsia" w:hAnsi="Calibri" w:cs="Calibri"/>
          <w:b/>
          <w:sz w:val="22"/>
          <w:szCs w:val="22"/>
          <w:u w:val="single"/>
          <w:lang w:eastAsia="ko-KR"/>
        </w:rPr>
      </w:pPr>
    </w:p>
    <w:p w14:paraId="789F9AF4" w14:textId="77777777" w:rsidR="00C52EB5" w:rsidRDefault="00C52EB5" w:rsidP="00A30BB2">
      <w:pPr>
        <w:pStyle w:val="af7"/>
        <w:widowControl/>
        <w:spacing w:before="0" w:after="0" w:line="240" w:lineRule="auto"/>
        <w:ind w:left="1200" w:firstLine="0"/>
        <w:rPr>
          <w:rFonts w:ascii="Calibri" w:hAnsi="Calibri" w:cs="Calibri"/>
          <w:sz w:val="21"/>
          <w:szCs w:val="21"/>
        </w:rPr>
      </w:pPr>
    </w:p>
    <w:p w14:paraId="33AA7EB2" w14:textId="04F4C722" w:rsidR="00C07CAA" w:rsidRDefault="00607710" w:rsidP="00C07CAA">
      <w:pPr>
        <w:pStyle w:val="af7"/>
        <w:widowControl/>
        <w:numPr>
          <w:ilvl w:val="0"/>
          <w:numId w:val="4"/>
        </w:numPr>
        <w:outlineLvl w:val="0"/>
        <w:rPr>
          <w:rFonts w:ascii="Calibri" w:hAnsi="Calibri" w:cs="Calibri"/>
          <w:b/>
          <w:sz w:val="28"/>
          <w:szCs w:val="28"/>
        </w:rPr>
      </w:pPr>
      <w:r>
        <w:rPr>
          <w:rFonts w:ascii="Calibri" w:hAnsi="Calibri" w:cs="Calibri" w:hint="eastAsia"/>
          <w:b/>
          <w:sz w:val="28"/>
          <w:szCs w:val="28"/>
        </w:rPr>
        <w:t>2</w:t>
      </w:r>
      <w:r>
        <w:rPr>
          <w:rFonts w:ascii="Calibri" w:hAnsi="Calibri" w:cs="Calibri" w:hint="eastAsia"/>
          <w:b/>
          <w:sz w:val="28"/>
          <w:szCs w:val="28"/>
          <w:vertAlign w:val="superscript"/>
        </w:rPr>
        <w:t>nd</w:t>
      </w:r>
      <w:r w:rsidR="00C07CAA" w:rsidRPr="0049179C">
        <w:rPr>
          <w:rFonts w:ascii="Calibri" w:hAnsi="Calibri" w:cs="Calibri"/>
          <w:b/>
          <w:sz w:val="28"/>
          <w:szCs w:val="28"/>
        </w:rPr>
        <w:t xml:space="preserve"> round of</w:t>
      </w:r>
      <w:r w:rsidR="00C07CAA">
        <w:t xml:space="preserve"> </w:t>
      </w:r>
      <w:r w:rsidR="00C07CAA" w:rsidRPr="0049179C">
        <w:rPr>
          <w:rFonts w:ascii="Calibri" w:hAnsi="Calibri" w:cs="Calibri"/>
          <w:b/>
          <w:sz w:val="28"/>
          <w:szCs w:val="28"/>
        </w:rPr>
        <w:t>email discussion</w:t>
      </w:r>
    </w:p>
    <w:p w14:paraId="4C416B39" w14:textId="7E9CEE28" w:rsidR="00607710" w:rsidRDefault="004D2504" w:rsidP="004D2504">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Considering</w:t>
      </w:r>
      <w:r>
        <w:rPr>
          <w:rFonts w:ascii="Calibri" w:eastAsiaTheme="minorEastAsia" w:hAnsi="Calibri" w:cs="Calibri"/>
          <w:sz w:val="22"/>
          <w:szCs w:val="22"/>
          <w:lang w:val="en-US" w:eastAsia="ko-KR"/>
        </w:rPr>
        <w:t xml:space="preserve"> </w:t>
      </w:r>
      <w:r w:rsidR="00607710">
        <w:rPr>
          <w:rFonts w:ascii="Calibri" w:eastAsiaTheme="minorEastAsia" w:hAnsi="Calibri" w:cs="Calibri" w:hint="eastAsia"/>
          <w:sz w:val="22"/>
          <w:szCs w:val="22"/>
          <w:lang w:val="en-US" w:eastAsia="ko-KR"/>
        </w:rPr>
        <w:t>the</w:t>
      </w:r>
      <w:r w:rsidR="00607710">
        <w:rPr>
          <w:rFonts w:ascii="Calibri" w:eastAsiaTheme="minorEastAsia" w:hAnsi="Calibri" w:cs="Calibri"/>
          <w:sz w:val="22"/>
          <w:szCs w:val="22"/>
          <w:lang w:val="en-US" w:eastAsia="ko-KR"/>
        </w:rPr>
        <w:t xml:space="preserve"> </w:t>
      </w:r>
      <w:r w:rsidR="00607710">
        <w:rPr>
          <w:rFonts w:ascii="Calibri" w:eastAsiaTheme="minorEastAsia" w:hAnsi="Calibri" w:cs="Calibri" w:hint="eastAsia"/>
          <w:sz w:val="22"/>
          <w:szCs w:val="22"/>
          <w:lang w:val="en-US" w:eastAsia="ko-KR"/>
        </w:rPr>
        <w:t>inputs</w:t>
      </w:r>
      <w:r w:rsidR="00607710">
        <w:rPr>
          <w:rFonts w:ascii="Calibri" w:eastAsiaTheme="minorEastAsia" w:hAnsi="Calibri" w:cs="Calibri"/>
          <w:sz w:val="22"/>
          <w:szCs w:val="22"/>
          <w:lang w:val="en-US" w:eastAsia="ko-KR"/>
        </w:rPr>
        <w:t xml:space="preserve"> </w:t>
      </w:r>
      <w:r w:rsidR="00607710">
        <w:rPr>
          <w:rFonts w:ascii="Calibri" w:eastAsiaTheme="minorEastAsia" w:hAnsi="Calibri" w:cs="Calibri" w:hint="eastAsia"/>
          <w:sz w:val="22"/>
          <w:szCs w:val="22"/>
          <w:lang w:val="en-US" w:eastAsia="ko-KR"/>
        </w:rPr>
        <w:t>received</w:t>
      </w:r>
      <w:r w:rsidR="00607710">
        <w:rPr>
          <w:rFonts w:ascii="Calibri" w:eastAsiaTheme="minorEastAsia" w:hAnsi="Calibri" w:cs="Calibri"/>
          <w:sz w:val="22"/>
          <w:szCs w:val="22"/>
          <w:lang w:val="en-US" w:eastAsia="ko-KR"/>
        </w:rPr>
        <w:t xml:space="preserve"> </w:t>
      </w:r>
      <w:r w:rsidR="00607710">
        <w:rPr>
          <w:rFonts w:ascii="Calibri" w:eastAsiaTheme="minorEastAsia" w:hAnsi="Calibri" w:cs="Calibri" w:hint="eastAsia"/>
          <w:sz w:val="22"/>
          <w:szCs w:val="22"/>
          <w:lang w:val="en-US" w:eastAsia="ko-KR"/>
        </w:rPr>
        <w:t>from</w:t>
      </w:r>
      <w:r w:rsidR="00607710">
        <w:rPr>
          <w:rFonts w:ascii="Calibri" w:eastAsiaTheme="minorEastAsia" w:hAnsi="Calibri" w:cs="Calibri"/>
          <w:sz w:val="22"/>
          <w:szCs w:val="22"/>
          <w:lang w:val="en-US" w:eastAsia="ko-KR"/>
        </w:rPr>
        <w:t xml:space="preserve"> </w:t>
      </w:r>
      <w:r w:rsidR="00607710">
        <w:rPr>
          <w:rFonts w:ascii="Calibri" w:eastAsiaTheme="minorEastAsia" w:hAnsi="Calibri" w:cs="Calibri" w:hint="eastAsia"/>
          <w:sz w:val="22"/>
          <w:szCs w:val="22"/>
          <w:lang w:val="en-US" w:eastAsia="ko-KR"/>
        </w:rPr>
        <w:t>companies</w:t>
      </w:r>
      <w:r w:rsidR="00607710">
        <w:rPr>
          <w:rFonts w:ascii="Calibri" w:eastAsiaTheme="minorEastAsia" w:hAnsi="Calibri" w:cs="Calibri"/>
          <w:sz w:val="22"/>
          <w:szCs w:val="22"/>
          <w:lang w:val="en-US" w:eastAsia="ko-KR"/>
        </w:rPr>
        <w:t xml:space="preserve"> </w:t>
      </w:r>
      <w:r w:rsidR="00607710">
        <w:rPr>
          <w:rFonts w:ascii="Calibri" w:eastAsiaTheme="minorEastAsia" w:hAnsi="Calibri" w:cs="Calibri" w:hint="eastAsia"/>
          <w:sz w:val="22"/>
          <w:szCs w:val="22"/>
          <w:lang w:val="en-US" w:eastAsia="ko-KR"/>
        </w:rPr>
        <w:t>so</w:t>
      </w:r>
      <w:r w:rsidR="00607710">
        <w:rPr>
          <w:rFonts w:ascii="Calibri" w:eastAsiaTheme="minorEastAsia" w:hAnsi="Calibri" w:cs="Calibri"/>
          <w:sz w:val="22"/>
          <w:szCs w:val="22"/>
          <w:lang w:val="en-US" w:eastAsia="ko-KR"/>
        </w:rPr>
        <w:t xml:space="preserve"> </w:t>
      </w:r>
      <w:r w:rsidR="00607710">
        <w:rPr>
          <w:rFonts w:ascii="Calibri" w:eastAsiaTheme="minorEastAsia" w:hAnsi="Calibri" w:cs="Calibri" w:hint="eastAsia"/>
          <w:sz w:val="22"/>
          <w:szCs w:val="22"/>
          <w:lang w:val="en-US" w:eastAsia="ko-KR"/>
        </w:rPr>
        <w:t>far,</w:t>
      </w:r>
      <w:r w:rsidR="00607710">
        <w:rPr>
          <w:rFonts w:ascii="Calibri" w:eastAsiaTheme="minorEastAsia" w:hAnsi="Calibri" w:cs="Calibri"/>
          <w:sz w:val="22"/>
          <w:szCs w:val="22"/>
          <w:lang w:val="en-US" w:eastAsia="ko-KR"/>
        </w:rPr>
        <w:t xml:space="preserve"> </w:t>
      </w:r>
      <w:r w:rsidR="00607710">
        <w:rPr>
          <w:rFonts w:ascii="Calibri" w:eastAsiaTheme="minorEastAsia" w:hAnsi="Calibri" w:cs="Calibri" w:hint="eastAsia"/>
          <w:sz w:val="22"/>
          <w:szCs w:val="22"/>
          <w:lang w:val="en-US" w:eastAsia="ko-KR"/>
        </w:rPr>
        <w:t>I</w:t>
      </w:r>
      <w:r w:rsidR="00607710">
        <w:rPr>
          <w:rFonts w:ascii="Calibri" w:eastAsiaTheme="minorEastAsia" w:hAnsi="Calibri" w:cs="Calibri"/>
          <w:sz w:val="22"/>
          <w:szCs w:val="22"/>
          <w:lang w:val="en-US" w:eastAsia="ko-KR"/>
        </w:rPr>
        <w:t xml:space="preserve"> </w:t>
      </w:r>
      <w:r w:rsidR="00607710">
        <w:rPr>
          <w:rFonts w:ascii="Calibri" w:eastAsiaTheme="minorEastAsia" w:hAnsi="Calibri" w:cs="Calibri" w:hint="eastAsia"/>
          <w:sz w:val="22"/>
          <w:szCs w:val="22"/>
          <w:lang w:val="en-US" w:eastAsia="ko-KR"/>
        </w:rPr>
        <w:t>think</w:t>
      </w:r>
      <w:r w:rsidR="00607710">
        <w:rPr>
          <w:rFonts w:ascii="Calibri" w:eastAsiaTheme="minorEastAsia" w:hAnsi="Calibri" w:cs="Calibri"/>
          <w:sz w:val="22"/>
          <w:szCs w:val="22"/>
          <w:lang w:val="en-US" w:eastAsia="ko-KR"/>
        </w:rPr>
        <w:t xml:space="preserve"> </w:t>
      </w:r>
      <w:r w:rsidR="00607710">
        <w:rPr>
          <w:rFonts w:ascii="Calibri" w:eastAsiaTheme="minorEastAsia" w:hAnsi="Calibri" w:cs="Calibri" w:hint="eastAsia"/>
          <w:sz w:val="22"/>
          <w:szCs w:val="22"/>
          <w:lang w:val="en-US" w:eastAsia="ko-KR"/>
        </w:rPr>
        <w:t>that</w:t>
      </w:r>
      <w:r w:rsidR="00607710">
        <w:rPr>
          <w:rFonts w:ascii="Calibri" w:eastAsiaTheme="minorEastAsia" w:hAnsi="Calibri" w:cs="Calibri"/>
          <w:sz w:val="22"/>
          <w:szCs w:val="22"/>
          <w:lang w:val="en-US" w:eastAsia="ko-KR"/>
        </w:rPr>
        <w:t xml:space="preserve"> </w:t>
      </w:r>
      <w:r w:rsidR="00607710">
        <w:rPr>
          <w:rFonts w:ascii="Calibri" w:eastAsiaTheme="minorEastAsia" w:hAnsi="Calibri" w:cs="Calibri" w:hint="eastAsia"/>
          <w:sz w:val="22"/>
          <w:szCs w:val="22"/>
          <w:lang w:val="en-US" w:eastAsia="ko-KR"/>
        </w:rPr>
        <w:t>we</w:t>
      </w:r>
      <w:r w:rsidR="00607710">
        <w:rPr>
          <w:rFonts w:ascii="Calibri" w:eastAsiaTheme="minorEastAsia" w:hAnsi="Calibri" w:cs="Calibri"/>
          <w:sz w:val="22"/>
          <w:szCs w:val="22"/>
          <w:lang w:val="en-US" w:eastAsia="ko-KR"/>
        </w:rPr>
        <w:t xml:space="preserve"> </w:t>
      </w:r>
      <w:r w:rsidR="00607710">
        <w:rPr>
          <w:rFonts w:ascii="Calibri" w:eastAsiaTheme="minorEastAsia" w:hAnsi="Calibri" w:cs="Calibri" w:hint="eastAsia"/>
          <w:sz w:val="22"/>
          <w:szCs w:val="22"/>
          <w:lang w:val="en-US" w:eastAsia="ko-KR"/>
        </w:rPr>
        <w:t>can</w:t>
      </w:r>
      <w:r w:rsidR="00607710">
        <w:rPr>
          <w:rFonts w:ascii="Calibri" w:eastAsiaTheme="minorEastAsia" w:hAnsi="Calibri" w:cs="Calibri"/>
          <w:sz w:val="22"/>
          <w:szCs w:val="22"/>
          <w:lang w:val="en-US" w:eastAsia="ko-KR"/>
        </w:rPr>
        <w:t xml:space="preserve"> </w:t>
      </w:r>
      <w:r w:rsidR="00607710">
        <w:rPr>
          <w:rFonts w:ascii="Calibri" w:eastAsiaTheme="minorEastAsia" w:hAnsi="Calibri" w:cs="Calibri" w:hint="eastAsia"/>
          <w:sz w:val="22"/>
          <w:szCs w:val="22"/>
          <w:lang w:val="en-US" w:eastAsia="ko-KR"/>
        </w:rPr>
        <w:t>discuss</w:t>
      </w:r>
      <w:r w:rsidR="00607710">
        <w:rPr>
          <w:rFonts w:ascii="Calibri" w:eastAsiaTheme="minorEastAsia" w:hAnsi="Calibri" w:cs="Calibri"/>
          <w:sz w:val="22"/>
          <w:szCs w:val="22"/>
          <w:lang w:val="en-US" w:eastAsia="ko-KR"/>
        </w:rPr>
        <w:t xml:space="preserve"> </w:t>
      </w:r>
      <w:r w:rsidR="00607710">
        <w:rPr>
          <w:rFonts w:ascii="Calibri" w:eastAsiaTheme="minorEastAsia" w:hAnsi="Calibri" w:cs="Calibri" w:hint="eastAsia"/>
          <w:sz w:val="22"/>
          <w:szCs w:val="22"/>
          <w:lang w:val="en-US" w:eastAsia="ko-KR"/>
        </w:rPr>
        <w:t>and</w:t>
      </w:r>
      <w:r w:rsidR="00607710">
        <w:rPr>
          <w:rFonts w:ascii="Calibri" w:eastAsiaTheme="minorEastAsia" w:hAnsi="Calibri" w:cs="Calibri"/>
          <w:sz w:val="22"/>
          <w:szCs w:val="22"/>
          <w:lang w:val="en-US" w:eastAsia="ko-KR"/>
        </w:rPr>
        <w:t xml:space="preserve"> </w:t>
      </w:r>
      <w:r w:rsidR="00607710">
        <w:rPr>
          <w:rFonts w:ascii="Calibri" w:eastAsiaTheme="minorEastAsia" w:hAnsi="Calibri" w:cs="Calibri" w:hint="eastAsia"/>
          <w:sz w:val="22"/>
          <w:szCs w:val="22"/>
          <w:lang w:val="en-US" w:eastAsia="ko-KR"/>
        </w:rPr>
        <w:t>make</w:t>
      </w:r>
      <w:r w:rsidR="00607710">
        <w:rPr>
          <w:rFonts w:ascii="Calibri" w:eastAsiaTheme="minorEastAsia" w:hAnsi="Calibri" w:cs="Calibri"/>
          <w:sz w:val="22"/>
          <w:szCs w:val="22"/>
          <w:lang w:val="en-US" w:eastAsia="ko-KR"/>
        </w:rPr>
        <w:t xml:space="preserve"> conclusion</w:t>
      </w:r>
      <w:r w:rsidR="00607710">
        <w:rPr>
          <w:rFonts w:ascii="Calibri" w:eastAsiaTheme="minorEastAsia" w:hAnsi="Calibri" w:cs="Calibri" w:hint="eastAsia"/>
          <w:sz w:val="22"/>
          <w:szCs w:val="22"/>
          <w:lang w:val="en-US" w:eastAsia="ko-KR"/>
        </w:rPr>
        <w:t>s</w:t>
      </w:r>
      <w:r w:rsidR="00607710">
        <w:rPr>
          <w:rFonts w:ascii="Calibri" w:eastAsiaTheme="minorEastAsia" w:hAnsi="Calibri" w:cs="Calibri"/>
          <w:sz w:val="22"/>
          <w:szCs w:val="22"/>
          <w:lang w:val="en-US" w:eastAsia="ko-KR"/>
        </w:rPr>
        <w:t xml:space="preserve"> </w:t>
      </w:r>
      <w:r w:rsidR="00607710">
        <w:rPr>
          <w:rFonts w:ascii="Calibri" w:eastAsiaTheme="minorEastAsia" w:hAnsi="Calibri" w:cs="Calibri" w:hint="eastAsia"/>
          <w:sz w:val="22"/>
          <w:szCs w:val="22"/>
          <w:lang w:val="en-US" w:eastAsia="ko-KR"/>
        </w:rPr>
        <w:t>on</w:t>
      </w:r>
      <w:r w:rsidR="00607710">
        <w:rPr>
          <w:rFonts w:ascii="Calibri" w:eastAsiaTheme="minorEastAsia" w:hAnsi="Calibri" w:cs="Calibri"/>
          <w:sz w:val="22"/>
          <w:szCs w:val="22"/>
          <w:lang w:val="en-US" w:eastAsia="ko-KR"/>
        </w:rPr>
        <w:t xml:space="preserve"> </w:t>
      </w:r>
      <w:r w:rsidR="00607710">
        <w:rPr>
          <w:rFonts w:ascii="Calibri" w:eastAsiaTheme="minorEastAsia" w:hAnsi="Calibri" w:cs="Calibri" w:hint="eastAsia"/>
          <w:sz w:val="22"/>
          <w:szCs w:val="22"/>
          <w:lang w:val="en-US" w:eastAsia="ko-KR"/>
        </w:rPr>
        <w:t>the</w:t>
      </w:r>
      <w:r w:rsidR="00607710">
        <w:rPr>
          <w:rFonts w:ascii="Calibri" w:eastAsiaTheme="minorEastAsia" w:hAnsi="Calibri" w:cs="Calibri"/>
          <w:sz w:val="22"/>
          <w:szCs w:val="22"/>
          <w:lang w:val="en-US" w:eastAsia="ko-KR"/>
        </w:rPr>
        <w:t xml:space="preserve"> </w:t>
      </w:r>
      <w:r w:rsidR="00607710">
        <w:rPr>
          <w:rFonts w:ascii="Calibri" w:eastAsiaTheme="minorEastAsia" w:hAnsi="Calibri" w:cs="Calibri" w:hint="eastAsia"/>
          <w:sz w:val="22"/>
          <w:szCs w:val="22"/>
          <w:lang w:val="en-US" w:eastAsia="ko-KR"/>
        </w:rPr>
        <w:t>following</w:t>
      </w:r>
      <w:r w:rsidR="00607710">
        <w:rPr>
          <w:rFonts w:ascii="Calibri" w:eastAsiaTheme="minorEastAsia" w:hAnsi="Calibri" w:cs="Calibri"/>
          <w:sz w:val="22"/>
          <w:szCs w:val="22"/>
          <w:lang w:val="en-US" w:eastAsia="ko-KR"/>
        </w:rPr>
        <w:t xml:space="preserve"> </w:t>
      </w:r>
      <w:r w:rsidR="00607710">
        <w:rPr>
          <w:rFonts w:ascii="Calibri" w:eastAsiaTheme="minorEastAsia" w:hAnsi="Calibri" w:cs="Calibri" w:hint="eastAsia"/>
          <w:sz w:val="22"/>
          <w:szCs w:val="22"/>
          <w:lang w:val="en-US" w:eastAsia="ko-KR"/>
        </w:rPr>
        <w:t>topics in</w:t>
      </w:r>
      <w:r w:rsidR="00607710">
        <w:rPr>
          <w:rFonts w:ascii="Calibri" w:eastAsiaTheme="minorEastAsia" w:hAnsi="Calibri" w:cs="Calibri"/>
          <w:sz w:val="22"/>
          <w:szCs w:val="22"/>
          <w:lang w:val="en-US" w:eastAsia="ko-KR"/>
        </w:rPr>
        <w:t xml:space="preserve"> </w:t>
      </w:r>
      <w:r w:rsidR="00607710">
        <w:rPr>
          <w:rFonts w:ascii="Calibri" w:eastAsiaTheme="minorEastAsia" w:hAnsi="Calibri" w:cs="Calibri" w:hint="eastAsia"/>
          <w:sz w:val="22"/>
          <w:szCs w:val="22"/>
          <w:lang w:val="en-US" w:eastAsia="ko-KR"/>
        </w:rPr>
        <w:t>this</w:t>
      </w:r>
      <w:r w:rsidR="00607710">
        <w:rPr>
          <w:rFonts w:ascii="Calibri" w:eastAsiaTheme="minorEastAsia" w:hAnsi="Calibri" w:cs="Calibri"/>
          <w:sz w:val="22"/>
          <w:szCs w:val="22"/>
          <w:lang w:val="en-US" w:eastAsia="ko-KR"/>
        </w:rPr>
        <w:t xml:space="preserve"> </w:t>
      </w:r>
      <w:r w:rsidR="00607710">
        <w:rPr>
          <w:rFonts w:ascii="Calibri" w:eastAsiaTheme="minorEastAsia" w:hAnsi="Calibri" w:cs="Calibri" w:hint="eastAsia"/>
          <w:sz w:val="22"/>
          <w:szCs w:val="22"/>
          <w:lang w:val="en-US" w:eastAsia="ko-KR"/>
        </w:rPr>
        <w:t>email</w:t>
      </w:r>
      <w:r w:rsidR="00607710">
        <w:rPr>
          <w:rFonts w:ascii="Calibri" w:eastAsiaTheme="minorEastAsia" w:hAnsi="Calibri" w:cs="Calibri"/>
          <w:sz w:val="22"/>
          <w:szCs w:val="22"/>
          <w:lang w:val="en-US" w:eastAsia="ko-KR"/>
        </w:rPr>
        <w:t xml:space="preserve"> </w:t>
      </w:r>
      <w:r w:rsidR="00607710">
        <w:rPr>
          <w:rFonts w:ascii="Calibri" w:eastAsiaTheme="minorEastAsia" w:hAnsi="Calibri" w:cs="Calibri" w:hint="eastAsia"/>
          <w:sz w:val="22"/>
          <w:szCs w:val="22"/>
          <w:lang w:val="en-US" w:eastAsia="ko-KR"/>
        </w:rPr>
        <w:t>discussion</w:t>
      </w:r>
      <w:r w:rsidR="00607710">
        <w:rPr>
          <w:rFonts w:ascii="Calibri" w:eastAsiaTheme="minorEastAsia" w:hAnsi="Calibri" w:cs="Calibri"/>
          <w:sz w:val="22"/>
          <w:szCs w:val="22"/>
          <w:lang w:val="en-US" w:eastAsia="ko-KR"/>
        </w:rPr>
        <w:t xml:space="preserve"> </w:t>
      </w:r>
      <w:r w:rsidR="00607710">
        <w:rPr>
          <w:rFonts w:ascii="Calibri" w:eastAsiaTheme="minorEastAsia" w:hAnsi="Calibri" w:cs="Calibri" w:hint="eastAsia"/>
          <w:sz w:val="22"/>
          <w:szCs w:val="22"/>
          <w:lang w:val="en-US" w:eastAsia="ko-KR"/>
        </w:rPr>
        <w:t>thread.</w:t>
      </w:r>
      <w:r w:rsidR="00021B74" w:rsidRPr="00021B74">
        <w:rPr>
          <w:rFonts w:ascii="Calibri" w:eastAsiaTheme="minorEastAsia" w:hAnsi="Calibri" w:cs="Calibri" w:hint="eastAsia"/>
          <w:sz w:val="22"/>
          <w:lang w:eastAsia="ko-KR"/>
        </w:rPr>
        <w:t xml:space="preserve"> </w:t>
      </w:r>
      <w:r w:rsidR="00021B74">
        <w:rPr>
          <w:rFonts w:ascii="Calibri" w:eastAsiaTheme="minorEastAsia" w:hAnsi="Calibri" w:cs="Calibri" w:hint="eastAsia"/>
          <w:sz w:val="22"/>
          <w:lang w:eastAsia="ko-KR"/>
        </w:rPr>
        <w:t>Note</w:t>
      </w:r>
      <w:r w:rsidR="00021B74">
        <w:rPr>
          <w:rFonts w:ascii="Calibri" w:eastAsiaTheme="minorEastAsia" w:hAnsi="Calibri" w:cs="Calibri"/>
          <w:sz w:val="22"/>
        </w:rPr>
        <w:t xml:space="preserve"> that </w:t>
      </w:r>
      <w:r w:rsidR="00021B74">
        <w:rPr>
          <w:rFonts w:ascii="Calibri" w:eastAsiaTheme="minorEastAsia" w:hAnsi="Calibri" w:cs="Calibri" w:hint="eastAsia"/>
          <w:sz w:val="22"/>
          <w:lang w:eastAsia="ko-KR"/>
        </w:rPr>
        <w:t>RAN1</w:t>
      </w:r>
      <w:r w:rsidR="00021B74">
        <w:rPr>
          <w:rFonts w:ascii="Calibri" w:eastAsiaTheme="minorEastAsia" w:hAnsi="Calibri" w:cs="Calibri"/>
          <w:sz w:val="22"/>
        </w:rPr>
        <w:t xml:space="preserve"> </w:t>
      </w:r>
      <w:r w:rsidR="00021B74">
        <w:rPr>
          <w:rFonts w:ascii="Calibri" w:eastAsiaTheme="minorEastAsia" w:hAnsi="Calibri" w:cs="Calibri" w:hint="eastAsia"/>
          <w:sz w:val="22"/>
          <w:lang w:eastAsia="ko-KR"/>
        </w:rPr>
        <w:t>will</w:t>
      </w:r>
      <w:r w:rsidR="00021B74">
        <w:rPr>
          <w:rFonts w:ascii="Calibri" w:eastAsiaTheme="minorEastAsia" w:hAnsi="Calibri" w:cs="Calibri"/>
          <w:sz w:val="22"/>
        </w:rPr>
        <w:t xml:space="preserve"> </w:t>
      </w:r>
      <w:r w:rsidR="00021B74">
        <w:rPr>
          <w:rFonts w:ascii="Calibri" w:eastAsiaTheme="minorEastAsia" w:hAnsi="Calibri" w:cs="Calibri" w:hint="eastAsia"/>
          <w:sz w:val="22"/>
          <w:lang w:eastAsia="ko-KR"/>
        </w:rPr>
        <w:t>send</w:t>
      </w:r>
      <w:r w:rsidR="00021B74">
        <w:rPr>
          <w:rFonts w:ascii="Calibri" w:eastAsiaTheme="minorEastAsia" w:hAnsi="Calibri" w:cs="Calibri"/>
          <w:sz w:val="22"/>
        </w:rPr>
        <w:t xml:space="preserve"> </w:t>
      </w:r>
      <w:r w:rsidR="00021B74">
        <w:rPr>
          <w:rFonts w:ascii="Calibri" w:eastAsiaTheme="minorEastAsia" w:hAnsi="Calibri" w:cs="Calibri" w:hint="eastAsia"/>
          <w:sz w:val="22"/>
          <w:lang w:eastAsia="ko-KR"/>
        </w:rPr>
        <w:t>the</w:t>
      </w:r>
      <w:r w:rsidR="00021B74">
        <w:rPr>
          <w:rFonts w:ascii="Calibri" w:eastAsiaTheme="minorEastAsia" w:hAnsi="Calibri" w:cs="Calibri"/>
          <w:sz w:val="22"/>
        </w:rPr>
        <w:t xml:space="preserve"> </w:t>
      </w:r>
      <w:r w:rsidR="00021B74">
        <w:rPr>
          <w:rFonts w:ascii="Calibri" w:eastAsiaTheme="minorEastAsia" w:hAnsi="Calibri" w:cs="Calibri" w:hint="eastAsia"/>
          <w:sz w:val="22"/>
          <w:lang w:eastAsia="ko-KR"/>
        </w:rPr>
        <w:t>first</w:t>
      </w:r>
      <w:r w:rsidR="00021B74">
        <w:rPr>
          <w:rFonts w:ascii="Calibri" w:eastAsiaTheme="minorEastAsia" w:hAnsi="Calibri" w:cs="Calibri"/>
          <w:sz w:val="22"/>
        </w:rPr>
        <w:t xml:space="preserve"> </w:t>
      </w:r>
      <w:r w:rsidR="00021B74">
        <w:rPr>
          <w:rFonts w:ascii="Calibri" w:eastAsiaTheme="minorEastAsia" w:hAnsi="Calibri" w:cs="Calibri" w:hint="eastAsia"/>
          <w:sz w:val="22"/>
          <w:lang w:eastAsia="ko-KR"/>
        </w:rPr>
        <w:t>LS</w:t>
      </w:r>
      <w:r w:rsidR="00021B74">
        <w:rPr>
          <w:rFonts w:ascii="Calibri" w:eastAsiaTheme="minorEastAsia" w:hAnsi="Calibri" w:cs="Calibri"/>
          <w:sz w:val="22"/>
        </w:rPr>
        <w:t xml:space="preserve"> </w:t>
      </w:r>
      <w:r w:rsidR="00021B74">
        <w:rPr>
          <w:rFonts w:ascii="Calibri" w:eastAsiaTheme="minorEastAsia" w:hAnsi="Calibri" w:cs="Calibri" w:hint="eastAsia"/>
          <w:sz w:val="22"/>
          <w:lang w:eastAsia="ko-KR"/>
        </w:rPr>
        <w:t>to</w:t>
      </w:r>
      <w:r w:rsidR="00021B74">
        <w:rPr>
          <w:rFonts w:ascii="Calibri" w:eastAsiaTheme="minorEastAsia" w:hAnsi="Calibri" w:cs="Calibri"/>
          <w:sz w:val="22"/>
        </w:rPr>
        <w:t xml:space="preserve"> </w:t>
      </w:r>
      <w:r w:rsidR="00021B74">
        <w:rPr>
          <w:rFonts w:ascii="Calibri" w:eastAsiaTheme="minorEastAsia" w:hAnsi="Calibri" w:cs="Calibri" w:hint="eastAsia"/>
          <w:sz w:val="22"/>
          <w:lang w:eastAsia="ko-KR"/>
        </w:rPr>
        <w:t>RAN2</w:t>
      </w:r>
      <w:r w:rsidR="00021B74">
        <w:rPr>
          <w:rFonts w:ascii="Calibri" w:eastAsiaTheme="minorEastAsia" w:hAnsi="Calibri" w:cs="Calibri"/>
          <w:sz w:val="22"/>
        </w:rPr>
        <w:t xml:space="preserve"> </w:t>
      </w:r>
      <w:r w:rsidR="00021B74">
        <w:rPr>
          <w:rFonts w:ascii="Calibri" w:eastAsiaTheme="minorEastAsia" w:hAnsi="Calibri" w:cs="Calibri" w:hint="eastAsia"/>
          <w:sz w:val="22"/>
          <w:lang w:eastAsia="ko-KR"/>
        </w:rPr>
        <w:t>on</w:t>
      </w:r>
      <w:r w:rsidR="00021B74">
        <w:rPr>
          <w:rFonts w:ascii="Calibri" w:eastAsiaTheme="minorEastAsia" w:hAnsi="Calibri" w:cs="Calibri"/>
          <w:sz w:val="22"/>
        </w:rPr>
        <w:t xml:space="preserve"> </w:t>
      </w:r>
      <w:r w:rsidR="00021B74">
        <w:rPr>
          <w:rFonts w:ascii="Calibri" w:eastAsiaTheme="minorEastAsia" w:hAnsi="Calibri" w:cs="Calibri" w:hint="eastAsia"/>
          <w:sz w:val="22"/>
          <w:lang w:eastAsia="ko-KR"/>
        </w:rPr>
        <w:t>Rel-17</w:t>
      </w:r>
      <w:r w:rsidR="00021B74">
        <w:rPr>
          <w:rFonts w:ascii="Calibri" w:eastAsiaTheme="minorEastAsia" w:hAnsi="Calibri" w:cs="Calibri"/>
          <w:sz w:val="22"/>
        </w:rPr>
        <w:t xml:space="preserve"> </w:t>
      </w:r>
      <w:r w:rsidR="00021B74">
        <w:rPr>
          <w:rFonts w:ascii="Calibri" w:eastAsiaTheme="minorEastAsia" w:hAnsi="Calibri" w:cs="Calibri" w:hint="eastAsia"/>
          <w:sz w:val="22"/>
          <w:lang w:eastAsia="ko-KR"/>
        </w:rPr>
        <w:t>RRC</w:t>
      </w:r>
      <w:r w:rsidR="00021B74">
        <w:rPr>
          <w:rFonts w:ascii="Calibri" w:eastAsiaTheme="minorEastAsia" w:hAnsi="Calibri" w:cs="Calibri"/>
          <w:sz w:val="22"/>
        </w:rPr>
        <w:t xml:space="preserve"> </w:t>
      </w:r>
      <w:r w:rsidR="00021B74">
        <w:rPr>
          <w:rFonts w:ascii="Calibri" w:eastAsiaTheme="minorEastAsia" w:hAnsi="Calibri" w:cs="Calibri" w:hint="eastAsia"/>
          <w:sz w:val="22"/>
          <w:lang w:eastAsia="ko-KR"/>
        </w:rPr>
        <w:t>parameters</w:t>
      </w:r>
      <w:r w:rsidR="00021B74">
        <w:rPr>
          <w:rFonts w:ascii="Calibri" w:eastAsiaTheme="minorEastAsia" w:hAnsi="Calibri" w:cs="Calibri" w:hint="eastAsia"/>
          <w:sz w:val="22"/>
        </w:rPr>
        <w:t xml:space="preserve"> </w:t>
      </w:r>
      <w:r w:rsidR="00021B74">
        <w:rPr>
          <w:rFonts w:ascii="Calibri" w:eastAsiaTheme="minorEastAsia" w:hAnsi="Calibri" w:cs="Calibri" w:hint="eastAsia"/>
          <w:sz w:val="22"/>
          <w:lang w:eastAsia="ko-KR"/>
        </w:rPr>
        <w:t>at</w:t>
      </w:r>
      <w:r w:rsidR="00021B74">
        <w:rPr>
          <w:rFonts w:ascii="Calibri" w:eastAsiaTheme="minorEastAsia" w:hAnsi="Calibri" w:cs="Calibri"/>
          <w:sz w:val="22"/>
        </w:rPr>
        <w:t xml:space="preserve"> </w:t>
      </w:r>
      <w:r w:rsidR="00021B74">
        <w:rPr>
          <w:rFonts w:ascii="Calibri" w:eastAsiaTheme="minorEastAsia" w:hAnsi="Calibri" w:cs="Calibri" w:hint="eastAsia"/>
          <w:sz w:val="22"/>
          <w:lang w:eastAsia="ko-KR"/>
        </w:rPr>
        <w:t>this</w:t>
      </w:r>
      <w:r w:rsidR="00021B74">
        <w:rPr>
          <w:rFonts w:ascii="Calibri" w:eastAsiaTheme="minorEastAsia" w:hAnsi="Calibri" w:cs="Calibri"/>
          <w:sz w:val="22"/>
        </w:rPr>
        <w:t xml:space="preserve"> </w:t>
      </w:r>
      <w:r w:rsidR="00021B74">
        <w:rPr>
          <w:rFonts w:ascii="Calibri" w:eastAsiaTheme="minorEastAsia" w:hAnsi="Calibri" w:cs="Calibri" w:hint="eastAsia"/>
          <w:sz w:val="22"/>
          <w:lang w:eastAsia="ko-KR"/>
        </w:rPr>
        <w:t>meeting.</w:t>
      </w:r>
    </w:p>
    <w:p w14:paraId="008B434A" w14:textId="77777777" w:rsidR="004D2504" w:rsidRDefault="004D2504" w:rsidP="004D2504">
      <w:pPr>
        <w:spacing w:after="0"/>
        <w:jc w:val="both"/>
        <w:rPr>
          <w:rFonts w:ascii="Calibri" w:eastAsiaTheme="minorEastAsia" w:hAnsi="Calibri" w:cs="Calibri"/>
          <w:sz w:val="22"/>
          <w:szCs w:val="22"/>
          <w:lang w:val="en-US" w:eastAsia="ko-KR"/>
        </w:rPr>
      </w:pPr>
    </w:p>
    <w:p w14:paraId="54DEAD05" w14:textId="6074A819" w:rsidR="00021B74" w:rsidRDefault="004D2504" w:rsidP="00C64D72">
      <w:pPr>
        <w:pStyle w:val="af7"/>
        <w:numPr>
          <w:ilvl w:val="0"/>
          <w:numId w:val="7"/>
        </w:numPr>
        <w:spacing w:before="0" w:after="0" w:line="240" w:lineRule="auto"/>
        <w:rPr>
          <w:rFonts w:ascii="Calibri" w:eastAsiaTheme="minorEastAsia" w:hAnsi="Calibri" w:cs="Calibri"/>
          <w:sz w:val="22"/>
        </w:rPr>
      </w:pPr>
      <w:r>
        <w:rPr>
          <w:rFonts w:ascii="Calibri" w:eastAsiaTheme="minorEastAsia" w:hAnsi="Calibri" w:cs="Calibri" w:hint="eastAsia"/>
          <w:sz w:val="22"/>
        </w:rPr>
        <w:t>Whether</w:t>
      </w:r>
      <w:r>
        <w:rPr>
          <w:rFonts w:ascii="Calibri" w:eastAsiaTheme="minorEastAsia" w:hAnsi="Calibri" w:cs="Calibri"/>
          <w:sz w:val="22"/>
        </w:rPr>
        <w:t xml:space="preserve"> </w:t>
      </w:r>
      <w:r>
        <w:rPr>
          <w:rFonts w:ascii="Calibri" w:eastAsiaTheme="minorEastAsia" w:hAnsi="Calibri" w:cs="Calibri" w:hint="eastAsia"/>
          <w:sz w:val="22"/>
        </w:rPr>
        <w:t>the</w:t>
      </w:r>
      <w:r>
        <w:rPr>
          <w:rFonts w:ascii="Calibri" w:eastAsiaTheme="minorEastAsia" w:hAnsi="Calibri" w:cs="Calibri"/>
          <w:sz w:val="22"/>
        </w:rPr>
        <w:t xml:space="preserve"> </w:t>
      </w:r>
      <w:r>
        <w:rPr>
          <w:rFonts w:ascii="Calibri" w:eastAsiaTheme="minorEastAsia" w:hAnsi="Calibri" w:cs="Calibri" w:hint="eastAsia"/>
          <w:sz w:val="22"/>
        </w:rPr>
        <w:t>draft</w:t>
      </w:r>
      <w:r>
        <w:rPr>
          <w:rFonts w:ascii="Calibri" w:eastAsiaTheme="minorEastAsia" w:hAnsi="Calibri" w:cs="Calibri"/>
          <w:sz w:val="22"/>
        </w:rPr>
        <w:t xml:space="preserve"> </w:t>
      </w:r>
      <w:r>
        <w:rPr>
          <w:rFonts w:ascii="Calibri" w:eastAsiaTheme="minorEastAsia" w:hAnsi="Calibri" w:cs="Calibri" w:hint="eastAsia"/>
          <w:sz w:val="22"/>
        </w:rPr>
        <w:t>version</w:t>
      </w:r>
      <w:r>
        <w:rPr>
          <w:rFonts w:ascii="Calibri" w:eastAsiaTheme="minorEastAsia" w:hAnsi="Calibri" w:cs="Calibri"/>
          <w:sz w:val="22"/>
        </w:rPr>
        <w:t xml:space="preserve"> </w:t>
      </w:r>
      <w:r>
        <w:rPr>
          <w:rFonts w:ascii="Calibri" w:eastAsiaTheme="minorEastAsia" w:hAnsi="Calibri" w:cs="Calibri" w:hint="eastAsia"/>
          <w:sz w:val="22"/>
        </w:rPr>
        <w:t>of</w:t>
      </w:r>
      <w:r>
        <w:rPr>
          <w:rFonts w:ascii="Calibri" w:eastAsiaTheme="minorEastAsia" w:hAnsi="Calibri" w:cs="Calibri"/>
          <w:sz w:val="22"/>
        </w:rPr>
        <w:t xml:space="preserve"> </w:t>
      </w:r>
      <w:r>
        <w:rPr>
          <w:rFonts w:ascii="Calibri" w:eastAsiaTheme="minorEastAsia" w:hAnsi="Calibri" w:cs="Calibri" w:hint="eastAsia"/>
          <w:sz w:val="22"/>
        </w:rPr>
        <w:t>RRC</w:t>
      </w:r>
      <w:r>
        <w:rPr>
          <w:rFonts w:ascii="Calibri" w:eastAsiaTheme="minorEastAsia" w:hAnsi="Calibri" w:cs="Calibri"/>
          <w:sz w:val="22"/>
        </w:rPr>
        <w:t xml:space="preserve"> </w:t>
      </w:r>
      <w:r>
        <w:rPr>
          <w:rFonts w:ascii="Calibri" w:eastAsiaTheme="minorEastAsia" w:hAnsi="Calibri" w:cs="Calibri" w:hint="eastAsia"/>
          <w:sz w:val="22"/>
        </w:rPr>
        <w:t>parameter</w:t>
      </w:r>
      <w:r>
        <w:rPr>
          <w:rFonts w:ascii="Calibri" w:eastAsiaTheme="minorEastAsia" w:hAnsi="Calibri" w:cs="Calibri"/>
          <w:sz w:val="22"/>
        </w:rPr>
        <w:t xml:space="preserve"> </w:t>
      </w:r>
      <w:r>
        <w:rPr>
          <w:rFonts w:ascii="Calibri" w:eastAsiaTheme="minorEastAsia" w:hAnsi="Calibri" w:cs="Calibri" w:hint="eastAsia"/>
          <w:sz w:val="22"/>
        </w:rPr>
        <w:t>list/contents</w:t>
      </w:r>
      <w:r>
        <w:rPr>
          <w:rFonts w:ascii="Calibri" w:eastAsiaTheme="minorEastAsia" w:hAnsi="Calibri" w:cs="Calibri"/>
          <w:sz w:val="22"/>
        </w:rPr>
        <w:t xml:space="preserve"> </w:t>
      </w:r>
      <w:r>
        <w:rPr>
          <w:rFonts w:ascii="Calibri" w:eastAsiaTheme="minorEastAsia" w:hAnsi="Calibri" w:cs="Calibri" w:hint="eastAsia"/>
          <w:sz w:val="22"/>
        </w:rPr>
        <w:t>in</w:t>
      </w:r>
      <w:r>
        <w:rPr>
          <w:rFonts w:ascii="Calibri" w:eastAsiaTheme="minorEastAsia" w:hAnsi="Calibri" w:cs="Calibri"/>
          <w:sz w:val="22"/>
        </w:rPr>
        <w:t xml:space="preserve"> </w:t>
      </w:r>
      <w:r w:rsidRPr="004D2504">
        <w:rPr>
          <w:rFonts w:ascii="Calibri" w:eastAsiaTheme="minorEastAsia" w:hAnsi="Calibri" w:cs="Calibri"/>
          <w:sz w:val="22"/>
        </w:rPr>
        <w:t>R1-2108681</w:t>
      </w:r>
      <w:r>
        <w:rPr>
          <w:rFonts w:ascii="Calibri" w:eastAsiaTheme="minorEastAsia" w:hAnsi="Calibri" w:cs="Calibri"/>
          <w:sz w:val="22"/>
        </w:rPr>
        <w:t xml:space="preserve"> </w:t>
      </w:r>
      <w:r>
        <w:rPr>
          <w:rFonts w:ascii="Calibri" w:eastAsiaTheme="minorEastAsia" w:hAnsi="Calibri" w:cs="Calibri" w:hint="eastAsia"/>
          <w:sz w:val="22"/>
        </w:rPr>
        <w:t>can</w:t>
      </w:r>
      <w:r>
        <w:rPr>
          <w:rFonts w:ascii="Calibri" w:eastAsiaTheme="minorEastAsia" w:hAnsi="Calibri" w:cs="Calibri"/>
          <w:sz w:val="22"/>
        </w:rPr>
        <w:t xml:space="preserve"> </w:t>
      </w:r>
      <w:r>
        <w:rPr>
          <w:rFonts w:ascii="Calibri" w:eastAsiaTheme="minorEastAsia" w:hAnsi="Calibri" w:cs="Calibri" w:hint="eastAsia"/>
          <w:sz w:val="22"/>
        </w:rPr>
        <w:t>be</w:t>
      </w:r>
      <w:r>
        <w:rPr>
          <w:rFonts w:ascii="Calibri" w:eastAsiaTheme="minorEastAsia" w:hAnsi="Calibri" w:cs="Calibri"/>
          <w:sz w:val="22"/>
        </w:rPr>
        <w:t xml:space="preserve"> </w:t>
      </w:r>
      <w:r>
        <w:rPr>
          <w:rFonts w:ascii="Calibri" w:eastAsiaTheme="minorEastAsia" w:hAnsi="Calibri" w:cs="Calibri" w:hint="eastAsia"/>
          <w:sz w:val="22"/>
        </w:rPr>
        <w:t>endorsed, and</w:t>
      </w:r>
      <w:r>
        <w:rPr>
          <w:rFonts w:ascii="Calibri" w:eastAsiaTheme="minorEastAsia" w:hAnsi="Calibri" w:cs="Calibri"/>
          <w:sz w:val="22"/>
        </w:rPr>
        <w:t xml:space="preserve"> </w:t>
      </w:r>
      <w:r>
        <w:rPr>
          <w:rFonts w:ascii="Calibri" w:eastAsiaTheme="minorEastAsia" w:hAnsi="Calibri" w:cs="Calibri" w:hint="eastAsia"/>
          <w:sz w:val="22"/>
        </w:rPr>
        <w:t>if</w:t>
      </w:r>
      <w:r>
        <w:rPr>
          <w:rFonts w:ascii="Calibri" w:eastAsiaTheme="minorEastAsia" w:hAnsi="Calibri" w:cs="Calibri"/>
          <w:sz w:val="22"/>
        </w:rPr>
        <w:t xml:space="preserve"> </w:t>
      </w:r>
      <w:r>
        <w:rPr>
          <w:rFonts w:ascii="Calibri" w:eastAsiaTheme="minorEastAsia" w:hAnsi="Calibri" w:cs="Calibri" w:hint="eastAsia"/>
          <w:sz w:val="22"/>
        </w:rPr>
        <w:t>a</w:t>
      </w:r>
      <w:r>
        <w:rPr>
          <w:rFonts w:ascii="Calibri" w:eastAsiaTheme="minorEastAsia" w:hAnsi="Calibri" w:cs="Calibri"/>
          <w:sz w:val="22"/>
        </w:rPr>
        <w:t xml:space="preserve"> </w:t>
      </w:r>
      <w:r>
        <w:rPr>
          <w:rFonts w:ascii="Calibri" w:eastAsiaTheme="minorEastAsia" w:hAnsi="Calibri" w:cs="Calibri" w:hint="eastAsia"/>
          <w:sz w:val="22"/>
        </w:rPr>
        <w:t>correction</w:t>
      </w:r>
      <w:r>
        <w:rPr>
          <w:rFonts w:ascii="Calibri" w:eastAsiaTheme="minorEastAsia" w:hAnsi="Calibri" w:cs="Calibri"/>
          <w:sz w:val="22"/>
        </w:rPr>
        <w:t xml:space="preserve"> </w:t>
      </w:r>
      <w:r>
        <w:rPr>
          <w:rFonts w:ascii="Calibri" w:eastAsiaTheme="minorEastAsia" w:hAnsi="Calibri" w:cs="Calibri" w:hint="eastAsia"/>
          <w:sz w:val="22"/>
        </w:rPr>
        <w:t>is</w:t>
      </w:r>
      <w:r>
        <w:rPr>
          <w:rFonts w:ascii="Calibri" w:eastAsiaTheme="minorEastAsia" w:hAnsi="Calibri" w:cs="Calibri"/>
          <w:sz w:val="22"/>
        </w:rPr>
        <w:t xml:space="preserve"> </w:t>
      </w:r>
      <w:r>
        <w:rPr>
          <w:rFonts w:ascii="Calibri" w:eastAsiaTheme="minorEastAsia" w:hAnsi="Calibri" w:cs="Calibri" w:hint="eastAsia"/>
          <w:sz w:val="22"/>
        </w:rPr>
        <w:t>necessary,</w:t>
      </w:r>
      <w:r>
        <w:rPr>
          <w:rFonts w:ascii="Calibri" w:eastAsiaTheme="minorEastAsia" w:hAnsi="Calibri" w:cs="Calibri"/>
          <w:sz w:val="22"/>
        </w:rPr>
        <w:t xml:space="preserve"> </w:t>
      </w:r>
      <w:r>
        <w:rPr>
          <w:rFonts w:ascii="Calibri" w:eastAsiaTheme="minorEastAsia" w:hAnsi="Calibri" w:cs="Calibri" w:hint="eastAsia"/>
          <w:sz w:val="22"/>
        </w:rPr>
        <w:t>how</w:t>
      </w:r>
      <w:r>
        <w:rPr>
          <w:rFonts w:ascii="Calibri" w:eastAsiaTheme="minorEastAsia" w:hAnsi="Calibri" w:cs="Calibri"/>
          <w:sz w:val="22"/>
        </w:rPr>
        <w:t xml:space="preserve"> </w:t>
      </w:r>
      <w:r>
        <w:rPr>
          <w:rFonts w:ascii="Calibri" w:eastAsiaTheme="minorEastAsia" w:hAnsi="Calibri" w:cs="Calibri" w:hint="eastAsia"/>
          <w:sz w:val="22"/>
        </w:rPr>
        <w:t>to</w:t>
      </w:r>
      <w:r>
        <w:rPr>
          <w:rFonts w:ascii="Calibri" w:eastAsiaTheme="minorEastAsia" w:hAnsi="Calibri" w:cs="Calibri"/>
          <w:sz w:val="22"/>
        </w:rPr>
        <w:t xml:space="preserve"> </w:t>
      </w:r>
      <w:r>
        <w:rPr>
          <w:rFonts w:ascii="Calibri" w:eastAsiaTheme="minorEastAsia" w:hAnsi="Calibri" w:cs="Calibri" w:hint="eastAsia"/>
          <w:sz w:val="22"/>
        </w:rPr>
        <w:t>do</w:t>
      </w:r>
      <w:r>
        <w:rPr>
          <w:rFonts w:ascii="Calibri" w:eastAsiaTheme="minorEastAsia" w:hAnsi="Calibri" w:cs="Calibri"/>
          <w:sz w:val="22"/>
        </w:rPr>
        <w:t xml:space="preserve"> </w:t>
      </w:r>
      <w:r>
        <w:rPr>
          <w:rFonts w:ascii="Calibri" w:eastAsiaTheme="minorEastAsia" w:hAnsi="Calibri" w:cs="Calibri" w:hint="eastAsia"/>
          <w:sz w:val="22"/>
        </w:rPr>
        <w:t>it</w:t>
      </w:r>
      <w:r w:rsidR="00021B74">
        <w:rPr>
          <w:rFonts w:ascii="Calibri" w:eastAsiaTheme="minorEastAsia" w:hAnsi="Calibri" w:cs="Calibri" w:hint="eastAsia"/>
          <w:sz w:val="22"/>
        </w:rPr>
        <w:t xml:space="preserve">. </w:t>
      </w:r>
    </w:p>
    <w:p w14:paraId="793D06A7" w14:textId="48257E9D" w:rsidR="004D2504" w:rsidRDefault="004D2504" w:rsidP="00C64D72">
      <w:pPr>
        <w:pStyle w:val="af7"/>
        <w:numPr>
          <w:ilvl w:val="0"/>
          <w:numId w:val="7"/>
        </w:numPr>
        <w:spacing w:before="0" w:after="0" w:line="240" w:lineRule="auto"/>
        <w:ind w:hanging="403"/>
        <w:rPr>
          <w:rFonts w:ascii="Calibri" w:eastAsiaTheme="minorEastAsia" w:hAnsi="Calibri" w:cs="Calibri"/>
          <w:sz w:val="22"/>
        </w:rPr>
      </w:pPr>
      <w:r>
        <w:rPr>
          <w:rFonts w:ascii="Calibri" w:eastAsiaTheme="minorEastAsia" w:hAnsi="Calibri" w:cs="Calibri" w:hint="eastAsia"/>
          <w:sz w:val="22"/>
        </w:rPr>
        <w:t>How</w:t>
      </w:r>
      <w:r>
        <w:rPr>
          <w:rFonts w:ascii="Calibri" w:eastAsiaTheme="minorEastAsia" w:hAnsi="Calibri" w:cs="Calibri"/>
          <w:sz w:val="22"/>
        </w:rPr>
        <w:t xml:space="preserve"> </w:t>
      </w:r>
      <w:r>
        <w:rPr>
          <w:rFonts w:ascii="Calibri" w:eastAsiaTheme="minorEastAsia" w:hAnsi="Calibri" w:cs="Calibri" w:hint="eastAsia"/>
          <w:sz w:val="22"/>
        </w:rPr>
        <w:t>to</w:t>
      </w:r>
      <w:r>
        <w:rPr>
          <w:rFonts w:ascii="Calibri" w:eastAsiaTheme="minorEastAsia" w:hAnsi="Calibri" w:cs="Calibri"/>
          <w:sz w:val="22"/>
        </w:rPr>
        <w:t xml:space="preserve"> </w:t>
      </w:r>
      <w:r w:rsidR="00776255">
        <w:rPr>
          <w:rFonts w:ascii="Calibri" w:eastAsiaTheme="minorEastAsia" w:hAnsi="Calibri" w:cs="Calibri" w:hint="eastAsia"/>
          <w:sz w:val="22"/>
        </w:rPr>
        <w:t>define</w:t>
      </w:r>
      <w:r w:rsidR="00776255">
        <w:rPr>
          <w:rFonts w:ascii="Calibri" w:eastAsiaTheme="minorEastAsia" w:hAnsi="Calibri" w:cs="Calibri"/>
          <w:sz w:val="22"/>
        </w:rPr>
        <w:t xml:space="preserve"> </w:t>
      </w:r>
      <w:r w:rsidRPr="004D2504">
        <w:rPr>
          <w:rFonts w:ascii="Calibri" w:eastAsiaTheme="minorEastAsia" w:hAnsi="Calibri" w:cs="Calibri"/>
          <w:sz w:val="22"/>
        </w:rPr>
        <w:t>(pre)configuration</w:t>
      </w:r>
      <w:r w:rsidR="00776255">
        <w:rPr>
          <w:rFonts w:ascii="Calibri" w:eastAsiaTheme="minorEastAsia" w:hAnsi="Calibri" w:cs="Calibri"/>
          <w:sz w:val="22"/>
        </w:rPr>
        <w:t xml:space="preserve"> </w:t>
      </w:r>
      <w:r w:rsidR="00776255">
        <w:rPr>
          <w:rFonts w:ascii="Calibri" w:eastAsiaTheme="minorEastAsia" w:hAnsi="Calibri" w:cs="Calibri" w:hint="eastAsia"/>
          <w:sz w:val="22"/>
        </w:rPr>
        <w:t>(including</w:t>
      </w:r>
      <w:r w:rsidR="00776255">
        <w:rPr>
          <w:rFonts w:ascii="Calibri" w:eastAsiaTheme="minorEastAsia" w:hAnsi="Calibri" w:cs="Calibri"/>
          <w:sz w:val="22"/>
        </w:rPr>
        <w:t xml:space="preserve"> </w:t>
      </w:r>
      <w:r w:rsidR="00776255">
        <w:rPr>
          <w:rFonts w:ascii="Calibri" w:eastAsiaTheme="minorEastAsia" w:hAnsi="Calibri" w:cs="Calibri" w:hint="eastAsia"/>
          <w:sz w:val="22"/>
        </w:rPr>
        <w:t>its</w:t>
      </w:r>
      <w:r w:rsidR="00776255">
        <w:rPr>
          <w:rFonts w:ascii="Calibri" w:eastAsiaTheme="minorEastAsia" w:hAnsi="Calibri" w:cs="Calibri"/>
          <w:sz w:val="22"/>
        </w:rPr>
        <w:t xml:space="preserve"> </w:t>
      </w:r>
      <w:r w:rsidR="00776255">
        <w:rPr>
          <w:rFonts w:ascii="Calibri" w:eastAsiaTheme="minorEastAsia" w:hAnsi="Calibri" w:cs="Calibri" w:hint="eastAsia"/>
          <w:sz w:val="22"/>
        </w:rPr>
        <w:t>signaling</w:t>
      </w:r>
      <w:r w:rsidR="00776255">
        <w:rPr>
          <w:rFonts w:ascii="Calibri" w:eastAsiaTheme="minorEastAsia" w:hAnsi="Calibri" w:cs="Calibri"/>
          <w:sz w:val="22"/>
        </w:rPr>
        <w:t xml:space="preserve"> granularity</w:t>
      </w:r>
      <w:r w:rsidR="00776255">
        <w:rPr>
          <w:rFonts w:ascii="Calibri" w:eastAsiaTheme="minorEastAsia" w:hAnsi="Calibri" w:cs="Calibri" w:hint="eastAsia"/>
          <w:sz w:val="22"/>
        </w:rPr>
        <w:t>)</w:t>
      </w:r>
      <w:r w:rsidR="00776255">
        <w:rPr>
          <w:rFonts w:ascii="Calibri" w:eastAsiaTheme="minorEastAsia" w:hAnsi="Calibri" w:cs="Calibri"/>
          <w:sz w:val="22"/>
        </w:rPr>
        <w:t xml:space="preserve"> </w:t>
      </w:r>
      <w:r w:rsidR="00776255">
        <w:rPr>
          <w:rFonts w:ascii="Calibri" w:eastAsiaTheme="minorEastAsia" w:hAnsi="Calibri" w:cs="Calibri" w:hint="eastAsia"/>
          <w:sz w:val="22"/>
        </w:rPr>
        <w:t>for</w:t>
      </w:r>
      <w:r w:rsidR="00776255">
        <w:rPr>
          <w:rFonts w:ascii="Calibri" w:eastAsiaTheme="minorEastAsia" w:hAnsi="Calibri" w:cs="Calibri"/>
          <w:sz w:val="22"/>
        </w:rPr>
        <w:t xml:space="preserve"> </w:t>
      </w:r>
      <w:r w:rsidR="00776255">
        <w:rPr>
          <w:rFonts w:ascii="Calibri" w:eastAsiaTheme="minorEastAsia" w:hAnsi="Calibri" w:cs="Calibri" w:hint="eastAsia"/>
          <w:sz w:val="22"/>
        </w:rPr>
        <w:t>the</w:t>
      </w:r>
      <w:r w:rsidR="00776255">
        <w:rPr>
          <w:rFonts w:ascii="Calibri" w:eastAsiaTheme="minorEastAsia" w:hAnsi="Calibri" w:cs="Calibri"/>
          <w:sz w:val="22"/>
        </w:rPr>
        <w:t xml:space="preserve"> </w:t>
      </w:r>
      <w:r w:rsidR="00776255">
        <w:rPr>
          <w:rFonts w:ascii="Calibri" w:eastAsiaTheme="minorEastAsia" w:hAnsi="Calibri" w:cs="Calibri" w:hint="eastAsia"/>
          <w:sz w:val="22"/>
        </w:rPr>
        <w:t>parts</w:t>
      </w:r>
      <w:r w:rsidR="00776255">
        <w:rPr>
          <w:rFonts w:ascii="Calibri" w:eastAsiaTheme="minorEastAsia" w:hAnsi="Calibri" w:cs="Calibri"/>
          <w:sz w:val="22"/>
        </w:rPr>
        <w:t xml:space="preserve"> </w:t>
      </w:r>
      <w:r w:rsidR="00776255">
        <w:rPr>
          <w:rFonts w:ascii="Calibri" w:eastAsiaTheme="minorEastAsia" w:hAnsi="Calibri" w:cs="Calibri" w:hint="eastAsia"/>
          <w:sz w:val="22"/>
        </w:rPr>
        <w:t>marked</w:t>
      </w:r>
      <w:r w:rsidR="00776255">
        <w:rPr>
          <w:rFonts w:ascii="Calibri" w:eastAsiaTheme="minorEastAsia" w:hAnsi="Calibri" w:cs="Calibri"/>
          <w:sz w:val="22"/>
        </w:rPr>
        <w:t xml:space="preserve"> </w:t>
      </w:r>
      <w:r w:rsidR="00776255">
        <w:rPr>
          <w:rFonts w:ascii="Calibri" w:eastAsiaTheme="minorEastAsia" w:hAnsi="Calibri" w:cs="Calibri" w:hint="eastAsia"/>
          <w:sz w:val="22"/>
        </w:rPr>
        <w:t>with</w:t>
      </w:r>
      <w:r w:rsidR="00776255">
        <w:rPr>
          <w:rFonts w:ascii="Calibri" w:eastAsiaTheme="minorEastAsia" w:hAnsi="Calibri" w:cs="Calibri"/>
          <w:sz w:val="22"/>
        </w:rPr>
        <w:t xml:space="preserve"> </w:t>
      </w:r>
      <w:r w:rsidR="00776255">
        <w:rPr>
          <w:rFonts w:ascii="Calibri" w:eastAsiaTheme="minorEastAsia" w:hAnsi="Calibri" w:cs="Calibri" w:hint="eastAsia"/>
          <w:sz w:val="22"/>
        </w:rPr>
        <w:t>red</w:t>
      </w:r>
      <w:r w:rsidR="00776255">
        <w:rPr>
          <w:rFonts w:ascii="Calibri" w:eastAsiaTheme="minorEastAsia" w:hAnsi="Calibri" w:cs="Calibri"/>
          <w:sz w:val="22"/>
        </w:rPr>
        <w:t xml:space="preserve"> </w:t>
      </w:r>
      <w:r w:rsidR="00776255">
        <w:rPr>
          <w:rFonts w:ascii="Calibri" w:eastAsiaTheme="minorEastAsia" w:hAnsi="Calibri" w:cs="Calibri" w:hint="eastAsia"/>
          <w:sz w:val="22"/>
        </w:rPr>
        <w:t>in</w:t>
      </w:r>
      <w:r w:rsidR="00776255">
        <w:rPr>
          <w:rFonts w:ascii="Calibri" w:eastAsiaTheme="minorEastAsia" w:hAnsi="Calibri" w:cs="Calibri"/>
          <w:sz w:val="22"/>
        </w:rPr>
        <w:t xml:space="preserve"> </w:t>
      </w:r>
      <w:r w:rsidR="00776255">
        <w:rPr>
          <w:rFonts w:ascii="Calibri" w:eastAsiaTheme="minorEastAsia" w:hAnsi="Calibri" w:cs="Calibri" w:hint="eastAsia"/>
          <w:sz w:val="22"/>
        </w:rPr>
        <w:t>the</w:t>
      </w:r>
      <w:r w:rsidR="00776255">
        <w:rPr>
          <w:rFonts w:ascii="Calibri" w:eastAsiaTheme="minorEastAsia" w:hAnsi="Calibri" w:cs="Calibri"/>
          <w:sz w:val="22"/>
        </w:rPr>
        <w:t xml:space="preserve"> </w:t>
      </w:r>
      <w:r w:rsidR="00776255">
        <w:rPr>
          <w:rFonts w:ascii="Calibri" w:eastAsiaTheme="minorEastAsia" w:hAnsi="Calibri" w:cs="Calibri" w:hint="eastAsia"/>
          <w:sz w:val="22"/>
        </w:rPr>
        <w:t>following</w:t>
      </w:r>
      <w:r w:rsidR="00776255">
        <w:rPr>
          <w:rFonts w:ascii="Calibri" w:eastAsiaTheme="minorEastAsia" w:hAnsi="Calibri" w:cs="Calibri"/>
          <w:sz w:val="22"/>
        </w:rPr>
        <w:t xml:space="preserve"> </w:t>
      </w:r>
      <w:r w:rsidR="00776255">
        <w:rPr>
          <w:rFonts w:ascii="Calibri" w:eastAsiaTheme="minorEastAsia" w:hAnsi="Calibri" w:cs="Calibri" w:hint="eastAsia"/>
          <w:sz w:val="22"/>
        </w:rPr>
        <w:t>agreement</w:t>
      </w:r>
      <w:r w:rsidR="00576629">
        <w:rPr>
          <w:rFonts w:ascii="Calibri" w:eastAsiaTheme="minorEastAsia" w:hAnsi="Calibri" w:cs="Calibri" w:hint="eastAsia"/>
          <w:sz w:val="22"/>
        </w:rPr>
        <w:t>s.</w:t>
      </w:r>
    </w:p>
    <w:p w14:paraId="3A0846BD" w14:textId="77777777" w:rsidR="00776255" w:rsidRDefault="00776255" w:rsidP="00776255">
      <w:pPr>
        <w:pStyle w:val="af7"/>
        <w:spacing w:before="0" w:after="0" w:line="240" w:lineRule="auto"/>
        <w:ind w:firstLine="0"/>
        <w:rPr>
          <w:rFonts w:ascii="Calibri" w:eastAsiaTheme="minorEastAsia" w:hAnsi="Calibri" w:cs="Calibri"/>
          <w:sz w:val="22"/>
        </w:rPr>
      </w:pPr>
    </w:p>
    <w:p w14:paraId="7C624DD2" w14:textId="77777777" w:rsidR="004D2504" w:rsidRPr="004D2504" w:rsidRDefault="004D2504" w:rsidP="004D2504">
      <w:pPr>
        <w:spacing w:after="0"/>
        <w:rPr>
          <w:rFonts w:ascii="Calibri" w:eastAsiaTheme="minorEastAsia" w:hAnsi="Calibri" w:cs="Calibri"/>
          <w:sz w:val="22"/>
        </w:rPr>
      </w:pPr>
    </w:p>
    <w:tbl>
      <w:tblPr>
        <w:tblStyle w:val="aff4"/>
        <w:tblW w:w="0" w:type="auto"/>
        <w:tblInd w:w="846" w:type="dxa"/>
        <w:tblLook w:val="04A0" w:firstRow="1" w:lastRow="0" w:firstColumn="1" w:lastColumn="0" w:noHBand="0" w:noVBand="1"/>
      </w:tblPr>
      <w:tblGrid>
        <w:gridCol w:w="8516"/>
      </w:tblGrid>
      <w:tr w:rsidR="004D2504" w14:paraId="7013B0D7" w14:textId="77777777" w:rsidTr="004D2504">
        <w:tc>
          <w:tcPr>
            <w:tcW w:w="8516" w:type="dxa"/>
          </w:tcPr>
          <w:p w14:paraId="33ECE119" w14:textId="77777777" w:rsidR="004D2504" w:rsidRPr="00F224DE" w:rsidRDefault="004D2504" w:rsidP="004D2504">
            <w:pPr>
              <w:pStyle w:val="af7"/>
              <w:widowControl/>
              <w:numPr>
                <w:ilvl w:val="0"/>
                <w:numId w:val="2"/>
              </w:numPr>
              <w:tabs>
                <w:tab w:val="left" w:pos="400"/>
              </w:tabs>
              <w:spacing w:before="0" w:after="0" w:line="240" w:lineRule="auto"/>
              <w:ind w:left="426" w:hanging="426"/>
              <w:rPr>
                <w:rFonts w:ascii="Times New Roman" w:eastAsia="Times New Roman" w:hAnsi="Times New Roman"/>
                <w:bCs/>
                <w:i/>
                <w:iCs/>
                <w:sz w:val="21"/>
                <w:szCs w:val="21"/>
              </w:rPr>
            </w:pPr>
            <w:r w:rsidRPr="00F224DE">
              <w:rPr>
                <w:rFonts w:ascii="Times New Roman" w:eastAsia="Times New Roman" w:hAnsi="Times New Roman"/>
                <w:bCs/>
                <w:i/>
                <w:iCs/>
                <w:sz w:val="21"/>
                <w:szCs w:val="21"/>
                <w:highlight w:val="green"/>
              </w:rPr>
              <w:t>Agreement</w:t>
            </w:r>
            <w:r w:rsidRPr="00F224DE">
              <w:rPr>
                <w:rFonts w:ascii="Times New Roman" w:eastAsia="Times New Roman" w:hAnsi="Times New Roman"/>
                <w:bCs/>
                <w:i/>
                <w:iCs/>
                <w:sz w:val="21"/>
                <w:szCs w:val="21"/>
              </w:rPr>
              <w:t>:</w:t>
            </w:r>
          </w:p>
          <w:p w14:paraId="21845BFE" w14:textId="77777777" w:rsidR="004D2504" w:rsidRPr="00F224DE" w:rsidRDefault="004D2504" w:rsidP="004D2504">
            <w:pPr>
              <w:pStyle w:val="af7"/>
              <w:widowControl/>
              <w:numPr>
                <w:ilvl w:val="1"/>
                <w:numId w:val="2"/>
              </w:numPr>
              <w:spacing w:before="0" w:after="0" w:line="240" w:lineRule="auto"/>
              <w:rPr>
                <w:rFonts w:ascii="Times New Roman" w:eastAsia="Times New Roman" w:hAnsi="Times New Roman"/>
                <w:i/>
                <w:iCs/>
                <w:sz w:val="21"/>
                <w:szCs w:val="21"/>
              </w:rPr>
            </w:pPr>
            <w:r w:rsidRPr="00F224DE">
              <w:rPr>
                <w:rFonts w:ascii="Times New Roman" w:eastAsia="Times New Roman" w:hAnsi="Times New Roman"/>
                <w:i/>
                <w:iCs/>
                <w:sz w:val="21"/>
                <w:szCs w:val="21"/>
              </w:rPr>
              <w:lastRenderedPageBreak/>
              <w:t>In scheme 1, the following is supported for UE(s) to be UE-A(s)/UE-B(s) in the inter-UE coordination information transmission triggered by an explicit request in Mode 2:</w:t>
            </w:r>
          </w:p>
          <w:p w14:paraId="6DC9E5EE" w14:textId="77777777" w:rsidR="004D2504" w:rsidRPr="00F224DE" w:rsidRDefault="004D2504" w:rsidP="004D2504">
            <w:pPr>
              <w:pStyle w:val="af7"/>
              <w:widowControl/>
              <w:numPr>
                <w:ilvl w:val="2"/>
                <w:numId w:val="2"/>
              </w:numPr>
              <w:spacing w:before="0" w:after="0" w:line="240" w:lineRule="auto"/>
              <w:rPr>
                <w:rFonts w:ascii="Times New Roman" w:eastAsia="Times New Roman" w:hAnsi="Times New Roman"/>
                <w:i/>
                <w:iCs/>
                <w:sz w:val="21"/>
                <w:szCs w:val="21"/>
              </w:rPr>
            </w:pPr>
            <w:r w:rsidRPr="00F224DE">
              <w:rPr>
                <w:rFonts w:ascii="Times New Roman" w:eastAsia="Times New Roman" w:hAnsi="Times New Roman"/>
                <w:i/>
                <w:iCs/>
                <w:sz w:val="21"/>
                <w:szCs w:val="21"/>
              </w:rPr>
              <w:t>A UE that sends an explicit request for inter-UE coordination information can be UE-B</w:t>
            </w:r>
          </w:p>
          <w:p w14:paraId="7586C050" w14:textId="77777777" w:rsidR="004D2504" w:rsidRPr="00F224DE" w:rsidRDefault="004D2504" w:rsidP="004D2504">
            <w:pPr>
              <w:pStyle w:val="af7"/>
              <w:widowControl/>
              <w:numPr>
                <w:ilvl w:val="2"/>
                <w:numId w:val="2"/>
              </w:numPr>
              <w:spacing w:before="0" w:after="0" w:line="240" w:lineRule="auto"/>
              <w:rPr>
                <w:rFonts w:ascii="Times New Roman" w:eastAsia="Times New Roman" w:hAnsi="Times New Roman"/>
                <w:i/>
                <w:iCs/>
                <w:sz w:val="21"/>
                <w:szCs w:val="21"/>
              </w:rPr>
            </w:pPr>
            <w:r w:rsidRPr="00F224DE">
              <w:rPr>
                <w:rFonts w:ascii="Times New Roman" w:eastAsia="Times New Roman" w:hAnsi="Times New Roman"/>
                <w:i/>
                <w:iCs/>
                <w:sz w:val="21"/>
                <w:szCs w:val="21"/>
              </w:rPr>
              <w:t>A UE that received an explicit request from UE-B and sends inter-UE coordination information to the UE-B can be UE-A</w:t>
            </w:r>
          </w:p>
          <w:p w14:paraId="4D8CA9C8" w14:textId="77777777" w:rsidR="004D2504" w:rsidRPr="00F224DE" w:rsidRDefault="004D2504" w:rsidP="004D2504">
            <w:pPr>
              <w:pStyle w:val="af7"/>
              <w:widowControl/>
              <w:numPr>
                <w:ilvl w:val="2"/>
                <w:numId w:val="2"/>
              </w:numPr>
              <w:spacing w:before="0" w:after="0" w:line="240" w:lineRule="auto"/>
              <w:rPr>
                <w:rFonts w:ascii="Times New Roman" w:eastAsia="Times New Roman" w:hAnsi="Times New Roman"/>
                <w:i/>
                <w:iCs/>
                <w:sz w:val="21"/>
                <w:szCs w:val="21"/>
              </w:rPr>
            </w:pPr>
            <w:r w:rsidRPr="00F224DE">
              <w:rPr>
                <w:rFonts w:ascii="Times New Roman" w:eastAsia="Times New Roman" w:hAnsi="Times New Roman"/>
                <w:i/>
                <w:iCs/>
                <w:sz w:val="21"/>
                <w:szCs w:val="21"/>
              </w:rPr>
              <w:t>(</w:t>
            </w:r>
            <w:r w:rsidRPr="00F224DE">
              <w:rPr>
                <w:rFonts w:ascii="Times New Roman" w:eastAsia="Times New Roman" w:hAnsi="Times New Roman"/>
                <w:i/>
                <w:iCs/>
                <w:sz w:val="21"/>
                <w:szCs w:val="21"/>
                <w:highlight w:val="darkYellow"/>
              </w:rPr>
              <w:t>Working assumption</w:t>
            </w:r>
            <w:r w:rsidRPr="00F224DE">
              <w:rPr>
                <w:rFonts w:ascii="Times New Roman" w:eastAsia="Times New Roman" w:hAnsi="Times New Roman"/>
                <w:i/>
                <w:iCs/>
                <w:sz w:val="21"/>
                <w:szCs w:val="21"/>
              </w:rPr>
              <w:t>) At least a destination UE of a TB transmitted by UE-B can be UE A</w:t>
            </w:r>
          </w:p>
          <w:p w14:paraId="285A4D14" w14:textId="77777777" w:rsidR="004D2504" w:rsidRPr="00F224DE" w:rsidRDefault="004D2504" w:rsidP="004D2504">
            <w:pPr>
              <w:pStyle w:val="af7"/>
              <w:widowControl/>
              <w:numPr>
                <w:ilvl w:val="2"/>
                <w:numId w:val="2"/>
              </w:numPr>
              <w:spacing w:before="0" w:after="0" w:line="240" w:lineRule="auto"/>
              <w:rPr>
                <w:rFonts w:ascii="Times New Roman" w:eastAsia="Times New Roman" w:hAnsi="Times New Roman"/>
                <w:i/>
                <w:iCs/>
                <w:color w:val="auto"/>
                <w:sz w:val="21"/>
                <w:szCs w:val="21"/>
              </w:rPr>
            </w:pPr>
            <w:r w:rsidRPr="00F224DE">
              <w:rPr>
                <w:rFonts w:ascii="Times New Roman" w:eastAsia="Times New Roman" w:hAnsi="Times New Roman"/>
                <w:i/>
                <w:iCs/>
                <w:color w:val="FF0000"/>
                <w:sz w:val="21"/>
                <w:szCs w:val="21"/>
              </w:rPr>
              <w:t>The above feature can be enabled or disabled or controlled by (pre-)configuration</w:t>
            </w:r>
          </w:p>
          <w:p w14:paraId="2B4BAF90" w14:textId="77777777" w:rsidR="004D2504" w:rsidRPr="00F224DE" w:rsidRDefault="004D2504" w:rsidP="004D2504">
            <w:pPr>
              <w:pStyle w:val="af7"/>
              <w:widowControl/>
              <w:numPr>
                <w:ilvl w:val="3"/>
                <w:numId w:val="2"/>
              </w:numPr>
              <w:spacing w:before="0" w:after="0" w:line="240" w:lineRule="auto"/>
              <w:rPr>
                <w:rFonts w:ascii="Times New Roman" w:eastAsia="Times New Roman" w:hAnsi="Times New Roman"/>
                <w:i/>
                <w:iCs/>
                <w:color w:val="FF0000"/>
                <w:sz w:val="21"/>
                <w:szCs w:val="21"/>
              </w:rPr>
            </w:pPr>
            <w:r w:rsidRPr="00F224DE">
              <w:rPr>
                <w:rFonts w:ascii="Times New Roman" w:eastAsia="Times New Roman" w:hAnsi="Times New Roman"/>
                <w:i/>
                <w:iCs/>
                <w:color w:val="FF0000"/>
                <w:sz w:val="21"/>
                <w:szCs w:val="21"/>
              </w:rPr>
              <w:t>FFS: Details on how to support this, including (pre-)configuration signaling granularity</w:t>
            </w:r>
          </w:p>
          <w:p w14:paraId="119B031A" w14:textId="77777777" w:rsidR="004D2504" w:rsidRPr="00F224DE" w:rsidRDefault="004D2504" w:rsidP="004D2504">
            <w:pPr>
              <w:pStyle w:val="af7"/>
              <w:widowControl/>
              <w:numPr>
                <w:ilvl w:val="2"/>
                <w:numId w:val="2"/>
              </w:numPr>
              <w:spacing w:before="0" w:after="0" w:line="240" w:lineRule="auto"/>
              <w:rPr>
                <w:rFonts w:ascii="Times New Roman" w:eastAsia="Times New Roman" w:hAnsi="Times New Roman"/>
                <w:i/>
                <w:iCs/>
                <w:sz w:val="21"/>
                <w:szCs w:val="21"/>
              </w:rPr>
            </w:pPr>
            <w:r w:rsidRPr="00F224DE">
              <w:rPr>
                <w:rFonts w:ascii="Times New Roman" w:eastAsia="Times New Roman" w:hAnsi="Times New Roman"/>
                <w:i/>
                <w:iCs/>
                <w:sz w:val="21"/>
                <w:szCs w:val="21"/>
              </w:rPr>
              <w:t>FFS: Additional details and conditions on UE-A and UE-B</w:t>
            </w:r>
          </w:p>
          <w:p w14:paraId="02D2C37B" w14:textId="77777777" w:rsidR="004D2504" w:rsidRPr="00F224DE" w:rsidRDefault="004D2504" w:rsidP="004D2504">
            <w:pPr>
              <w:pStyle w:val="af7"/>
              <w:widowControl/>
              <w:numPr>
                <w:ilvl w:val="1"/>
                <w:numId w:val="2"/>
              </w:numPr>
              <w:spacing w:before="0" w:after="0" w:line="240" w:lineRule="auto"/>
              <w:rPr>
                <w:rFonts w:ascii="Times New Roman" w:eastAsia="Times New Roman" w:hAnsi="Times New Roman"/>
                <w:i/>
                <w:iCs/>
                <w:sz w:val="21"/>
                <w:szCs w:val="21"/>
              </w:rPr>
            </w:pPr>
            <w:r w:rsidRPr="00F224DE">
              <w:rPr>
                <w:rFonts w:ascii="Times New Roman" w:eastAsia="Times New Roman" w:hAnsi="Times New Roman"/>
                <w:i/>
                <w:iCs/>
                <w:sz w:val="21"/>
                <w:szCs w:val="21"/>
              </w:rPr>
              <w:t>(</w:t>
            </w:r>
            <w:r w:rsidRPr="00F224DE">
              <w:rPr>
                <w:rFonts w:ascii="Times New Roman" w:eastAsia="Times New Roman" w:hAnsi="Times New Roman"/>
                <w:i/>
                <w:iCs/>
                <w:sz w:val="21"/>
                <w:szCs w:val="21"/>
                <w:highlight w:val="darkYellow"/>
              </w:rPr>
              <w:t>Working Assumption</w:t>
            </w:r>
            <w:r w:rsidRPr="00F224DE">
              <w:rPr>
                <w:rFonts w:ascii="Times New Roman" w:eastAsia="Times New Roman" w:hAnsi="Times New Roman"/>
                <w:i/>
                <w:iCs/>
                <w:sz w:val="21"/>
                <w:szCs w:val="21"/>
              </w:rPr>
              <w:t>) In scheme 1, the following is supported for UE(s) to be UE-A(s)/UE-B(s) in the inter-UE coordination information transmission triggered by a condition other than explicit request reception in Mode 2:</w:t>
            </w:r>
          </w:p>
          <w:p w14:paraId="6AA200A6" w14:textId="77777777" w:rsidR="004D2504" w:rsidRPr="00F224DE" w:rsidRDefault="004D2504" w:rsidP="004D2504">
            <w:pPr>
              <w:pStyle w:val="af7"/>
              <w:widowControl/>
              <w:numPr>
                <w:ilvl w:val="2"/>
                <w:numId w:val="2"/>
              </w:numPr>
              <w:spacing w:before="0" w:after="0" w:line="240" w:lineRule="auto"/>
              <w:rPr>
                <w:rFonts w:ascii="Times New Roman" w:eastAsia="Times New Roman" w:hAnsi="Times New Roman"/>
                <w:i/>
                <w:iCs/>
                <w:sz w:val="21"/>
                <w:szCs w:val="21"/>
              </w:rPr>
            </w:pPr>
            <w:r w:rsidRPr="00F224DE">
              <w:rPr>
                <w:rFonts w:ascii="Times New Roman" w:eastAsia="Times New Roman" w:hAnsi="Times New Roman"/>
                <w:i/>
                <w:iCs/>
                <w:sz w:val="21"/>
                <w:szCs w:val="21"/>
              </w:rPr>
              <w:t>A UE that satisfies the condition mentioned in the main bullet and sends inter-UE coordination information is UE-A</w:t>
            </w:r>
          </w:p>
          <w:p w14:paraId="63FFDEA2" w14:textId="77777777" w:rsidR="004D2504" w:rsidRPr="00F224DE" w:rsidRDefault="004D2504" w:rsidP="004D2504">
            <w:pPr>
              <w:pStyle w:val="af7"/>
              <w:widowControl/>
              <w:numPr>
                <w:ilvl w:val="2"/>
                <w:numId w:val="2"/>
              </w:numPr>
              <w:spacing w:before="0" w:after="0" w:line="240" w:lineRule="auto"/>
              <w:rPr>
                <w:rFonts w:ascii="Times New Roman" w:eastAsia="Times New Roman" w:hAnsi="Times New Roman"/>
                <w:i/>
                <w:iCs/>
                <w:sz w:val="21"/>
                <w:szCs w:val="21"/>
              </w:rPr>
            </w:pPr>
            <w:r w:rsidRPr="00F224DE">
              <w:rPr>
                <w:rFonts w:ascii="Times New Roman" w:eastAsia="Times New Roman" w:hAnsi="Times New Roman"/>
                <w:i/>
                <w:iCs/>
                <w:sz w:val="21"/>
                <w:szCs w:val="21"/>
              </w:rPr>
              <w:t>A UE that received inter-UE coordination information from UE-A and uses it for resource (re-)selection is UE-B</w:t>
            </w:r>
          </w:p>
          <w:p w14:paraId="6A0CE722" w14:textId="77777777" w:rsidR="004D2504" w:rsidRPr="00F224DE" w:rsidRDefault="004D2504" w:rsidP="004D2504">
            <w:pPr>
              <w:pStyle w:val="af7"/>
              <w:widowControl/>
              <w:numPr>
                <w:ilvl w:val="2"/>
                <w:numId w:val="2"/>
              </w:numPr>
              <w:spacing w:before="0" w:after="0" w:line="240" w:lineRule="auto"/>
              <w:rPr>
                <w:rFonts w:ascii="Times New Roman" w:eastAsia="Times New Roman" w:hAnsi="Times New Roman"/>
                <w:i/>
                <w:iCs/>
                <w:sz w:val="21"/>
                <w:szCs w:val="21"/>
              </w:rPr>
            </w:pPr>
            <w:r w:rsidRPr="00F224DE">
              <w:rPr>
                <w:rFonts w:ascii="Times New Roman" w:eastAsia="Times New Roman" w:hAnsi="Times New Roman"/>
                <w:i/>
                <w:iCs/>
                <w:color w:val="FF0000"/>
                <w:sz w:val="21"/>
                <w:szCs w:val="21"/>
              </w:rPr>
              <w:t>The above feature can be enabled or disabled or controlled by (pre-)configuration</w:t>
            </w:r>
          </w:p>
          <w:p w14:paraId="0C0BEDFA" w14:textId="77777777" w:rsidR="004D2504" w:rsidRPr="00F224DE" w:rsidRDefault="004D2504" w:rsidP="004D2504">
            <w:pPr>
              <w:pStyle w:val="af7"/>
              <w:widowControl/>
              <w:numPr>
                <w:ilvl w:val="3"/>
                <w:numId w:val="2"/>
              </w:numPr>
              <w:spacing w:before="0" w:after="0" w:line="240" w:lineRule="auto"/>
              <w:rPr>
                <w:rFonts w:ascii="Times New Roman" w:eastAsia="Times New Roman" w:hAnsi="Times New Roman"/>
                <w:i/>
                <w:iCs/>
                <w:sz w:val="21"/>
                <w:szCs w:val="21"/>
              </w:rPr>
            </w:pPr>
            <w:r w:rsidRPr="00F224DE">
              <w:rPr>
                <w:rFonts w:ascii="Times New Roman" w:eastAsia="Times New Roman" w:hAnsi="Times New Roman"/>
                <w:i/>
                <w:iCs/>
                <w:color w:val="FF0000"/>
                <w:sz w:val="21"/>
                <w:szCs w:val="21"/>
              </w:rPr>
              <w:t>FFS: Details on how to support this, including (pre-)configuration signaling granularity</w:t>
            </w:r>
          </w:p>
          <w:p w14:paraId="40B55581" w14:textId="77777777" w:rsidR="004D2504" w:rsidRPr="00F224DE" w:rsidRDefault="004D2504" w:rsidP="004D2504">
            <w:pPr>
              <w:pStyle w:val="af7"/>
              <w:widowControl/>
              <w:numPr>
                <w:ilvl w:val="2"/>
                <w:numId w:val="2"/>
              </w:numPr>
              <w:spacing w:before="0" w:after="0" w:line="240" w:lineRule="auto"/>
              <w:rPr>
                <w:rFonts w:ascii="Times New Roman" w:eastAsia="Times New Roman" w:hAnsi="Times New Roman"/>
                <w:i/>
                <w:iCs/>
                <w:sz w:val="21"/>
                <w:szCs w:val="21"/>
              </w:rPr>
            </w:pPr>
            <w:r w:rsidRPr="00F224DE">
              <w:rPr>
                <w:rFonts w:ascii="Times New Roman" w:eastAsia="Times New Roman" w:hAnsi="Times New Roman"/>
                <w:i/>
                <w:iCs/>
                <w:sz w:val="21"/>
                <w:szCs w:val="21"/>
              </w:rPr>
              <w:t>FFS: Additional details and conditions on UE-A and UE-B</w:t>
            </w:r>
          </w:p>
          <w:p w14:paraId="079E0CDC" w14:textId="77777777" w:rsidR="004D2504" w:rsidRPr="00F224DE" w:rsidRDefault="004D2504" w:rsidP="004D2504">
            <w:pPr>
              <w:spacing w:after="0"/>
              <w:rPr>
                <w:i/>
                <w:sz w:val="21"/>
                <w:szCs w:val="21"/>
              </w:rPr>
            </w:pPr>
          </w:p>
          <w:p w14:paraId="556002FA" w14:textId="77777777" w:rsidR="004D2504" w:rsidRPr="00F224DE" w:rsidRDefault="004D2504" w:rsidP="004D2504">
            <w:pPr>
              <w:pStyle w:val="af7"/>
              <w:widowControl/>
              <w:numPr>
                <w:ilvl w:val="0"/>
                <w:numId w:val="2"/>
              </w:numPr>
              <w:tabs>
                <w:tab w:val="left" w:pos="400"/>
              </w:tabs>
              <w:spacing w:before="0" w:after="0" w:line="240" w:lineRule="auto"/>
              <w:ind w:left="426" w:hanging="426"/>
              <w:rPr>
                <w:rFonts w:ascii="Times New Roman" w:hAnsi="Times New Roman"/>
                <w:bCs/>
                <w:i/>
                <w:sz w:val="21"/>
                <w:szCs w:val="21"/>
              </w:rPr>
            </w:pPr>
            <w:r w:rsidRPr="00F224DE">
              <w:rPr>
                <w:rFonts w:ascii="Times New Roman" w:hAnsi="Times New Roman"/>
                <w:bCs/>
                <w:i/>
                <w:sz w:val="21"/>
                <w:szCs w:val="21"/>
                <w:highlight w:val="green"/>
              </w:rPr>
              <w:t>Agreement</w:t>
            </w:r>
            <w:r w:rsidRPr="00F224DE">
              <w:rPr>
                <w:rFonts w:ascii="Times New Roman" w:eastAsia="Times New Roman" w:hAnsi="Times New Roman"/>
                <w:bCs/>
                <w:i/>
                <w:iCs/>
                <w:sz w:val="21"/>
                <w:szCs w:val="21"/>
              </w:rPr>
              <w:t>:</w:t>
            </w:r>
          </w:p>
          <w:p w14:paraId="5F5F0D5B" w14:textId="77777777" w:rsidR="004D2504" w:rsidRPr="00F224DE" w:rsidRDefault="004D2504" w:rsidP="004D2504">
            <w:pPr>
              <w:pStyle w:val="af7"/>
              <w:widowControl/>
              <w:numPr>
                <w:ilvl w:val="1"/>
                <w:numId w:val="2"/>
              </w:numPr>
              <w:spacing w:before="0" w:after="0" w:line="240" w:lineRule="auto"/>
              <w:rPr>
                <w:rFonts w:ascii="Times New Roman" w:eastAsia="Times New Roman" w:hAnsi="Times New Roman"/>
                <w:i/>
                <w:iCs/>
                <w:sz w:val="21"/>
                <w:szCs w:val="21"/>
              </w:rPr>
            </w:pPr>
            <w:r w:rsidRPr="00F224DE">
              <w:rPr>
                <w:rFonts w:ascii="Times New Roman" w:eastAsia="Times New Roman" w:hAnsi="Times New Roman"/>
                <w:i/>
                <w:iCs/>
                <w:sz w:val="21"/>
                <w:szCs w:val="21"/>
              </w:rPr>
              <w:t>In scheme 2, at least the following is supported for UE(s) to be UE-A(s)/UE-B(s) in the inter-UE coordination transmission triggered by a detection of expected/potential resource conflict(s) in Mode 2:</w:t>
            </w:r>
          </w:p>
          <w:p w14:paraId="5C904269" w14:textId="77777777" w:rsidR="004D2504" w:rsidRPr="00F224DE" w:rsidRDefault="004D2504" w:rsidP="004D2504">
            <w:pPr>
              <w:pStyle w:val="af7"/>
              <w:widowControl/>
              <w:numPr>
                <w:ilvl w:val="2"/>
                <w:numId w:val="2"/>
              </w:numPr>
              <w:spacing w:before="0" w:after="0" w:line="240" w:lineRule="auto"/>
              <w:rPr>
                <w:rFonts w:ascii="Times New Roman" w:eastAsia="Times New Roman" w:hAnsi="Times New Roman"/>
                <w:i/>
                <w:iCs/>
                <w:sz w:val="21"/>
                <w:szCs w:val="21"/>
              </w:rPr>
            </w:pPr>
            <w:r w:rsidRPr="00F224DE">
              <w:rPr>
                <w:rFonts w:ascii="Times New Roman" w:eastAsia="Times New Roman" w:hAnsi="Times New Roman"/>
                <w:i/>
                <w:iCs/>
                <w:sz w:val="21"/>
                <w:szCs w:val="21"/>
              </w:rPr>
              <w:t>A UE that transmitted PSCCH/PSSCH with SCI indicating reserved resource(s) to be used for its transmission, received inter-UE coordination information from UE-A indicating expected/potential resource conflict(s) for the reserved resource(s), and uses it to determine resource re-selection is UE-B</w:t>
            </w:r>
          </w:p>
          <w:p w14:paraId="255094A2" w14:textId="77777777" w:rsidR="004D2504" w:rsidRPr="00F224DE" w:rsidRDefault="004D2504" w:rsidP="004D2504">
            <w:pPr>
              <w:pStyle w:val="af7"/>
              <w:widowControl/>
              <w:numPr>
                <w:ilvl w:val="2"/>
                <w:numId w:val="2"/>
              </w:numPr>
              <w:spacing w:before="0" w:after="0" w:line="240" w:lineRule="auto"/>
              <w:rPr>
                <w:rFonts w:ascii="Times New Roman" w:eastAsia="Times New Roman" w:hAnsi="Times New Roman"/>
                <w:i/>
                <w:iCs/>
                <w:sz w:val="21"/>
                <w:szCs w:val="21"/>
              </w:rPr>
            </w:pPr>
            <w:r w:rsidRPr="00F224DE">
              <w:rPr>
                <w:rFonts w:ascii="Times New Roman" w:eastAsia="Times New Roman" w:hAnsi="Times New Roman"/>
                <w:i/>
                <w:iCs/>
                <w:sz w:val="21"/>
                <w:szCs w:val="21"/>
              </w:rPr>
              <w:t>A UE that detects expected/potential resource conflict(s) on resource(s) indicated by UE-B’s SCI sends inter-UE coordination information to UE-B, subject to satisfy one of the following conditions, is UE-A</w:t>
            </w:r>
          </w:p>
          <w:p w14:paraId="1F62C034" w14:textId="77777777" w:rsidR="004D2504" w:rsidRPr="00F224DE" w:rsidRDefault="004D2504" w:rsidP="004D2504">
            <w:pPr>
              <w:pStyle w:val="af7"/>
              <w:widowControl/>
              <w:numPr>
                <w:ilvl w:val="3"/>
                <w:numId w:val="2"/>
              </w:numPr>
              <w:spacing w:before="0" w:after="0" w:line="240" w:lineRule="auto"/>
              <w:rPr>
                <w:rFonts w:ascii="Times New Roman" w:eastAsia="Times New Roman" w:hAnsi="Times New Roman"/>
                <w:i/>
                <w:iCs/>
                <w:sz w:val="21"/>
                <w:szCs w:val="21"/>
              </w:rPr>
            </w:pPr>
            <w:r w:rsidRPr="00F224DE">
              <w:rPr>
                <w:rFonts w:ascii="Times New Roman" w:eastAsia="Times New Roman" w:hAnsi="Times New Roman"/>
                <w:i/>
                <w:iCs/>
                <w:sz w:val="21"/>
                <w:szCs w:val="21"/>
              </w:rPr>
              <w:t>(</w:t>
            </w:r>
            <w:r w:rsidRPr="00F224DE">
              <w:rPr>
                <w:rFonts w:ascii="Times New Roman" w:eastAsia="Times New Roman" w:hAnsi="Times New Roman"/>
                <w:i/>
                <w:iCs/>
                <w:sz w:val="21"/>
                <w:szCs w:val="21"/>
                <w:highlight w:val="darkYellow"/>
              </w:rPr>
              <w:t>Working assumption</w:t>
            </w:r>
            <w:r w:rsidRPr="00F224DE">
              <w:rPr>
                <w:rFonts w:ascii="Times New Roman" w:eastAsia="Times New Roman" w:hAnsi="Times New Roman"/>
                <w:i/>
                <w:iCs/>
                <w:sz w:val="21"/>
                <w:szCs w:val="21"/>
              </w:rPr>
              <w:t>) At least a destination UE of one of the conflicting TBs, i.e., TBs to be transmitted in the expected/potential conflicting resource(s)  </w:t>
            </w:r>
          </w:p>
          <w:p w14:paraId="2A744AF5" w14:textId="77777777" w:rsidR="004D2504" w:rsidRPr="00F224DE" w:rsidRDefault="004D2504" w:rsidP="004D2504">
            <w:pPr>
              <w:pStyle w:val="af7"/>
              <w:widowControl/>
              <w:numPr>
                <w:ilvl w:val="4"/>
                <w:numId w:val="2"/>
              </w:numPr>
              <w:spacing w:before="0" w:after="0" w:line="240" w:lineRule="auto"/>
              <w:rPr>
                <w:rFonts w:ascii="Times New Roman" w:eastAsia="Times New Roman" w:hAnsi="Times New Roman"/>
                <w:i/>
                <w:iCs/>
                <w:sz w:val="21"/>
                <w:szCs w:val="21"/>
              </w:rPr>
            </w:pPr>
            <w:r w:rsidRPr="00F224DE">
              <w:rPr>
                <w:rFonts w:ascii="Times New Roman" w:eastAsia="Times New Roman" w:hAnsi="Times New Roman"/>
                <w:i/>
                <w:iCs/>
                <w:sz w:val="21"/>
                <w:szCs w:val="21"/>
              </w:rPr>
              <w:t>Whether a non-destination UE of a TB transmitted by UE-B can be UE-A is (pre-)configured</w:t>
            </w:r>
          </w:p>
          <w:p w14:paraId="4A6C5818" w14:textId="77777777" w:rsidR="004D2504" w:rsidRPr="00F224DE" w:rsidRDefault="004D2504" w:rsidP="004D2504">
            <w:pPr>
              <w:pStyle w:val="af7"/>
              <w:widowControl/>
              <w:numPr>
                <w:ilvl w:val="3"/>
                <w:numId w:val="2"/>
              </w:numPr>
              <w:spacing w:before="0" w:after="0" w:line="240" w:lineRule="auto"/>
              <w:rPr>
                <w:rFonts w:ascii="Times New Roman" w:eastAsia="Times New Roman" w:hAnsi="Times New Roman"/>
                <w:i/>
                <w:iCs/>
                <w:sz w:val="21"/>
                <w:szCs w:val="21"/>
              </w:rPr>
            </w:pPr>
            <w:r w:rsidRPr="00F224DE">
              <w:rPr>
                <w:rFonts w:ascii="Times New Roman" w:eastAsia="Times New Roman" w:hAnsi="Times New Roman"/>
                <w:i/>
                <w:iCs/>
                <w:sz w:val="21"/>
                <w:szCs w:val="21"/>
              </w:rPr>
              <w:t>FFS: Additional details and condition(s) on UE-A and UE-B</w:t>
            </w:r>
          </w:p>
          <w:p w14:paraId="397C6850" w14:textId="77777777" w:rsidR="004D2504" w:rsidRPr="00F224DE" w:rsidRDefault="004D2504" w:rsidP="004D2504">
            <w:pPr>
              <w:pStyle w:val="af7"/>
              <w:widowControl/>
              <w:numPr>
                <w:ilvl w:val="2"/>
                <w:numId w:val="2"/>
              </w:numPr>
              <w:spacing w:before="0" w:after="0" w:line="240" w:lineRule="auto"/>
              <w:rPr>
                <w:rFonts w:ascii="Times New Roman" w:eastAsia="Times New Roman" w:hAnsi="Times New Roman"/>
                <w:i/>
                <w:iCs/>
                <w:sz w:val="21"/>
                <w:szCs w:val="21"/>
              </w:rPr>
            </w:pPr>
            <w:r w:rsidRPr="00F224DE">
              <w:rPr>
                <w:rFonts w:ascii="Times New Roman" w:eastAsia="Times New Roman" w:hAnsi="Times New Roman"/>
                <w:i/>
                <w:iCs/>
                <w:color w:val="FF0000"/>
                <w:sz w:val="21"/>
                <w:szCs w:val="21"/>
              </w:rPr>
              <w:t>The above feature can be enabled or disabled or controlled by (pre-)configuration</w:t>
            </w:r>
          </w:p>
          <w:p w14:paraId="74BA857F" w14:textId="77777777" w:rsidR="004D2504" w:rsidRPr="00F224DE" w:rsidRDefault="004D2504" w:rsidP="004D2504">
            <w:pPr>
              <w:pStyle w:val="af7"/>
              <w:widowControl/>
              <w:numPr>
                <w:ilvl w:val="3"/>
                <w:numId w:val="2"/>
              </w:numPr>
              <w:spacing w:before="0" w:after="0" w:line="240" w:lineRule="auto"/>
              <w:rPr>
                <w:rFonts w:ascii="Times New Roman" w:eastAsia="Times New Roman" w:hAnsi="Times New Roman"/>
                <w:i/>
                <w:iCs/>
                <w:sz w:val="21"/>
                <w:szCs w:val="21"/>
              </w:rPr>
            </w:pPr>
            <w:r w:rsidRPr="00F224DE">
              <w:rPr>
                <w:rFonts w:ascii="Times New Roman" w:eastAsia="Times New Roman" w:hAnsi="Times New Roman"/>
                <w:i/>
                <w:iCs/>
                <w:color w:val="FF0000"/>
                <w:sz w:val="21"/>
                <w:szCs w:val="21"/>
              </w:rPr>
              <w:t>FFS: Details on how to support this, including (pre-)configuration signaling granularity</w:t>
            </w:r>
          </w:p>
          <w:p w14:paraId="28D0DF4F" w14:textId="596CC554" w:rsidR="004D2504" w:rsidRPr="004D2504" w:rsidRDefault="004D2504" w:rsidP="00607710">
            <w:pPr>
              <w:pStyle w:val="af7"/>
              <w:widowControl/>
              <w:numPr>
                <w:ilvl w:val="2"/>
                <w:numId w:val="2"/>
              </w:numPr>
              <w:spacing w:before="0" w:after="0" w:line="240" w:lineRule="auto"/>
              <w:rPr>
                <w:rFonts w:ascii="Times New Roman" w:eastAsia="Times New Roman" w:hAnsi="Times New Roman"/>
                <w:i/>
                <w:iCs/>
                <w:sz w:val="21"/>
                <w:szCs w:val="21"/>
              </w:rPr>
            </w:pPr>
            <w:r w:rsidRPr="00F224DE">
              <w:rPr>
                <w:rFonts w:ascii="Times New Roman" w:eastAsia="Times New Roman" w:hAnsi="Times New Roman"/>
                <w:i/>
                <w:iCs/>
                <w:sz w:val="21"/>
                <w:szCs w:val="21"/>
              </w:rPr>
              <w:t>FFS: Definition of expected/potential resource conflict(s) and other details (if any)</w:t>
            </w:r>
          </w:p>
        </w:tc>
      </w:tr>
    </w:tbl>
    <w:p w14:paraId="2ECB3799" w14:textId="1612198D" w:rsidR="00C07CAA" w:rsidRDefault="00C07CAA" w:rsidP="00C07CAA">
      <w:pPr>
        <w:spacing w:after="0"/>
        <w:jc w:val="both"/>
        <w:rPr>
          <w:rFonts w:ascii="Calibri" w:eastAsiaTheme="minorEastAsia" w:hAnsi="Calibri" w:cs="Calibri"/>
          <w:sz w:val="22"/>
          <w:szCs w:val="22"/>
          <w:lang w:val="en-US" w:eastAsia="ko-KR"/>
        </w:rPr>
      </w:pPr>
    </w:p>
    <w:p w14:paraId="6EFE6E0D" w14:textId="77777777" w:rsidR="00C07CAA" w:rsidRPr="00C07CAA" w:rsidRDefault="00C07CAA" w:rsidP="00A30BB2">
      <w:pPr>
        <w:pStyle w:val="af7"/>
        <w:widowControl/>
        <w:spacing w:before="0" w:after="0" w:line="240" w:lineRule="auto"/>
        <w:ind w:left="1200" w:firstLine="0"/>
        <w:rPr>
          <w:rFonts w:ascii="Calibri" w:hAnsi="Calibri" w:cs="Calibri"/>
          <w:sz w:val="21"/>
          <w:szCs w:val="21"/>
        </w:rPr>
      </w:pPr>
    </w:p>
    <w:p w14:paraId="28764072" w14:textId="532D7C6B" w:rsidR="00021B74" w:rsidRDefault="00021B74" w:rsidP="00021B74">
      <w:pPr>
        <w:spacing w:after="0"/>
        <w:jc w:val="both"/>
        <w:rPr>
          <w:rFonts w:ascii="Calibri" w:eastAsiaTheme="minorEastAsia" w:hAnsi="Calibri" w:cs="Calibri"/>
          <w:sz w:val="22"/>
          <w:szCs w:val="22"/>
          <w:lang w:val="en-US" w:eastAsia="ko-KR"/>
        </w:rPr>
      </w:pPr>
      <w:r w:rsidRPr="00021B74">
        <w:rPr>
          <w:rFonts w:ascii="Calibri" w:eastAsiaTheme="minorEastAsia" w:hAnsi="Calibri" w:cs="Calibri"/>
          <w:sz w:val="22"/>
          <w:szCs w:val="22"/>
          <w:lang w:val="en-US" w:eastAsia="ko-KR"/>
        </w:rPr>
        <w:t xml:space="preserve">I ask companies to provide inputs on the </w:t>
      </w:r>
      <w:r w:rsidRPr="00021B74">
        <w:rPr>
          <w:rFonts w:ascii="Calibri" w:eastAsiaTheme="minorEastAsia" w:hAnsi="Calibri" w:cs="Calibri" w:hint="eastAsia"/>
          <w:sz w:val="22"/>
          <w:szCs w:val="22"/>
          <w:lang w:val="en-US" w:eastAsia="ko-KR"/>
        </w:rPr>
        <w:t>following</w:t>
      </w:r>
      <w:r w:rsidRPr="00021B74">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two</w:t>
      </w:r>
      <w:r>
        <w:rPr>
          <w:rFonts w:ascii="Calibri" w:eastAsiaTheme="minorEastAsia" w:hAnsi="Calibri" w:cs="Calibri"/>
          <w:sz w:val="22"/>
          <w:szCs w:val="22"/>
          <w:lang w:val="en-US" w:eastAsia="ko-KR"/>
        </w:rPr>
        <w:t xml:space="preserve"> </w:t>
      </w:r>
      <w:r w:rsidRPr="00021B74">
        <w:rPr>
          <w:rFonts w:ascii="Calibri" w:eastAsiaTheme="minorEastAsia" w:hAnsi="Calibri" w:cs="Calibri"/>
          <w:sz w:val="22"/>
          <w:szCs w:val="22"/>
          <w:lang w:val="en-US" w:eastAsia="ko-KR"/>
        </w:rPr>
        <w:t>questions</w:t>
      </w:r>
      <w:r>
        <w:rPr>
          <w:rFonts w:ascii="Calibri" w:eastAsiaTheme="minorEastAsia" w:hAnsi="Calibri" w:cs="Calibri"/>
          <w:sz w:val="22"/>
          <w:szCs w:val="22"/>
          <w:lang w:val="en-US" w:eastAsia="ko-KR"/>
        </w:rPr>
        <w:t>, and</w:t>
      </w:r>
      <w:r w:rsidRPr="00EC5B06">
        <w:rPr>
          <w:rFonts w:ascii="Calibri" w:eastAsiaTheme="minorEastAsia" w:hAnsi="Calibri" w:cs="Calibri"/>
          <w:sz w:val="22"/>
          <w:szCs w:val="22"/>
          <w:lang w:val="en-US" w:eastAsia="ko-KR"/>
        </w:rPr>
        <w:t xml:space="preserve"> </w:t>
      </w:r>
      <w:r>
        <w:rPr>
          <w:rFonts w:ascii="Calibri" w:eastAsiaTheme="minorEastAsia" w:hAnsi="Calibri" w:cs="Calibri"/>
          <w:sz w:val="22"/>
          <w:szCs w:val="22"/>
          <w:lang w:val="en-US" w:eastAsia="ko-KR"/>
        </w:rPr>
        <w:t>its</w:t>
      </w:r>
      <w:r w:rsidRPr="00EC5B06">
        <w:rPr>
          <w:rFonts w:ascii="Calibri" w:eastAsiaTheme="minorEastAsia" w:hAnsi="Calibri" w:cs="Calibri"/>
          <w:sz w:val="22"/>
          <w:szCs w:val="22"/>
          <w:lang w:val="en-US" w:eastAsia="ko-KR"/>
        </w:rPr>
        <w:t xml:space="preserve"> deadline for companies to provide inputs is </w:t>
      </w:r>
      <w:r w:rsidRPr="00EC5B06">
        <w:rPr>
          <w:rFonts w:ascii="Calibri" w:eastAsiaTheme="minorEastAsia" w:hAnsi="Calibri" w:cs="Calibri"/>
          <w:b/>
          <w:color w:val="C00000"/>
          <w:sz w:val="22"/>
          <w:szCs w:val="22"/>
          <w:lang w:val="en-US" w:eastAsia="ko-KR"/>
        </w:rPr>
        <w:t xml:space="preserve">October </w:t>
      </w:r>
      <w:r>
        <w:rPr>
          <w:rFonts w:ascii="Calibri" w:eastAsiaTheme="minorEastAsia" w:hAnsi="Calibri" w:cs="Calibri"/>
          <w:b/>
          <w:color w:val="C00000"/>
          <w:sz w:val="22"/>
          <w:szCs w:val="22"/>
          <w:lang w:val="en-US" w:eastAsia="ko-KR"/>
        </w:rPr>
        <w:t>14</w:t>
      </w:r>
      <w:r w:rsidRPr="00021B74">
        <w:rPr>
          <w:rFonts w:ascii="Calibri" w:eastAsiaTheme="minorEastAsia" w:hAnsi="Calibri" w:cs="Calibri" w:hint="eastAsia"/>
          <w:b/>
          <w:color w:val="C00000"/>
          <w:sz w:val="22"/>
          <w:szCs w:val="22"/>
          <w:vertAlign w:val="superscript"/>
          <w:lang w:val="en-US" w:eastAsia="ko-KR"/>
        </w:rPr>
        <w:t>th</w:t>
      </w:r>
      <w:r>
        <w:rPr>
          <w:rFonts w:ascii="Calibri" w:eastAsiaTheme="minorEastAsia" w:hAnsi="Calibri" w:cs="Calibri"/>
          <w:b/>
          <w:color w:val="C00000"/>
          <w:sz w:val="22"/>
          <w:szCs w:val="22"/>
          <w:lang w:val="en-US" w:eastAsia="ko-KR"/>
        </w:rPr>
        <w:t xml:space="preserve"> 4</w:t>
      </w:r>
      <w:r w:rsidRPr="00EC5B06">
        <w:rPr>
          <w:rFonts w:ascii="Calibri" w:eastAsiaTheme="minorEastAsia" w:hAnsi="Calibri" w:cs="Calibri"/>
          <w:b/>
          <w:color w:val="C00000"/>
          <w:sz w:val="22"/>
          <w:szCs w:val="22"/>
          <w:lang w:val="en-US" w:eastAsia="ko-KR"/>
        </w:rPr>
        <w:t>:59am UTC</w:t>
      </w:r>
      <w:r w:rsidRPr="00EC5B06">
        <w:rPr>
          <w:rFonts w:ascii="Calibri" w:eastAsiaTheme="minorEastAsia" w:hAnsi="Calibri" w:cs="Calibri"/>
          <w:sz w:val="22"/>
          <w:szCs w:val="22"/>
          <w:lang w:val="en-US" w:eastAsia="ko-KR"/>
        </w:rPr>
        <w:t xml:space="preserve">. To </w:t>
      </w:r>
      <w:r>
        <w:rPr>
          <w:rFonts w:ascii="Calibri" w:eastAsiaTheme="minorEastAsia" w:hAnsi="Calibri" w:cs="Calibri" w:hint="eastAsia"/>
          <w:sz w:val="22"/>
          <w:szCs w:val="22"/>
          <w:lang w:val="en-US" w:eastAsia="ko-KR"/>
        </w:rPr>
        <w:t>quickly</w:t>
      </w:r>
      <w:r>
        <w:rPr>
          <w:rFonts w:ascii="Calibri" w:eastAsiaTheme="minorEastAsia" w:hAnsi="Calibri" w:cs="Calibri"/>
          <w:sz w:val="22"/>
          <w:szCs w:val="22"/>
          <w:lang w:val="en-US" w:eastAsia="ko-KR"/>
        </w:rPr>
        <w:t xml:space="preserve"> trigger the next</w:t>
      </w:r>
      <w:r w:rsidRPr="00EC5B06">
        <w:rPr>
          <w:rFonts w:ascii="Calibri" w:eastAsiaTheme="minorEastAsia" w:hAnsi="Calibri" w:cs="Calibri"/>
          <w:sz w:val="22"/>
          <w:szCs w:val="22"/>
          <w:lang w:val="en-US" w:eastAsia="ko-KR"/>
        </w:rPr>
        <w:t xml:space="preserve"> </w:t>
      </w:r>
      <w:r>
        <w:rPr>
          <w:rFonts w:ascii="Calibri" w:eastAsiaTheme="minorEastAsia" w:hAnsi="Calibri" w:cs="Calibri"/>
          <w:sz w:val="22"/>
          <w:szCs w:val="22"/>
          <w:lang w:val="en-US" w:eastAsia="ko-KR"/>
        </w:rPr>
        <w:t>necessary</w:t>
      </w:r>
      <w:r w:rsidRPr="00EC5B06">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discussion</w:t>
      </w:r>
      <w:r w:rsidRPr="00EC5B06">
        <w:rPr>
          <w:rFonts w:ascii="Calibri" w:eastAsiaTheme="minorEastAsia" w:hAnsi="Calibri" w:cs="Calibri"/>
          <w:sz w:val="22"/>
          <w:szCs w:val="22"/>
          <w:lang w:val="en-US" w:eastAsia="ko-KR"/>
        </w:rPr>
        <w:t xml:space="preserve">, it would be highly appreciated if companies make comments as soon as possible. </w:t>
      </w:r>
    </w:p>
    <w:p w14:paraId="0C57EF5A" w14:textId="77777777" w:rsidR="00021B74" w:rsidRDefault="00021B74" w:rsidP="00A30BB2">
      <w:pPr>
        <w:pStyle w:val="af7"/>
        <w:widowControl/>
        <w:spacing w:before="0" w:after="0" w:line="240" w:lineRule="auto"/>
        <w:ind w:left="1200" w:firstLine="0"/>
        <w:rPr>
          <w:rFonts w:ascii="Calibri" w:hAnsi="Calibri" w:cs="Calibri"/>
          <w:sz w:val="21"/>
          <w:szCs w:val="21"/>
        </w:rPr>
      </w:pPr>
    </w:p>
    <w:p w14:paraId="29FCE1ED" w14:textId="4A24ADC5" w:rsidR="00E03295" w:rsidRPr="00E03295" w:rsidRDefault="00E03295" w:rsidP="00E03295">
      <w:pPr>
        <w:spacing w:after="0"/>
        <w:jc w:val="both"/>
        <w:rPr>
          <w:rFonts w:ascii="Calibri" w:eastAsiaTheme="minorEastAsia" w:hAnsi="Calibri" w:cs="Calibri"/>
          <w:sz w:val="22"/>
          <w:lang w:val="en-US" w:eastAsia="ko-KR"/>
        </w:rPr>
      </w:pPr>
      <w:r>
        <w:rPr>
          <w:rFonts w:ascii="Calibri" w:eastAsiaTheme="minorEastAsia" w:hAnsi="Calibri" w:cs="Calibri"/>
          <w:b/>
          <w:sz w:val="22"/>
          <w:szCs w:val="22"/>
          <w:u w:val="single"/>
          <w:lang w:val="en-US" w:eastAsia="ko-KR"/>
        </w:rPr>
        <w:t xml:space="preserve">Question </w:t>
      </w:r>
      <w:r>
        <w:rPr>
          <w:rFonts w:ascii="Calibri" w:eastAsiaTheme="minorEastAsia" w:hAnsi="Calibri" w:cs="Calibri" w:hint="eastAsia"/>
          <w:b/>
          <w:sz w:val="22"/>
          <w:szCs w:val="22"/>
          <w:u w:val="single"/>
          <w:lang w:val="en-US" w:eastAsia="ko-KR"/>
        </w:rPr>
        <w:t>1</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Do</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you</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agree</w:t>
      </w:r>
      <w:r>
        <w:rPr>
          <w:rFonts w:ascii="Calibri" w:eastAsiaTheme="minorEastAsia" w:hAnsi="Calibri" w:cs="Calibri"/>
          <w:sz w:val="22"/>
          <w:szCs w:val="22"/>
          <w:lang w:val="en-US" w:eastAsia="ko-KR"/>
        </w:rPr>
        <w:t xml:space="preserve"> that </w:t>
      </w:r>
      <w:r>
        <w:rPr>
          <w:rFonts w:ascii="Calibri" w:eastAsiaTheme="minorEastAsia" w:hAnsi="Calibri" w:cs="Calibri" w:hint="eastAsia"/>
          <w:sz w:val="22"/>
          <w:szCs w:val="22"/>
          <w:lang w:val="en-US" w:eastAsia="ko-KR"/>
        </w:rPr>
        <w:t>the</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lang w:eastAsia="ko-KR"/>
        </w:rPr>
        <w:t>draft</w:t>
      </w:r>
      <w:r>
        <w:rPr>
          <w:rFonts w:ascii="Calibri" w:eastAsiaTheme="minorEastAsia" w:hAnsi="Calibri" w:cs="Calibri"/>
          <w:sz w:val="22"/>
        </w:rPr>
        <w:t xml:space="preserve"> </w:t>
      </w:r>
      <w:r>
        <w:rPr>
          <w:rFonts w:ascii="Calibri" w:eastAsiaTheme="minorEastAsia" w:hAnsi="Calibri" w:cs="Calibri" w:hint="eastAsia"/>
          <w:sz w:val="22"/>
          <w:lang w:eastAsia="ko-KR"/>
        </w:rPr>
        <w:t>version</w:t>
      </w:r>
      <w:r>
        <w:rPr>
          <w:rFonts w:ascii="Calibri" w:eastAsiaTheme="minorEastAsia" w:hAnsi="Calibri" w:cs="Calibri"/>
          <w:sz w:val="22"/>
        </w:rPr>
        <w:t xml:space="preserve"> </w:t>
      </w:r>
      <w:r>
        <w:rPr>
          <w:rFonts w:ascii="Calibri" w:eastAsiaTheme="minorEastAsia" w:hAnsi="Calibri" w:cs="Calibri" w:hint="eastAsia"/>
          <w:sz w:val="22"/>
          <w:lang w:eastAsia="ko-KR"/>
        </w:rPr>
        <w:t>of</w:t>
      </w:r>
      <w:r>
        <w:rPr>
          <w:rFonts w:ascii="Calibri" w:eastAsiaTheme="minorEastAsia" w:hAnsi="Calibri" w:cs="Calibri"/>
          <w:sz w:val="22"/>
        </w:rPr>
        <w:t xml:space="preserve"> </w:t>
      </w:r>
      <w:r>
        <w:rPr>
          <w:rFonts w:ascii="Calibri" w:eastAsiaTheme="minorEastAsia" w:hAnsi="Calibri" w:cs="Calibri" w:hint="eastAsia"/>
          <w:sz w:val="22"/>
          <w:lang w:eastAsia="ko-KR"/>
        </w:rPr>
        <w:t>RRC</w:t>
      </w:r>
      <w:r>
        <w:rPr>
          <w:rFonts w:ascii="Calibri" w:eastAsiaTheme="minorEastAsia" w:hAnsi="Calibri" w:cs="Calibri"/>
          <w:sz w:val="22"/>
        </w:rPr>
        <w:t xml:space="preserve"> </w:t>
      </w:r>
      <w:r>
        <w:rPr>
          <w:rFonts w:ascii="Calibri" w:eastAsiaTheme="minorEastAsia" w:hAnsi="Calibri" w:cs="Calibri" w:hint="eastAsia"/>
          <w:sz w:val="22"/>
          <w:lang w:eastAsia="ko-KR"/>
        </w:rPr>
        <w:t>parameter</w:t>
      </w:r>
      <w:r>
        <w:rPr>
          <w:rFonts w:ascii="Calibri" w:eastAsiaTheme="minorEastAsia" w:hAnsi="Calibri" w:cs="Calibri"/>
          <w:sz w:val="22"/>
        </w:rPr>
        <w:t xml:space="preserve"> </w:t>
      </w:r>
      <w:r>
        <w:rPr>
          <w:rFonts w:ascii="Calibri" w:eastAsiaTheme="minorEastAsia" w:hAnsi="Calibri" w:cs="Calibri" w:hint="eastAsia"/>
          <w:sz w:val="22"/>
          <w:lang w:eastAsia="ko-KR"/>
        </w:rPr>
        <w:t>list/contents</w:t>
      </w:r>
      <w:r>
        <w:rPr>
          <w:rFonts w:ascii="Calibri" w:eastAsiaTheme="minorEastAsia" w:hAnsi="Calibri" w:cs="Calibri"/>
          <w:sz w:val="22"/>
        </w:rPr>
        <w:t xml:space="preserve"> </w:t>
      </w:r>
      <w:r>
        <w:rPr>
          <w:rFonts w:ascii="Calibri" w:eastAsiaTheme="minorEastAsia" w:hAnsi="Calibri" w:cs="Calibri" w:hint="eastAsia"/>
          <w:sz w:val="22"/>
          <w:lang w:eastAsia="ko-KR"/>
        </w:rPr>
        <w:t>in</w:t>
      </w:r>
      <w:r>
        <w:rPr>
          <w:rFonts w:ascii="Calibri" w:eastAsiaTheme="minorEastAsia" w:hAnsi="Calibri" w:cs="Calibri"/>
          <w:sz w:val="22"/>
        </w:rPr>
        <w:t xml:space="preserve"> </w:t>
      </w:r>
      <w:r w:rsidRPr="004D2504">
        <w:rPr>
          <w:rFonts w:ascii="Calibri" w:eastAsiaTheme="minorEastAsia" w:hAnsi="Calibri" w:cs="Calibri"/>
          <w:sz w:val="22"/>
        </w:rPr>
        <w:t>R1-2108681</w:t>
      </w:r>
      <w:r>
        <w:rPr>
          <w:rFonts w:ascii="Calibri" w:eastAsiaTheme="minorEastAsia" w:hAnsi="Calibri" w:cs="Calibri"/>
          <w:sz w:val="22"/>
        </w:rPr>
        <w:t xml:space="preserve"> </w:t>
      </w:r>
      <w:r>
        <w:rPr>
          <w:rFonts w:ascii="Calibri" w:eastAsiaTheme="minorEastAsia" w:hAnsi="Calibri" w:cs="Calibri" w:hint="eastAsia"/>
          <w:sz w:val="22"/>
          <w:lang w:eastAsia="ko-KR"/>
        </w:rPr>
        <w:t>is</w:t>
      </w:r>
      <w:r>
        <w:rPr>
          <w:rFonts w:ascii="Calibri" w:eastAsiaTheme="minorEastAsia" w:hAnsi="Calibri" w:cs="Calibri"/>
          <w:sz w:val="22"/>
        </w:rPr>
        <w:t xml:space="preserve"> </w:t>
      </w:r>
      <w:r>
        <w:rPr>
          <w:rFonts w:ascii="Calibri" w:eastAsiaTheme="minorEastAsia" w:hAnsi="Calibri" w:cs="Calibri" w:hint="eastAsia"/>
          <w:sz w:val="22"/>
          <w:lang w:eastAsia="ko-KR"/>
        </w:rPr>
        <w:t>endorsed?</w:t>
      </w:r>
      <w:r>
        <w:rPr>
          <w:rFonts w:ascii="Calibri" w:eastAsiaTheme="minorEastAsia" w:hAnsi="Calibri" w:cs="Calibri"/>
          <w:sz w:val="22"/>
          <w:lang w:eastAsia="ko-KR"/>
        </w:rPr>
        <w:t xml:space="preserve"> </w:t>
      </w:r>
      <w:r>
        <w:rPr>
          <w:rFonts w:ascii="Calibri" w:eastAsiaTheme="minorEastAsia" w:hAnsi="Calibri" w:cs="Calibri" w:hint="eastAsia"/>
          <w:sz w:val="22"/>
          <w:lang w:eastAsia="ko-KR"/>
        </w:rPr>
        <w:t>If</w:t>
      </w:r>
      <w:r>
        <w:rPr>
          <w:rFonts w:ascii="Calibri" w:eastAsiaTheme="minorEastAsia" w:hAnsi="Calibri" w:cs="Calibri"/>
          <w:sz w:val="22"/>
          <w:lang w:eastAsia="ko-KR"/>
        </w:rPr>
        <w:t xml:space="preserve"> </w:t>
      </w:r>
      <w:r>
        <w:rPr>
          <w:rFonts w:ascii="Calibri" w:eastAsiaTheme="minorEastAsia" w:hAnsi="Calibri" w:cs="Calibri" w:hint="eastAsia"/>
          <w:sz w:val="22"/>
          <w:lang w:eastAsia="ko-KR"/>
        </w:rPr>
        <w:t>not,</w:t>
      </w:r>
      <w:r>
        <w:rPr>
          <w:rFonts w:ascii="Calibri" w:eastAsiaTheme="minorEastAsia" w:hAnsi="Calibri" w:cs="Calibri"/>
          <w:sz w:val="22"/>
          <w:lang w:eastAsia="ko-KR"/>
        </w:rPr>
        <w:t xml:space="preserve"> </w:t>
      </w:r>
      <w:r>
        <w:rPr>
          <w:rFonts w:ascii="Calibri" w:eastAsiaTheme="minorEastAsia" w:hAnsi="Calibri" w:cs="Calibri" w:hint="eastAsia"/>
          <w:sz w:val="22"/>
          <w:lang w:eastAsia="ko-KR"/>
        </w:rPr>
        <w:t>please</w:t>
      </w:r>
      <w:r>
        <w:rPr>
          <w:rFonts w:ascii="Calibri" w:eastAsiaTheme="minorEastAsia" w:hAnsi="Calibri" w:cs="Calibri"/>
          <w:sz w:val="22"/>
          <w:lang w:eastAsia="ko-KR"/>
        </w:rPr>
        <w:t xml:space="preserve"> </w:t>
      </w:r>
      <w:r>
        <w:rPr>
          <w:rFonts w:ascii="Calibri" w:eastAsiaTheme="minorEastAsia" w:hAnsi="Calibri" w:cs="Calibri" w:hint="eastAsia"/>
          <w:sz w:val="22"/>
          <w:lang w:eastAsia="ko-KR"/>
        </w:rPr>
        <w:t>specify</w:t>
      </w:r>
      <w:r>
        <w:rPr>
          <w:rFonts w:ascii="Calibri" w:eastAsiaTheme="minorEastAsia" w:hAnsi="Calibri" w:cs="Calibri"/>
          <w:sz w:val="22"/>
          <w:lang w:eastAsia="ko-KR"/>
        </w:rPr>
        <w:t xml:space="preserve"> </w:t>
      </w:r>
      <w:r>
        <w:rPr>
          <w:rFonts w:ascii="Calibri" w:eastAsiaTheme="minorEastAsia" w:hAnsi="Calibri" w:cs="Calibri" w:hint="eastAsia"/>
          <w:sz w:val="22"/>
          <w:lang w:eastAsia="ko-KR"/>
        </w:rPr>
        <w:t>which</w:t>
      </w:r>
      <w:r>
        <w:rPr>
          <w:rFonts w:ascii="Calibri" w:eastAsiaTheme="minorEastAsia" w:hAnsi="Calibri" w:cs="Calibri"/>
          <w:sz w:val="22"/>
          <w:lang w:eastAsia="ko-KR"/>
        </w:rPr>
        <w:t xml:space="preserve"> </w:t>
      </w:r>
      <w:r>
        <w:rPr>
          <w:rFonts w:ascii="Calibri" w:eastAsiaTheme="minorEastAsia" w:hAnsi="Calibri" w:cs="Calibri" w:hint="eastAsia"/>
          <w:sz w:val="22"/>
          <w:lang w:eastAsia="ko-KR"/>
        </w:rPr>
        <w:t>parts</w:t>
      </w:r>
      <w:r>
        <w:rPr>
          <w:rFonts w:ascii="Calibri" w:eastAsiaTheme="minorEastAsia" w:hAnsi="Calibri" w:cs="Calibri"/>
          <w:sz w:val="22"/>
          <w:lang w:eastAsia="ko-KR"/>
        </w:rPr>
        <w:t xml:space="preserve"> </w:t>
      </w:r>
      <w:r>
        <w:rPr>
          <w:rFonts w:ascii="Calibri" w:eastAsiaTheme="minorEastAsia" w:hAnsi="Calibri" w:cs="Calibri" w:hint="eastAsia"/>
          <w:sz w:val="22"/>
          <w:lang w:eastAsia="ko-KR"/>
        </w:rPr>
        <w:t>need</w:t>
      </w:r>
      <w:r>
        <w:rPr>
          <w:rFonts w:ascii="Calibri" w:eastAsiaTheme="minorEastAsia" w:hAnsi="Calibri" w:cs="Calibri"/>
          <w:sz w:val="22"/>
          <w:lang w:eastAsia="ko-KR"/>
        </w:rPr>
        <w:t xml:space="preserve"> </w:t>
      </w:r>
      <w:r>
        <w:rPr>
          <w:rFonts w:ascii="Calibri" w:eastAsiaTheme="minorEastAsia" w:hAnsi="Calibri" w:cs="Calibri" w:hint="eastAsia"/>
          <w:sz w:val="22"/>
          <w:lang w:eastAsia="ko-KR"/>
        </w:rPr>
        <w:t>to</w:t>
      </w:r>
      <w:r>
        <w:rPr>
          <w:rFonts w:ascii="Calibri" w:eastAsiaTheme="minorEastAsia" w:hAnsi="Calibri" w:cs="Calibri"/>
          <w:sz w:val="22"/>
          <w:lang w:eastAsia="ko-KR"/>
        </w:rPr>
        <w:t xml:space="preserve"> </w:t>
      </w:r>
      <w:r>
        <w:rPr>
          <w:rFonts w:ascii="Calibri" w:eastAsiaTheme="minorEastAsia" w:hAnsi="Calibri" w:cs="Calibri" w:hint="eastAsia"/>
          <w:sz w:val="22"/>
          <w:lang w:eastAsia="ko-KR"/>
        </w:rPr>
        <w:t>be</w:t>
      </w:r>
      <w:r>
        <w:rPr>
          <w:rFonts w:ascii="Calibri" w:eastAsiaTheme="minorEastAsia" w:hAnsi="Calibri" w:cs="Calibri"/>
          <w:sz w:val="22"/>
          <w:lang w:eastAsia="ko-KR"/>
        </w:rPr>
        <w:t xml:space="preserve"> </w:t>
      </w:r>
      <w:r>
        <w:rPr>
          <w:rFonts w:ascii="Calibri" w:eastAsiaTheme="minorEastAsia" w:hAnsi="Calibri" w:cs="Calibri" w:hint="eastAsia"/>
          <w:sz w:val="22"/>
          <w:lang w:eastAsia="ko-KR"/>
        </w:rPr>
        <w:t>modified</w:t>
      </w:r>
      <w:r w:rsidR="00056DAA">
        <w:rPr>
          <w:rFonts w:ascii="Calibri" w:eastAsiaTheme="minorEastAsia" w:hAnsi="Calibri" w:cs="Calibri" w:hint="eastAsia"/>
          <w:sz w:val="22"/>
          <w:lang w:eastAsia="ko-KR"/>
        </w:rPr>
        <w:t>,</w:t>
      </w:r>
      <w:r w:rsidR="00F958FE">
        <w:rPr>
          <w:rFonts w:ascii="Calibri" w:eastAsiaTheme="minorEastAsia" w:hAnsi="Calibri" w:cs="Calibri"/>
          <w:sz w:val="22"/>
          <w:lang w:eastAsia="ko-KR"/>
        </w:rPr>
        <w:t xml:space="preserve"> </w:t>
      </w:r>
      <w:r w:rsidR="00F958FE">
        <w:rPr>
          <w:rFonts w:ascii="Calibri" w:eastAsiaTheme="minorEastAsia" w:hAnsi="Calibri" w:cs="Calibri" w:hint="eastAsia"/>
          <w:sz w:val="22"/>
          <w:lang w:eastAsia="ko-KR"/>
        </w:rPr>
        <w:t>and</w:t>
      </w:r>
      <w:r>
        <w:rPr>
          <w:rFonts w:ascii="Calibri" w:eastAsiaTheme="minorEastAsia" w:hAnsi="Calibri" w:cs="Calibri"/>
          <w:sz w:val="22"/>
          <w:lang w:eastAsia="ko-KR"/>
        </w:rPr>
        <w:t xml:space="preserve"> </w:t>
      </w:r>
      <w:r w:rsidRPr="00E03295">
        <w:rPr>
          <w:rFonts w:ascii="Calibri" w:eastAsiaTheme="minorEastAsia" w:hAnsi="Calibri" w:cs="Calibri"/>
          <w:sz w:val="22"/>
          <w:lang w:eastAsia="ko-KR"/>
        </w:rPr>
        <w:t>I would like to encourage companies to directly provide “revised wording” or “new wording needed to be added”.</w:t>
      </w:r>
    </w:p>
    <w:p w14:paraId="7C9B897A" w14:textId="77777777" w:rsidR="00E03295" w:rsidRDefault="00E03295" w:rsidP="00E03295">
      <w:pPr>
        <w:spacing w:after="0"/>
        <w:jc w:val="both"/>
        <w:rPr>
          <w:rFonts w:ascii="Calibri" w:eastAsiaTheme="minorEastAsia" w:hAnsi="Calibri" w:cs="Calibri"/>
          <w:sz w:val="22"/>
          <w:szCs w:val="22"/>
          <w:lang w:val="en-US" w:eastAsia="ko-KR"/>
        </w:rPr>
      </w:pPr>
    </w:p>
    <w:tbl>
      <w:tblPr>
        <w:tblW w:w="9067" w:type="dxa"/>
        <w:tblInd w:w="-1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3" w:type="dxa"/>
        </w:tblCellMar>
        <w:tblLook w:val="04A0" w:firstRow="1" w:lastRow="0" w:firstColumn="1" w:lastColumn="0" w:noHBand="0" w:noVBand="1"/>
      </w:tblPr>
      <w:tblGrid>
        <w:gridCol w:w="1479"/>
        <w:gridCol w:w="1190"/>
        <w:gridCol w:w="6398"/>
      </w:tblGrid>
      <w:tr w:rsidR="00E03295" w14:paraId="677E370E" w14:textId="77777777" w:rsidTr="00676A9C">
        <w:tc>
          <w:tcPr>
            <w:tcW w:w="109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D9F7F18" w14:textId="77777777" w:rsidR="00E03295" w:rsidRDefault="00E03295" w:rsidP="00F67F5E">
            <w:pPr>
              <w:spacing w:after="0"/>
              <w:jc w:val="both"/>
            </w:pPr>
            <w:r>
              <w:rPr>
                <w:rFonts w:ascii="Calibri" w:hAnsi="Calibri" w:cs="Calibri"/>
                <w:b/>
                <w:sz w:val="22"/>
                <w:szCs w:val="22"/>
              </w:rPr>
              <w:t>Company</w:t>
            </w:r>
          </w:p>
        </w:tc>
        <w:tc>
          <w:tcPr>
            <w:tcW w:w="120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ADB9183" w14:textId="05D617A3" w:rsidR="00E03295" w:rsidRDefault="00E03295" w:rsidP="00F67F5E">
            <w:pPr>
              <w:spacing w:after="0"/>
              <w:jc w:val="both"/>
            </w:pPr>
            <w:r>
              <w:rPr>
                <w:rFonts w:ascii="Calibri" w:eastAsiaTheme="minorEastAsia" w:hAnsi="Calibri" w:cs="Calibri" w:hint="eastAsia"/>
                <w:b/>
                <w:sz w:val="22"/>
                <w:szCs w:val="22"/>
                <w:lang w:eastAsia="ko-KR"/>
              </w:rPr>
              <w:t>Yes</w:t>
            </w:r>
            <w:r>
              <w:rPr>
                <w:rFonts w:ascii="Calibri" w:eastAsiaTheme="minorEastAsia" w:hAnsi="Calibri" w:cs="Calibri"/>
                <w:b/>
                <w:sz w:val="22"/>
                <w:szCs w:val="22"/>
                <w:lang w:eastAsia="ko-KR"/>
              </w:rPr>
              <w:t xml:space="preserve"> </w:t>
            </w:r>
            <w:r>
              <w:rPr>
                <w:rFonts w:ascii="Calibri" w:eastAsiaTheme="minorEastAsia" w:hAnsi="Calibri" w:cs="Calibri" w:hint="eastAsia"/>
                <w:b/>
                <w:sz w:val="22"/>
                <w:szCs w:val="22"/>
                <w:lang w:eastAsia="ko-KR"/>
              </w:rPr>
              <w:t>or</w:t>
            </w:r>
            <w:r>
              <w:rPr>
                <w:rFonts w:ascii="Calibri" w:eastAsiaTheme="minorEastAsia" w:hAnsi="Calibri" w:cs="Calibri"/>
                <w:b/>
                <w:sz w:val="22"/>
                <w:szCs w:val="22"/>
                <w:lang w:eastAsia="ko-KR"/>
              </w:rPr>
              <w:t xml:space="preserve"> </w:t>
            </w:r>
            <w:r>
              <w:rPr>
                <w:rFonts w:ascii="Calibri" w:eastAsiaTheme="minorEastAsia" w:hAnsi="Calibri" w:cs="Calibri" w:hint="eastAsia"/>
                <w:b/>
                <w:sz w:val="22"/>
                <w:szCs w:val="22"/>
                <w:lang w:eastAsia="ko-KR"/>
              </w:rPr>
              <w:t>not</w:t>
            </w:r>
          </w:p>
        </w:tc>
        <w:tc>
          <w:tcPr>
            <w:tcW w:w="676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46A279B" w14:textId="77777777" w:rsidR="00E03295" w:rsidRDefault="00E03295" w:rsidP="00F67F5E">
            <w:pPr>
              <w:spacing w:after="0"/>
              <w:jc w:val="both"/>
            </w:pPr>
            <w:r>
              <w:rPr>
                <w:rFonts w:ascii="Calibri" w:eastAsiaTheme="minorEastAsia" w:hAnsi="Calibri" w:cs="Calibri"/>
                <w:b/>
                <w:sz w:val="22"/>
                <w:szCs w:val="22"/>
                <w:lang w:eastAsia="ko-KR"/>
              </w:rPr>
              <w:t>Comment</w:t>
            </w:r>
          </w:p>
        </w:tc>
      </w:tr>
      <w:tr w:rsidR="00E03295" w14:paraId="25B62ABE" w14:textId="77777777" w:rsidTr="00676A9C">
        <w:tc>
          <w:tcPr>
            <w:tcW w:w="109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012F471" w14:textId="3924BE1A" w:rsidR="00E03295" w:rsidRDefault="00F67F5E" w:rsidP="00F67F5E">
            <w:pPr>
              <w:spacing w:after="0"/>
              <w:jc w:val="both"/>
            </w:pPr>
            <w:r>
              <w:t>Intel</w:t>
            </w:r>
          </w:p>
        </w:tc>
        <w:tc>
          <w:tcPr>
            <w:tcW w:w="120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2388385" w14:textId="1415C865" w:rsidR="00E03295" w:rsidRDefault="00F67F5E" w:rsidP="00F67F5E">
            <w:pPr>
              <w:spacing w:after="0"/>
              <w:jc w:val="both"/>
            </w:pPr>
            <w:r>
              <w:t>Yes</w:t>
            </w:r>
          </w:p>
        </w:tc>
        <w:tc>
          <w:tcPr>
            <w:tcW w:w="676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D1A5184" w14:textId="2F7AC64A" w:rsidR="00E03295" w:rsidRDefault="00E03295" w:rsidP="00F67F5E">
            <w:pPr>
              <w:snapToGrid w:val="0"/>
              <w:spacing w:after="0"/>
              <w:jc w:val="both"/>
            </w:pPr>
          </w:p>
        </w:tc>
      </w:tr>
      <w:tr w:rsidR="00E03295" w14:paraId="1923DC11" w14:textId="77777777" w:rsidTr="00676A9C">
        <w:tc>
          <w:tcPr>
            <w:tcW w:w="109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892832E" w14:textId="5D196E51" w:rsidR="00E03295" w:rsidRPr="00382BB4" w:rsidRDefault="00382BB4" w:rsidP="00F67F5E">
            <w:pPr>
              <w:spacing w:after="0"/>
              <w:jc w:val="both"/>
              <w:rPr>
                <w:lang w:val="en-US"/>
              </w:rPr>
            </w:pPr>
            <w:r>
              <w:rPr>
                <w:lang w:val="en-US"/>
              </w:rPr>
              <w:t>vivo</w:t>
            </w:r>
          </w:p>
        </w:tc>
        <w:tc>
          <w:tcPr>
            <w:tcW w:w="120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7BF527B" w14:textId="1ACC3F08" w:rsidR="00E03295" w:rsidRDefault="00382BB4" w:rsidP="00F67F5E">
            <w:pPr>
              <w:spacing w:after="0"/>
              <w:jc w:val="both"/>
            </w:pPr>
            <w:r>
              <w:t>No</w:t>
            </w:r>
          </w:p>
        </w:tc>
        <w:tc>
          <w:tcPr>
            <w:tcW w:w="676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E2B9CF8" w14:textId="77777777" w:rsidR="00F36F99" w:rsidRPr="00292B51" w:rsidRDefault="00382BB4" w:rsidP="00F36F99">
            <w:pPr>
              <w:spacing w:after="0"/>
              <w:jc w:val="both"/>
              <w:rPr>
                <w:lang w:val="en-US"/>
              </w:rPr>
            </w:pPr>
            <w:r w:rsidRPr="00292B51">
              <w:rPr>
                <w:lang w:val="en-US"/>
              </w:rPr>
              <w:t xml:space="preserve">The IE “additionalPeriodicSensingOccasion” is not stable enough to be endorsed. The view was divergent during the email discussion after RAN1#106, and is </w:t>
            </w:r>
            <w:r w:rsidR="00F36F99" w:rsidRPr="00292B51">
              <w:rPr>
                <w:lang w:val="en-US"/>
              </w:rPr>
              <w:t xml:space="preserve">being handled by 106bis-e-NR-R17-Sidelink-01. We can either remove the whole row, or mark the whole row as FFS. </w:t>
            </w:r>
          </w:p>
          <w:p w14:paraId="051971CF" w14:textId="77777777" w:rsidR="00F36F99" w:rsidRPr="00292B51" w:rsidRDefault="00F36F99" w:rsidP="00F36F99">
            <w:pPr>
              <w:spacing w:after="0"/>
              <w:jc w:val="both"/>
              <w:rPr>
                <w:lang w:val="en-US"/>
              </w:rPr>
            </w:pPr>
          </w:p>
          <w:p w14:paraId="51CBF932" w14:textId="0146E402" w:rsidR="00F36F99" w:rsidRPr="00382BB4" w:rsidRDefault="00F36F99" w:rsidP="00F36F99">
            <w:pPr>
              <w:spacing w:after="0"/>
              <w:jc w:val="both"/>
              <w:rPr>
                <w:rFonts w:ascii="Calibri" w:hAnsi="Calibri" w:cs="Calibri"/>
                <w:sz w:val="22"/>
                <w:szCs w:val="22"/>
                <w:lang w:val="en-US" w:eastAsia="zh-CN"/>
              </w:rPr>
            </w:pPr>
            <w:r w:rsidRPr="00292B51">
              <w:rPr>
                <w:lang w:val="en-US"/>
              </w:rPr>
              <w:t>The other parts are OK to be endorsed.</w:t>
            </w:r>
          </w:p>
        </w:tc>
      </w:tr>
      <w:tr w:rsidR="00606645" w14:paraId="7AF32CAE" w14:textId="77777777" w:rsidTr="00676A9C">
        <w:tc>
          <w:tcPr>
            <w:tcW w:w="109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FBE370B" w14:textId="609B481A" w:rsidR="00606645" w:rsidRDefault="00606645" w:rsidP="00606645">
            <w:pPr>
              <w:spacing w:after="0"/>
              <w:jc w:val="both"/>
            </w:pPr>
            <w:r>
              <w:rPr>
                <w:rFonts w:hint="eastAsia"/>
                <w:lang w:eastAsia="zh-CN"/>
              </w:rPr>
              <w:t>Huawei, HiSilicon</w:t>
            </w:r>
          </w:p>
        </w:tc>
        <w:tc>
          <w:tcPr>
            <w:tcW w:w="120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F5263B0" w14:textId="4029F54C" w:rsidR="00606645" w:rsidRDefault="00606645" w:rsidP="00606645">
            <w:pPr>
              <w:spacing w:after="0"/>
              <w:jc w:val="both"/>
            </w:pPr>
            <w:r>
              <w:rPr>
                <w:rFonts w:hint="eastAsia"/>
                <w:lang w:eastAsia="zh-CN"/>
              </w:rPr>
              <w:t>Yes</w:t>
            </w:r>
            <w:r>
              <w:rPr>
                <w:lang w:eastAsia="zh-CN"/>
              </w:rPr>
              <w:t xml:space="preserve"> with comments</w:t>
            </w:r>
          </w:p>
        </w:tc>
        <w:tc>
          <w:tcPr>
            <w:tcW w:w="676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6C6FD60" w14:textId="5890669B" w:rsidR="00606645" w:rsidRDefault="00606645" w:rsidP="00606645">
            <w:pPr>
              <w:spacing w:after="0"/>
              <w:jc w:val="both"/>
            </w:pPr>
            <w:r w:rsidRPr="00541D4C">
              <w:rPr>
                <w:rFonts w:hint="eastAsia"/>
                <w:lang w:eastAsia="zh-CN"/>
              </w:rPr>
              <w:t>T</w:t>
            </w:r>
            <w:r w:rsidRPr="00541D4C">
              <w:rPr>
                <w:lang w:eastAsia="zh-CN"/>
              </w:rPr>
              <w:t>he red text note is redundant</w:t>
            </w:r>
            <w:r>
              <w:rPr>
                <w:lang w:eastAsia="zh-CN"/>
              </w:rPr>
              <w:t>. There is no agreement made yet, and anything can be updated with further agreement. The row must be retained since it duly reflects a working assumption. It can be updated if a relevant agreement is made.</w:t>
            </w:r>
          </w:p>
        </w:tc>
      </w:tr>
      <w:tr w:rsidR="00C64D72" w14:paraId="220479B3" w14:textId="77777777" w:rsidTr="00676A9C">
        <w:tc>
          <w:tcPr>
            <w:tcW w:w="109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32E0AF6" w14:textId="3E2B95CB" w:rsidR="00C64D72" w:rsidRDefault="00C64D72" w:rsidP="00C64D72">
            <w:pPr>
              <w:spacing w:after="0"/>
              <w:jc w:val="both"/>
              <w:rPr>
                <w:lang w:eastAsia="zh-CN"/>
              </w:rPr>
            </w:pPr>
            <w:r>
              <w:rPr>
                <w:lang w:eastAsia="zh-CN"/>
              </w:rPr>
              <w:t>Ericsson</w:t>
            </w:r>
          </w:p>
        </w:tc>
        <w:tc>
          <w:tcPr>
            <w:tcW w:w="120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8674AAB" w14:textId="291E5F9E" w:rsidR="00C64D72" w:rsidRDefault="00C64D72" w:rsidP="00C64D72">
            <w:pPr>
              <w:spacing w:after="0"/>
              <w:jc w:val="both"/>
              <w:rPr>
                <w:lang w:eastAsia="zh-CN"/>
              </w:rPr>
            </w:pPr>
            <w:r>
              <w:rPr>
                <w:lang w:eastAsia="zh-CN"/>
              </w:rPr>
              <w:t>Comments</w:t>
            </w:r>
          </w:p>
        </w:tc>
        <w:tc>
          <w:tcPr>
            <w:tcW w:w="676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D470632" w14:textId="77777777" w:rsidR="00C64D72" w:rsidRDefault="00C64D72" w:rsidP="00C64D72">
            <w:pPr>
              <w:spacing w:after="0"/>
              <w:jc w:val="both"/>
              <w:rPr>
                <w:lang w:eastAsia="zh-CN"/>
              </w:rPr>
            </w:pPr>
            <w:r>
              <w:rPr>
                <w:lang w:eastAsia="zh-CN"/>
              </w:rPr>
              <w:t>For a</w:t>
            </w:r>
            <w:r w:rsidRPr="00C16612">
              <w:rPr>
                <w:i/>
                <w:iCs/>
                <w:lang w:eastAsia="zh-CN"/>
              </w:rPr>
              <w:t>dditionalPeriodicSensingOccasion</w:t>
            </w:r>
            <w:r>
              <w:rPr>
                <w:lang w:eastAsia="zh-CN"/>
              </w:rPr>
              <w:t xml:space="preserve"> we think more discussion is needed. Right now, the RRC parameter and configuration is very confusing.</w:t>
            </w:r>
          </w:p>
          <w:p w14:paraId="78C55ED0" w14:textId="77777777" w:rsidR="00C64D72" w:rsidRDefault="00C64D72" w:rsidP="00C64D72">
            <w:pPr>
              <w:spacing w:after="0"/>
              <w:jc w:val="both"/>
              <w:rPr>
                <w:lang w:eastAsia="zh-CN"/>
              </w:rPr>
            </w:pPr>
          </w:p>
          <w:p w14:paraId="46D349AC" w14:textId="77777777" w:rsidR="00C64D72" w:rsidRDefault="00C64D72" w:rsidP="00C64D72">
            <w:pPr>
              <w:spacing w:after="0"/>
              <w:jc w:val="both"/>
              <w:rPr>
                <w:lang w:eastAsia="zh-CN"/>
              </w:rPr>
            </w:pPr>
            <w:r>
              <w:rPr>
                <w:lang w:eastAsia="zh-CN"/>
              </w:rPr>
              <w:t>In our view, it would be much better to configure explicitly the additional values (the agreed value range (column K) being k=1 and k=2, even if including k=1 makes little sense). Operation would be extremely simple:</w:t>
            </w:r>
          </w:p>
          <w:p w14:paraId="32BE2BEB" w14:textId="77777777" w:rsidR="00C64D72" w:rsidRPr="00C16612" w:rsidRDefault="00C64D72" w:rsidP="00C64D72">
            <w:pPr>
              <w:pStyle w:val="af7"/>
              <w:numPr>
                <w:ilvl w:val="0"/>
                <w:numId w:val="9"/>
              </w:numPr>
              <w:spacing w:after="0"/>
              <w:rPr>
                <w:rFonts w:ascii="Times New Roman" w:hAnsi="Times New Roman"/>
                <w:i/>
                <w:lang w:eastAsia="zh-CN"/>
              </w:rPr>
            </w:pPr>
            <w:r w:rsidRPr="00C16612">
              <w:rPr>
                <w:rFonts w:ascii="Times New Roman" w:hAnsi="Times New Roman"/>
                <w:i/>
                <w:lang w:eastAsia="zh-CN"/>
              </w:rPr>
              <w:t>additionalPeriodicSensingOccasion</w:t>
            </w:r>
            <w:r w:rsidRPr="00C16612">
              <w:rPr>
                <w:rFonts w:ascii="Times New Roman" w:hAnsi="Times New Roman"/>
                <w:lang w:eastAsia="zh-CN"/>
              </w:rPr>
              <w:t xml:space="preserve"> is not configured, then k=1 is used (this can be captured directly in the corresponding specification, but we can also indicate it in the Comments</w:t>
            </w:r>
            <w:r>
              <w:rPr>
                <w:rFonts w:ascii="Times New Roman" w:hAnsi="Times New Roman"/>
                <w:lang w:eastAsia="zh-CN"/>
              </w:rPr>
              <w:t>/Description</w:t>
            </w:r>
            <w:r w:rsidRPr="00C16612">
              <w:rPr>
                <w:rFonts w:ascii="Times New Roman" w:hAnsi="Times New Roman"/>
                <w:lang w:eastAsia="zh-CN"/>
              </w:rPr>
              <w:t>, so that RAN2 can have a meaningful field description).</w:t>
            </w:r>
          </w:p>
          <w:p w14:paraId="44A7A772" w14:textId="77777777" w:rsidR="00C64D72" w:rsidRPr="00C16612" w:rsidRDefault="00C64D72" w:rsidP="00C64D72">
            <w:pPr>
              <w:pStyle w:val="af7"/>
              <w:numPr>
                <w:ilvl w:val="0"/>
                <w:numId w:val="9"/>
              </w:numPr>
              <w:spacing w:after="0"/>
              <w:rPr>
                <w:rFonts w:ascii="Times New Roman" w:hAnsi="Times New Roman"/>
                <w:i/>
                <w:iCs/>
                <w:lang w:eastAsia="zh-CN"/>
              </w:rPr>
            </w:pPr>
            <w:r w:rsidRPr="00C16612">
              <w:rPr>
                <w:rFonts w:ascii="Times New Roman" w:hAnsi="Times New Roman"/>
                <w:i/>
                <w:iCs/>
                <w:lang w:eastAsia="zh-CN"/>
              </w:rPr>
              <w:t>additionalPeriodicSensingOccasion</w:t>
            </w:r>
            <w:r w:rsidRPr="00C16612">
              <w:rPr>
                <w:rFonts w:ascii="Times New Roman" w:hAnsi="Times New Roman"/>
                <w:lang w:eastAsia="zh-CN"/>
              </w:rPr>
              <w:t xml:space="preserve"> is configured with some values, then k=1 and the provided values are used.</w:t>
            </w:r>
          </w:p>
          <w:p w14:paraId="6ECF886B" w14:textId="77777777" w:rsidR="00C64D72" w:rsidRPr="00C16612" w:rsidRDefault="00C64D72" w:rsidP="00C64D72">
            <w:pPr>
              <w:spacing w:after="0"/>
              <w:ind w:left="360"/>
              <w:rPr>
                <w:i/>
                <w:iCs/>
                <w:lang w:eastAsia="zh-CN"/>
              </w:rPr>
            </w:pPr>
          </w:p>
          <w:p w14:paraId="2AB16011" w14:textId="77777777" w:rsidR="00C64D72" w:rsidRDefault="00C64D72" w:rsidP="00C64D72">
            <w:pPr>
              <w:spacing w:after="0"/>
              <w:jc w:val="both"/>
              <w:rPr>
                <w:lang w:eastAsia="zh-CN"/>
              </w:rPr>
            </w:pPr>
            <w:r>
              <w:rPr>
                <w:lang w:eastAsia="zh-CN"/>
              </w:rPr>
              <w:t>In our view, this is much simpler and perfectly aligned with the agreement “</w:t>
            </w:r>
            <w:r w:rsidRPr="00241A31">
              <w:rPr>
                <w:lang w:eastAsia="zh-CN"/>
              </w:rPr>
              <w:t>If (pre-)configured, UE additionally monitors periodic sensing occasions that correspond to a set of values which can be (pre-)configured with at least one value</w:t>
            </w:r>
            <w:r>
              <w:rPr>
                <w:lang w:eastAsia="zh-CN"/>
              </w:rPr>
              <w:t>”</w:t>
            </w:r>
          </w:p>
          <w:p w14:paraId="71BF34EE" w14:textId="77777777" w:rsidR="00C64D72" w:rsidRDefault="00C64D72" w:rsidP="00C64D72">
            <w:pPr>
              <w:spacing w:after="0"/>
              <w:jc w:val="both"/>
              <w:rPr>
                <w:lang w:eastAsia="zh-CN"/>
              </w:rPr>
            </w:pPr>
          </w:p>
          <w:p w14:paraId="4F5E769C" w14:textId="77777777" w:rsidR="00C64D72" w:rsidRDefault="00C64D72" w:rsidP="00C64D72">
            <w:pPr>
              <w:spacing w:after="0"/>
              <w:jc w:val="both"/>
              <w:rPr>
                <w:lang w:eastAsia="zh-CN"/>
              </w:rPr>
            </w:pPr>
            <w:r>
              <w:rPr>
                <w:lang w:eastAsia="zh-CN"/>
              </w:rPr>
              <w:t>Otherwise, it is not clear where the (pre-)configured values come from.</w:t>
            </w:r>
          </w:p>
          <w:p w14:paraId="75F92B17" w14:textId="77777777" w:rsidR="00C64D72" w:rsidRDefault="00C64D72" w:rsidP="00C64D72">
            <w:pPr>
              <w:spacing w:after="0"/>
              <w:jc w:val="both"/>
              <w:rPr>
                <w:lang w:eastAsia="zh-CN"/>
              </w:rPr>
            </w:pPr>
          </w:p>
          <w:p w14:paraId="72F70B30" w14:textId="77777777" w:rsidR="00C64D72" w:rsidRDefault="00C64D72" w:rsidP="00C64D72">
            <w:pPr>
              <w:spacing w:after="0"/>
              <w:jc w:val="both"/>
              <w:rPr>
                <w:lang w:eastAsia="zh-CN"/>
              </w:rPr>
            </w:pPr>
            <w:r>
              <w:rPr>
                <w:lang w:eastAsia="zh-CN"/>
              </w:rPr>
              <w:t>If further values are later agreed, then RAN2 need only modify the value range.</w:t>
            </w:r>
          </w:p>
          <w:p w14:paraId="5DA87103" w14:textId="77777777" w:rsidR="00C64D72" w:rsidRPr="00541D4C" w:rsidRDefault="00C64D72" w:rsidP="00C64D72">
            <w:pPr>
              <w:spacing w:after="0"/>
              <w:jc w:val="both"/>
              <w:rPr>
                <w:lang w:eastAsia="zh-CN"/>
              </w:rPr>
            </w:pPr>
          </w:p>
        </w:tc>
      </w:tr>
      <w:tr w:rsidR="00CF6A79" w14:paraId="16EBD0B6" w14:textId="77777777" w:rsidTr="00676A9C">
        <w:tc>
          <w:tcPr>
            <w:tcW w:w="109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8AD3A13" w14:textId="34A0EA0A" w:rsidR="00CF6A79" w:rsidRDefault="00CF6A79" w:rsidP="00C64D72">
            <w:pPr>
              <w:spacing w:after="0"/>
              <w:jc w:val="both"/>
              <w:rPr>
                <w:lang w:eastAsia="zh-CN"/>
              </w:rPr>
            </w:pPr>
            <w:r>
              <w:rPr>
                <w:lang w:eastAsia="zh-CN"/>
              </w:rPr>
              <w:t>Nokia, NSB</w:t>
            </w:r>
          </w:p>
        </w:tc>
        <w:tc>
          <w:tcPr>
            <w:tcW w:w="120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899C44B" w14:textId="011E4CC5" w:rsidR="00CF6A79" w:rsidRDefault="00CF6A79" w:rsidP="00C64D72">
            <w:pPr>
              <w:spacing w:after="0"/>
              <w:jc w:val="both"/>
              <w:rPr>
                <w:lang w:eastAsia="zh-CN"/>
              </w:rPr>
            </w:pPr>
            <w:r>
              <w:rPr>
                <w:lang w:eastAsia="zh-CN"/>
              </w:rPr>
              <w:t>Yes</w:t>
            </w:r>
          </w:p>
        </w:tc>
        <w:tc>
          <w:tcPr>
            <w:tcW w:w="676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E0C3F78" w14:textId="77777777" w:rsidR="00CF6A79" w:rsidRDefault="00CF6A79" w:rsidP="00C64D72">
            <w:pPr>
              <w:spacing w:after="0"/>
              <w:jc w:val="both"/>
              <w:rPr>
                <w:lang w:eastAsia="zh-CN"/>
              </w:rPr>
            </w:pPr>
          </w:p>
        </w:tc>
      </w:tr>
      <w:tr w:rsidR="00B5506E" w14:paraId="56D2A567" w14:textId="77777777" w:rsidTr="00676A9C">
        <w:tc>
          <w:tcPr>
            <w:tcW w:w="109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79BE759" w14:textId="354AEA33" w:rsidR="00B5506E" w:rsidRDefault="00B5506E" w:rsidP="00C64D72">
            <w:pPr>
              <w:spacing w:after="0"/>
              <w:jc w:val="both"/>
              <w:rPr>
                <w:lang w:eastAsia="zh-CN"/>
              </w:rPr>
            </w:pPr>
            <w:r>
              <w:rPr>
                <w:lang w:eastAsia="zh-CN"/>
              </w:rPr>
              <w:t>Qualcomm</w:t>
            </w:r>
          </w:p>
        </w:tc>
        <w:tc>
          <w:tcPr>
            <w:tcW w:w="120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3071A80" w14:textId="51FBFCBF" w:rsidR="00B5506E" w:rsidRDefault="00B5506E" w:rsidP="00C64D72">
            <w:pPr>
              <w:spacing w:after="0"/>
              <w:jc w:val="both"/>
              <w:rPr>
                <w:lang w:eastAsia="zh-CN"/>
              </w:rPr>
            </w:pPr>
            <w:r>
              <w:rPr>
                <w:lang w:eastAsia="zh-CN"/>
              </w:rPr>
              <w:t>Yes</w:t>
            </w:r>
          </w:p>
        </w:tc>
        <w:tc>
          <w:tcPr>
            <w:tcW w:w="676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29059D2" w14:textId="7420E772" w:rsidR="00B5506E" w:rsidRDefault="00B5506E" w:rsidP="00C64D72">
            <w:pPr>
              <w:spacing w:after="0"/>
              <w:jc w:val="both"/>
              <w:rPr>
                <w:lang w:eastAsia="zh-CN"/>
              </w:rPr>
            </w:pPr>
            <w:r>
              <w:rPr>
                <w:lang w:eastAsia="zh-CN"/>
              </w:rPr>
              <w:t xml:space="preserve">We agree </w:t>
            </w:r>
            <w:r w:rsidR="006E29B1">
              <w:rPr>
                <w:lang w:eastAsia="zh-CN"/>
              </w:rPr>
              <w:t xml:space="preserve">to endorse the parameter list in R1-2108681 though, as others pointed out, </w:t>
            </w:r>
            <w:r w:rsidR="00CD3E9E">
              <w:rPr>
                <w:lang w:eastAsia="zh-CN"/>
              </w:rPr>
              <w:t>some parameters are still under discussion</w:t>
            </w:r>
            <w:r w:rsidR="000D547A">
              <w:rPr>
                <w:lang w:eastAsia="zh-CN"/>
              </w:rPr>
              <w:t xml:space="preserve"> and might be updated</w:t>
            </w:r>
            <w:r w:rsidR="00CD3E9E">
              <w:rPr>
                <w:lang w:eastAsia="zh-CN"/>
              </w:rPr>
              <w:t>.</w:t>
            </w:r>
          </w:p>
        </w:tc>
      </w:tr>
      <w:tr w:rsidR="00035EA6" w14:paraId="294D261F" w14:textId="77777777" w:rsidTr="00676A9C">
        <w:tc>
          <w:tcPr>
            <w:tcW w:w="109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F461ADF" w14:textId="7FE9C155" w:rsidR="00035EA6" w:rsidRDefault="00035EA6" w:rsidP="00C64D72">
            <w:pPr>
              <w:spacing w:after="0"/>
              <w:jc w:val="both"/>
              <w:rPr>
                <w:lang w:eastAsia="zh-CN"/>
              </w:rPr>
            </w:pPr>
            <w:r>
              <w:rPr>
                <w:lang w:eastAsia="zh-CN"/>
              </w:rPr>
              <w:t>Futurewei</w:t>
            </w:r>
          </w:p>
        </w:tc>
        <w:tc>
          <w:tcPr>
            <w:tcW w:w="120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F81BF04" w14:textId="6656A901" w:rsidR="00035EA6" w:rsidRDefault="00035EA6" w:rsidP="00C64D72">
            <w:pPr>
              <w:spacing w:after="0"/>
              <w:jc w:val="both"/>
              <w:rPr>
                <w:lang w:eastAsia="zh-CN"/>
              </w:rPr>
            </w:pPr>
            <w:r>
              <w:rPr>
                <w:lang w:eastAsia="zh-CN"/>
              </w:rPr>
              <w:t>No</w:t>
            </w:r>
          </w:p>
        </w:tc>
        <w:tc>
          <w:tcPr>
            <w:tcW w:w="676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7F60484" w14:textId="6A91AB9D" w:rsidR="00035EA6" w:rsidRDefault="00035EA6" w:rsidP="00C64D72">
            <w:pPr>
              <w:spacing w:after="0"/>
              <w:jc w:val="both"/>
              <w:rPr>
                <w:lang w:val="en-US"/>
              </w:rPr>
            </w:pPr>
            <w:r>
              <w:rPr>
                <w:lang w:eastAsia="zh-CN"/>
              </w:rPr>
              <w:t xml:space="preserve">The discussions on sensing occasions are still ongoing. There is no agreement on this so far. The parameter </w:t>
            </w:r>
            <w:r w:rsidRPr="00292B51">
              <w:rPr>
                <w:lang w:val="en-US"/>
              </w:rPr>
              <w:t>“additionalPeriodicSensingOccasion”</w:t>
            </w:r>
            <w:r>
              <w:rPr>
                <w:lang w:val="en-US"/>
              </w:rPr>
              <w:t xml:space="preserve"> cannot be finalized in current form.</w:t>
            </w:r>
          </w:p>
          <w:p w14:paraId="7DC07F1E" w14:textId="77777777" w:rsidR="00035EA6" w:rsidRDefault="00035EA6" w:rsidP="00C64D72">
            <w:pPr>
              <w:spacing w:after="0"/>
              <w:jc w:val="both"/>
            </w:pPr>
          </w:p>
          <w:p w14:paraId="3F89ECC5" w14:textId="141827EE" w:rsidR="00035EA6" w:rsidRDefault="00035EA6" w:rsidP="00C64D72">
            <w:pPr>
              <w:spacing w:after="0"/>
              <w:jc w:val="both"/>
              <w:rPr>
                <w:lang w:eastAsia="zh-CN"/>
              </w:rPr>
            </w:pPr>
          </w:p>
        </w:tc>
      </w:tr>
      <w:tr w:rsidR="000D6E00" w14:paraId="1750A2D7" w14:textId="77777777" w:rsidTr="00676A9C">
        <w:tc>
          <w:tcPr>
            <w:tcW w:w="109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0140CA5" w14:textId="3996D0F4" w:rsidR="000D6E00" w:rsidRDefault="000D6E00" w:rsidP="00C64D72">
            <w:pPr>
              <w:spacing w:after="0"/>
              <w:jc w:val="both"/>
              <w:rPr>
                <w:lang w:eastAsia="zh-CN"/>
              </w:rPr>
            </w:pPr>
            <w:r>
              <w:rPr>
                <w:lang w:eastAsia="zh-CN"/>
              </w:rPr>
              <w:t>Samsung</w:t>
            </w:r>
          </w:p>
        </w:tc>
        <w:tc>
          <w:tcPr>
            <w:tcW w:w="120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C35E37E" w14:textId="49F7C4B8" w:rsidR="000D6E00" w:rsidRDefault="000D6E00" w:rsidP="00C64D72">
            <w:pPr>
              <w:spacing w:after="0"/>
              <w:jc w:val="both"/>
              <w:rPr>
                <w:lang w:eastAsia="zh-CN"/>
              </w:rPr>
            </w:pPr>
            <w:r>
              <w:rPr>
                <w:lang w:eastAsia="zh-CN"/>
              </w:rPr>
              <w:t>Partial Yes</w:t>
            </w:r>
          </w:p>
        </w:tc>
        <w:tc>
          <w:tcPr>
            <w:tcW w:w="676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6679567" w14:textId="63E0C268" w:rsidR="000D6E00" w:rsidRDefault="000D6E00" w:rsidP="000D6E00">
            <w:pPr>
              <w:spacing w:after="0"/>
              <w:jc w:val="both"/>
              <w:rPr>
                <w:lang w:eastAsia="zh-CN"/>
              </w:rPr>
            </w:pPr>
            <w:r>
              <w:rPr>
                <w:lang w:eastAsia="zh-CN"/>
              </w:rPr>
              <w:t>It is better to keep “</w:t>
            </w:r>
            <w:r w:rsidRPr="00B30207">
              <w:rPr>
                <w:lang w:eastAsia="zh-CN"/>
              </w:rPr>
              <w:t>additionalPeriodicSensingOccasion</w:t>
            </w:r>
            <w:r>
              <w:rPr>
                <w:lang w:eastAsia="zh-CN"/>
              </w:rPr>
              <w:t>” out of the list of parameters being endorsed as it has not been decided whether the configuration of monitoring is a separate configuration per periodicity or a joint configuration across all periodicities. This is being discussed in 8.11.1.1</w:t>
            </w:r>
          </w:p>
          <w:p w14:paraId="7A653289" w14:textId="4EDB4252" w:rsidR="000D6E00" w:rsidRDefault="000D6E00" w:rsidP="000D6E00">
            <w:pPr>
              <w:spacing w:after="0"/>
              <w:jc w:val="both"/>
              <w:rPr>
                <w:lang w:eastAsia="zh-CN"/>
              </w:rPr>
            </w:pPr>
            <w:r>
              <w:rPr>
                <w:lang w:eastAsia="zh-CN"/>
              </w:rPr>
              <w:t>It is fine to endorse the other parameters.</w:t>
            </w:r>
          </w:p>
        </w:tc>
      </w:tr>
      <w:tr w:rsidR="00676A9C" w14:paraId="16EE74C2" w14:textId="77777777" w:rsidTr="00676A9C">
        <w:tc>
          <w:tcPr>
            <w:tcW w:w="109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A5BEBF7" w14:textId="1DAC3DD5" w:rsidR="00676A9C" w:rsidRDefault="00676A9C" w:rsidP="00676A9C">
            <w:pPr>
              <w:spacing w:after="0"/>
              <w:jc w:val="both"/>
              <w:rPr>
                <w:lang w:eastAsia="zh-CN"/>
              </w:rPr>
            </w:pPr>
            <w:r>
              <w:t>MediaTek</w:t>
            </w:r>
          </w:p>
        </w:tc>
        <w:tc>
          <w:tcPr>
            <w:tcW w:w="120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3781815" w14:textId="73CCE4B3" w:rsidR="00676A9C" w:rsidRDefault="00676A9C" w:rsidP="00676A9C">
            <w:pPr>
              <w:spacing w:after="0"/>
              <w:jc w:val="both"/>
              <w:rPr>
                <w:lang w:eastAsia="zh-CN"/>
              </w:rPr>
            </w:pPr>
            <w:r>
              <w:t>Yes</w:t>
            </w:r>
          </w:p>
        </w:tc>
        <w:tc>
          <w:tcPr>
            <w:tcW w:w="676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1409DB2" w14:textId="36E279AC" w:rsidR="00676A9C" w:rsidRDefault="00676A9C" w:rsidP="00676A9C">
            <w:pPr>
              <w:spacing w:after="0"/>
              <w:jc w:val="both"/>
              <w:rPr>
                <w:lang w:eastAsia="zh-CN"/>
              </w:rPr>
            </w:pPr>
            <w:r>
              <w:t xml:space="preserve">The “additionalPeriodicSensingOccasion” IE should be kept in the list as it is a working assumption. The red text part can be removed or kept for now until RAN1 reaches an agreement. </w:t>
            </w:r>
          </w:p>
        </w:tc>
      </w:tr>
      <w:tr w:rsidR="0021649F" w14:paraId="31F047FF" w14:textId="77777777" w:rsidTr="0021649F">
        <w:tc>
          <w:tcPr>
            <w:tcW w:w="109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2E239CD" w14:textId="77777777" w:rsidR="0021649F" w:rsidRDefault="0021649F" w:rsidP="0067397F">
            <w:pPr>
              <w:spacing w:after="0"/>
              <w:jc w:val="both"/>
            </w:pPr>
            <w:r>
              <w:rPr>
                <w:rFonts w:hint="eastAsia"/>
              </w:rPr>
              <w:t>OPPO</w:t>
            </w:r>
          </w:p>
        </w:tc>
        <w:tc>
          <w:tcPr>
            <w:tcW w:w="120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BD05DB7" w14:textId="77777777" w:rsidR="0021649F" w:rsidRDefault="0021649F" w:rsidP="0067397F">
            <w:pPr>
              <w:spacing w:after="0"/>
              <w:jc w:val="both"/>
            </w:pPr>
            <w:r>
              <w:rPr>
                <w:rFonts w:hint="eastAsia"/>
              </w:rPr>
              <w:t>Y</w:t>
            </w:r>
            <w:r>
              <w:t>e</w:t>
            </w:r>
            <w:r>
              <w:rPr>
                <w:rFonts w:hint="eastAsia"/>
              </w:rPr>
              <w:t>s</w:t>
            </w:r>
          </w:p>
        </w:tc>
        <w:tc>
          <w:tcPr>
            <w:tcW w:w="676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3A81312" w14:textId="77777777" w:rsidR="0021649F" w:rsidRDefault="0021649F" w:rsidP="0067397F">
            <w:pPr>
              <w:spacing w:after="0"/>
              <w:jc w:val="both"/>
            </w:pPr>
            <w:r w:rsidRPr="0021649F">
              <w:t xml:space="preserve">we should not delete the </w:t>
            </w:r>
            <w:r w:rsidRPr="0021649F">
              <w:rPr>
                <w:rFonts w:hint="eastAsia"/>
              </w:rPr>
              <w:t>row</w:t>
            </w:r>
            <w:r w:rsidRPr="0021649F">
              <w:t xml:space="preserve"> as suggested by vivo. The contents of this row were reached after the last meeting based on a common understanding. It should be further updated in this meeting based on new agreement (if any). Otherwise, the effort we spent on discussing this row is lost</w:t>
            </w:r>
          </w:p>
        </w:tc>
      </w:tr>
      <w:tr w:rsidR="00A05984" w14:paraId="32D74D09" w14:textId="77777777" w:rsidTr="0021649F">
        <w:tc>
          <w:tcPr>
            <w:tcW w:w="109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73C45FE" w14:textId="58C82E62" w:rsidR="00A05984" w:rsidRDefault="00A05984" w:rsidP="00A05984">
            <w:pPr>
              <w:spacing w:after="0"/>
              <w:jc w:val="both"/>
            </w:pPr>
            <w:r w:rsidRPr="001E1D31">
              <w:t>Lenovo&amp;MotM</w:t>
            </w:r>
          </w:p>
        </w:tc>
        <w:tc>
          <w:tcPr>
            <w:tcW w:w="120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E55F8CB" w14:textId="600330C4" w:rsidR="00A05984" w:rsidRDefault="00A05984" w:rsidP="00A05984">
            <w:pPr>
              <w:spacing w:after="0"/>
              <w:jc w:val="both"/>
            </w:pPr>
            <w:r>
              <w:t>Yes</w:t>
            </w:r>
          </w:p>
        </w:tc>
        <w:tc>
          <w:tcPr>
            <w:tcW w:w="676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3363D37" w14:textId="77777777" w:rsidR="00A05984" w:rsidRPr="0021649F" w:rsidRDefault="00A05984" w:rsidP="00A05984">
            <w:pPr>
              <w:spacing w:after="0"/>
              <w:jc w:val="both"/>
            </w:pPr>
          </w:p>
        </w:tc>
      </w:tr>
    </w:tbl>
    <w:p w14:paraId="19BCA15D" w14:textId="77777777" w:rsidR="00E03295" w:rsidRPr="0021649F" w:rsidRDefault="00E03295" w:rsidP="00021B74">
      <w:pPr>
        <w:spacing w:after="0"/>
        <w:jc w:val="both"/>
        <w:rPr>
          <w:rFonts w:ascii="Calibri" w:eastAsiaTheme="minorEastAsia" w:hAnsi="Calibri" w:cs="Calibri"/>
          <w:b/>
          <w:sz w:val="22"/>
          <w:szCs w:val="22"/>
          <w:u w:val="single"/>
          <w:lang w:eastAsia="ko-KR"/>
        </w:rPr>
      </w:pPr>
    </w:p>
    <w:p w14:paraId="5E060320" w14:textId="77777777" w:rsidR="00E03295" w:rsidRDefault="00E03295" w:rsidP="00021B74">
      <w:pPr>
        <w:spacing w:after="0"/>
        <w:jc w:val="both"/>
        <w:rPr>
          <w:rFonts w:ascii="Calibri" w:eastAsiaTheme="minorEastAsia" w:hAnsi="Calibri" w:cs="Calibri"/>
          <w:b/>
          <w:sz w:val="22"/>
          <w:szCs w:val="22"/>
          <w:u w:val="single"/>
          <w:lang w:val="en-US" w:eastAsia="ko-KR"/>
        </w:rPr>
      </w:pPr>
    </w:p>
    <w:p w14:paraId="42E9EF87" w14:textId="089B250F" w:rsidR="00021B74" w:rsidRDefault="00021B74" w:rsidP="00021B74">
      <w:pPr>
        <w:spacing w:after="0"/>
        <w:jc w:val="both"/>
        <w:rPr>
          <w:rFonts w:ascii="Calibri" w:eastAsiaTheme="minorEastAsia" w:hAnsi="Calibri" w:cs="Calibri"/>
          <w:sz w:val="22"/>
          <w:szCs w:val="22"/>
          <w:lang w:val="en-US" w:eastAsia="ko-KR"/>
        </w:rPr>
      </w:pPr>
      <w:r>
        <w:rPr>
          <w:rFonts w:ascii="Calibri" w:eastAsiaTheme="minorEastAsia" w:hAnsi="Calibri" w:cs="Calibri"/>
          <w:b/>
          <w:sz w:val="22"/>
          <w:szCs w:val="22"/>
          <w:u w:val="single"/>
          <w:lang w:val="en-US" w:eastAsia="ko-KR"/>
        </w:rPr>
        <w:lastRenderedPageBreak/>
        <w:t xml:space="preserve">Question </w:t>
      </w:r>
      <w:r w:rsidR="00B013FE">
        <w:rPr>
          <w:rFonts w:ascii="Calibri" w:eastAsiaTheme="minorEastAsia" w:hAnsi="Calibri" w:cs="Calibri" w:hint="eastAsia"/>
          <w:b/>
          <w:sz w:val="22"/>
          <w:szCs w:val="22"/>
          <w:u w:val="single"/>
          <w:lang w:val="en-US" w:eastAsia="ko-KR"/>
        </w:rPr>
        <w:t>2</w:t>
      </w:r>
      <w:r>
        <w:rPr>
          <w:rFonts w:ascii="Calibri" w:eastAsiaTheme="minorEastAsia" w:hAnsi="Calibri" w:cs="Calibri"/>
          <w:sz w:val="22"/>
          <w:szCs w:val="22"/>
          <w:lang w:val="en-US" w:eastAsia="ko-KR"/>
        </w:rPr>
        <w:t xml:space="preserve">: What combinations of following features are supported for the signaling granularity </w:t>
      </w:r>
      <w:r w:rsidRPr="00225761">
        <w:rPr>
          <w:rFonts w:ascii="Calibri" w:eastAsiaTheme="minorEastAsia" w:hAnsi="Calibri" w:cs="Calibri"/>
          <w:sz w:val="22"/>
          <w:szCs w:val="22"/>
          <w:lang w:val="en-US" w:eastAsia="ko-KR"/>
        </w:rPr>
        <w:t>of (pre)configuration to enable</w:t>
      </w:r>
      <w:r>
        <w:rPr>
          <w:rFonts w:ascii="Calibri" w:eastAsiaTheme="minorEastAsia" w:hAnsi="Calibri" w:cs="Calibri"/>
          <w:sz w:val="22"/>
          <w:szCs w:val="22"/>
          <w:lang w:val="en-US" w:eastAsia="ko-KR"/>
        </w:rPr>
        <w:t>/</w:t>
      </w:r>
      <w:r w:rsidRPr="00225761">
        <w:rPr>
          <w:rFonts w:ascii="Calibri" w:eastAsiaTheme="minorEastAsia" w:hAnsi="Calibri" w:cs="Calibri"/>
          <w:sz w:val="22"/>
          <w:szCs w:val="22"/>
          <w:lang w:val="en-US" w:eastAsia="ko-KR"/>
        </w:rPr>
        <w:t>disable</w:t>
      </w:r>
      <w:r>
        <w:rPr>
          <w:rFonts w:ascii="Calibri" w:eastAsiaTheme="minorEastAsia" w:hAnsi="Calibri" w:cs="Calibri"/>
          <w:sz w:val="22"/>
          <w:szCs w:val="22"/>
          <w:lang w:val="en-US" w:eastAsia="ko-KR"/>
        </w:rPr>
        <w:t>/</w:t>
      </w:r>
      <w:r w:rsidRPr="00225761">
        <w:rPr>
          <w:rFonts w:ascii="Calibri" w:eastAsiaTheme="minorEastAsia" w:hAnsi="Calibri" w:cs="Calibri"/>
          <w:sz w:val="22"/>
          <w:szCs w:val="22"/>
          <w:lang w:val="en-US" w:eastAsia="ko-KR"/>
        </w:rPr>
        <w:t>control features of inter-UE coordination information</w:t>
      </w:r>
      <w:r>
        <w:rPr>
          <w:rFonts w:ascii="Calibri" w:eastAsiaTheme="minorEastAsia" w:hAnsi="Calibri" w:cs="Calibri"/>
          <w:sz w:val="22"/>
          <w:szCs w:val="22"/>
          <w:lang w:val="en-US" w:eastAsia="ko-KR"/>
        </w:rPr>
        <w:t xml:space="preserve">? </w:t>
      </w:r>
    </w:p>
    <w:p w14:paraId="2396F4FF" w14:textId="77777777" w:rsidR="00021B74" w:rsidRDefault="00021B74" w:rsidP="00021B74">
      <w:pPr>
        <w:spacing w:after="0"/>
        <w:jc w:val="both"/>
        <w:rPr>
          <w:rFonts w:ascii="Calibri" w:eastAsiaTheme="minorEastAsia" w:hAnsi="Calibri" w:cs="Calibri"/>
          <w:sz w:val="22"/>
          <w:szCs w:val="22"/>
          <w:lang w:val="en-US" w:eastAsia="ko-KR"/>
        </w:rPr>
      </w:pPr>
    </w:p>
    <w:p w14:paraId="7141A424" w14:textId="77777777" w:rsidR="00021B74" w:rsidRDefault="00021B74" w:rsidP="00C64D72">
      <w:pPr>
        <w:pStyle w:val="af7"/>
        <w:numPr>
          <w:ilvl w:val="0"/>
          <w:numId w:val="5"/>
        </w:numPr>
        <w:spacing w:before="0" w:after="0" w:line="240" w:lineRule="auto"/>
        <w:rPr>
          <w:rFonts w:ascii="Calibri" w:hAnsi="Calibri" w:cs="Calibri"/>
          <w:sz w:val="22"/>
        </w:rPr>
      </w:pPr>
      <w:r>
        <w:rPr>
          <w:rFonts w:ascii="Calibri" w:hAnsi="Calibri" w:cs="Calibri"/>
          <w:sz w:val="22"/>
        </w:rPr>
        <w:t>Scheme type (scheme 1 or scheme 2)</w:t>
      </w:r>
    </w:p>
    <w:p w14:paraId="7E42DA2F" w14:textId="77777777" w:rsidR="00021B74" w:rsidRDefault="00021B74" w:rsidP="00C64D72">
      <w:pPr>
        <w:pStyle w:val="af7"/>
        <w:numPr>
          <w:ilvl w:val="0"/>
          <w:numId w:val="5"/>
        </w:numPr>
        <w:spacing w:before="0" w:after="0" w:line="240" w:lineRule="auto"/>
        <w:rPr>
          <w:rFonts w:ascii="Calibri" w:hAnsi="Calibri" w:cs="Calibri"/>
          <w:sz w:val="22"/>
        </w:rPr>
      </w:pPr>
      <w:r>
        <w:rPr>
          <w:rFonts w:ascii="Calibri" w:hAnsi="Calibri" w:cs="Calibri"/>
          <w:sz w:val="22"/>
        </w:rPr>
        <w:t>Resource set type (preferred set or non-preferred set)</w:t>
      </w:r>
    </w:p>
    <w:p w14:paraId="65B9267F" w14:textId="77777777" w:rsidR="00021B74" w:rsidRDefault="00021B74" w:rsidP="00C64D72">
      <w:pPr>
        <w:pStyle w:val="af7"/>
        <w:numPr>
          <w:ilvl w:val="0"/>
          <w:numId w:val="5"/>
        </w:numPr>
        <w:spacing w:before="0" w:after="0" w:line="240" w:lineRule="auto"/>
        <w:rPr>
          <w:rFonts w:ascii="Calibri" w:hAnsi="Calibri" w:cs="Calibri"/>
          <w:sz w:val="22"/>
        </w:rPr>
      </w:pPr>
      <w:r>
        <w:rPr>
          <w:rFonts w:ascii="Calibri" w:hAnsi="Calibri" w:cs="Calibri"/>
          <w:sz w:val="22"/>
        </w:rPr>
        <w:t xml:space="preserve">Triggering type (explicit request-based or a condition-based) </w:t>
      </w:r>
    </w:p>
    <w:p w14:paraId="0B06C5DC" w14:textId="77777777" w:rsidR="00021B74" w:rsidRPr="00225761" w:rsidRDefault="00021B74" w:rsidP="00021B74">
      <w:pPr>
        <w:spacing w:after="0"/>
        <w:jc w:val="both"/>
        <w:rPr>
          <w:rFonts w:ascii="Calibri" w:eastAsiaTheme="minorEastAsia" w:hAnsi="Calibri" w:cs="Calibri"/>
          <w:sz w:val="22"/>
          <w:szCs w:val="22"/>
          <w:lang w:val="en-US" w:eastAsia="ko-KR"/>
        </w:rPr>
      </w:pPr>
    </w:p>
    <w:tbl>
      <w:tblPr>
        <w:tblW w:w="9067" w:type="dxa"/>
        <w:tblInd w:w="-1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3" w:type="dxa"/>
        </w:tblCellMar>
        <w:tblLook w:val="04A0" w:firstRow="1" w:lastRow="0" w:firstColumn="1" w:lastColumn="0" w:noHBand="0" w:noVBand="1"/>
      </w:tblPr>
      <w:tblGrid>
        <w:gridCol w:w="1479"/>
        <w:gridCol w:w="1632"/>
        <w:gridCol w:w="5956"/>
      </w:tblGrid>
      <w:tr w:rsidR="00021B74" w14:paraId="4D4D378C" w14:textId="77777777" w:rsidTr="00CF725F">
        <w:tc>
          <w:tcPr>
            <w:tcW w:w="147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DE135BB" w14:textId="77777777" w:rsidR="00021B74" w:rsidRDefault="00021B74" w:rsidP="00F67F5E">
            <w:pPr>
              <w:spacing w:after="0"/>
              <w:jc w:val="both"/>
            </w:pPr>
            <w:r>
              <w:rPr>
                <w:rFonts w:ascii="Calibri" w:hAnsi="Calibri" w:cs="Calibri"/>
                <w:b/>
                <w:sz w:val="22"/>
                <w:szCs w:val="22"/>
              </w:rPr>
              <w:t>Company</w:t>
            </w:r>
          </w:p>
        </w:tc>
        <w:tc>
          <w:tcPr>
            <w:tcW w:w="163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3D7123C" w14:textId="77777777" w:rsidR="00021B74" w:rsidRDefault="00021B74" w:rsidP="00F67F5E">
            <w:pPr>
              <w:spacing w:after="0"/>
              <w:jc w:val="both"/>
            </w:pPr>
            <w:r>
              <w:rPr>
                <w:rFonts w:ascii="Calibri" w:eastAsiaTheme="minorEastAsia" w:hAnsi="Calibri" w:cs="Calibri"/>
                <w:b/>
                <w:sz w:val="22"/>
                <w:szCs w:val="22"/>
                <w:lang w:eastAsia="ko-KR"/>
              </w:rPr>
              <w:t>Combination(s)</w:t>
            </w:r>
          </w:p>
        </w:tc>
        <w:tc>
          <w:tcPr>
            <w:tcW w:w="595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CE376B1" w14:textId="77777777" w:rsidR="00021B74" w:rsidRDefault="00021B74" w:rsidP="00F67F5E">
            <w:pPr>
              <w:spacing w:after="0"/>
              <w:jc w:val="both"/>
            </w:pPr>
            <w:r>
              <w:rPr>
                <w:rFonts w:ascii="Calibri" w:eastAsiaTheme="minorEastAsia" w:hAnsi="Calibri" w:cs="Calibri"/>
                <w:b/>
                <w:sz w:val="22"/>
                <w:szCs w:val="22"/>
                <w:lang w:eastAsia="ko-KR"/>
              </w:rPr>
              <w:t>Comment</w:t>
            </w:r>
          </w:p>
        </w:tc>
      </w:tr>
      <w:tr w:rsidR="00021B74" w14:paraId="3F9A7D9E" w14:textId="77777777" w:rsidTr="00CF725F">
        <w:tc>
          <w:tcPr>
            <w:tcW w:w="147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658C822" w14:textId="14FB6EED" w:rsidR="00021B74" w:rsidRDefault="00F67F5E" w:rsidP="00F67F5E">
            <w:pPr>
              <w:spacing w:after="0"/>
              <w:jc w:val="both"/>
            </w:pPr>
            <w:r>
              <w:t>Intel</w:t>
            </w:r>
          </w:p>
        </w:tc>
        <w:tc>
          <w:tcPr>
            <w:tcW w:w="163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70284C3" w14:textId="6B149BAA" w:rsidR="00021B74" w:rsidRDefault="00F67F5E" w:rsidP="00F67F5E">
            <w:pPr>
              <w:spacing w:after="0"/>
              <w:jc w:val="both"/>
            </w:pPr>
            <w:r>
              <w:t>All combinations</w:t>
            </w:r>
          </w:p>
        </w:tc>
        <w:tc>
          <w:tcPr>
            <w:tcW w:w="595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F145082" w14:textId="1549317F" w:rsidR="00F67F5E" w:rsidRPr="00F67F5E" w:rsidRDefault="00F67F5E" w:rsidP="00F67F5E">
            <w:pPr>
              <w:snapToGrid w:val="0"/>
              <w:spacing w:after="0"/>
              <w:jc w:val="both"/>
            </w:pPr>
            <w:r w:rsidRPr="00F67F5E">
              <w:t>From system perspective</w:t>
            </w:r>
            <w:r w:rsidR="007E724F">
              <w:t>,</w:t>
            </w:r>
            <w:r w:rsidRPr="00F67F5E">
              <w:t xml:space="preserve"> we propose to support all combinations.</w:t>
            </w:r>
          </w:p>
          <w:p w14:paraId="30D10CE4" w14:textId="088B2718" w:rsidR="00F67F5E" w:rsidRPr="00F67F5E" w:rsidRDefault="00F67F5E" w:rsidP="00F67F5E">
            <w:pPr>
              <w:snapToGrid w:val="0"/>
              <w:spacing w:after="0"/>
              <w:jc w:val="both"/>
            </w:pPr>
            <w:r w:rsidRPr="00F67F5E">
              <w:t>From UE perspective it can be further discussed in UE capability.</w:t>
            </w:r>
          </w:p>
          <w:p w14:paraId="7F8A4458" w14:textId="3258B4F9" w:rsidR="00F67F5E" w:rsidRPr="00F67F5E" w:rsidRDefault="00F67F5E" w:rsidP="00F67F5E">
            <w:pPr>
              <w:snapToGrid w:val="0"/>
              <w:spacing w:after="0"/>
              <w:jc w:val="both"/>
            </w:pPr>
          </w:p>
          <w:p w14:paraId="10239472" w14:textId="551565D7" w:rsidR="00F67F5E" w:rsidRPr="00F67F5E" w:rsidRDefault="007E724F" w:rsidP="00F67F5E">
            <w:pPr>
              <w:snapToGrid w:val="0"/>
              <w:spacing w:after="0"/>
              <w:jc w:val="both"/>
            </w:pPr>
            <w:r>
              <w:t>Therefore w</w:t>
            </w:r>
            <w:r w:rsidR="00F67F5E" w:rsidRPr="00F67F5E">
              <w:t>e propose RRC</w:t>
            </w:r>
            <w:r w:rsidR="00DE42E0">
              <w:t>-</w:t>
            </w:r>
            <w:r w:rsidR="00F67F5E" w:rsidRPr="00F67F5E">
              <w:t xml:space="preserve"> </w:t>
            </w:r>
            <w:r w:rsidR="00DE42E0" w:rsidRPr="00F67F5E">
              <w:t>signalling</w:t>
            </w:r>
            <w:r w:rsidR="00F67F5E" w:rsidRPr="00F67F5E">
              <w:t xml:space="preserve"> to enable/disable any of the following options</w:t>
            </w:r>
            <w:r>
              <w:t xml:space="preserve"> per resource pool </w:t>
            </w:r>
          </w:p>
          <w:p w14:paraId="41FA255E" w14:textId="77777777" w:rsidR="00F67F5E" w:rsidRPr="00F67F5E" w:rsidRDefault="00F67F5E" w:rsidP="00F67F5E">
            <w:pPr>
              <w:snapToGrid w:val="0"/>
              <w:spacing w:after="0"/>
              <w:jc w:val="both"/>
            </w:pPr>
          </w:p>
          <w:p w14:paraId="1D734AD7" w14:textId="03DD8D57" w:rsidR="00021B74" w:rsidRPr="00F67F5E" w:rsidRDefault="00F67F5E" w:rsidP="00C64D72">
            <w:pPr>
              <w:pStyle w:val="af7"/>
              <w:numPr>
                <w:ilvl w:val="0"/>
                <w:numId w:val="8"/>
              </w:numPr>
              <w:snapToGrid w:val="0"/>
              <w:spacing w:before="0" w:after="0" w:line="240" w:lineRule="auto"/>
              <w:ind w:left="187" w:hanging="187"/>
              <w:rPr>
                <w:rFonts w:ascii="Times New Roman" w:hAnsi="Times New Roman"/>
              </w:rPr>
            </w:pPr>
            <w:r w:rsidRPr="00F67F5E">
              <w:rPr>
                <w:rFonts w:ascii="Times New Roman" w:hAnsi="Times New Roman"/>
              </w:rPr>
              <w:t>Scheme 1 with explicit request-based feedback on preferred resource set</w:t>
            </w:r>
          </w:p>
          <w:p w14:paraId="5608E463" w14:textId="739823BD" w:rsidR="00F67F5E" w:rsidRPr="00F67F5E" w:rsidRDefault="00F67F5E" w:rsidP="00C64D72">
            <w:pPr>
              <w:pStyle w:val="af7"/>
              <w:numPr>
                <w:ilvl w:val="0"/>
                <w:numId w:val="8"/>
              </w:numPr>
              <w:snapToGrid w:val="0"/>
              <w:spacing w:before="0" w:after="0" w:line="240" w:lineRule="auto"/>
              <w:ind w:left="187" w:hanging="187"/>
              <w:rPr>
                <w:rFonts w:ascii="Times New Roman" w:hAnsi="Times New Roman"/>
              </w:rPr>
            </w:pPr>
            <w:r w:rsidRPr="00F67F5E">
              <w:rPr>
                <w:rFonts w:ascii="Times New Roman" w:hAnsi="Times New Roman"/>
              </w:rPr>
              <w:t>Scheme 1 with explicit request-based feedback on non-preferred resource set</w:t>
            </w:r>
          </w:p>
          <w:p w14:paraId="387C6B3B" w14:textId="633C0456" w:rsidR="00F67F5E" w:rsidRPr="00F67F5E" w:rsidRDefault="00F67F5E" w:rsidP="00C64D72">
            <w:pPr>
              <w:pStyle w:val="af7"/>
              <w:numPr>
                <w:ilvl w:val="0"/>
                <w:numId w:val="8"/>
              </w:numPr>
              <w:snapToGrid w:val="0"/>
              <w:spacing w:before="0" w:after="0" w:line="240" w:lineRule="auto"/>
              <w:ind w:left="187" w:hanging="187"/>
              <w:rPr>
                <w:rFonts w:ascii="Times New Roman" w:hAnsi="Times New Roman"/>
              </w:rPr>
            </w:pPr>
            <w:r w:rsidRPr="00F67F5E">
              <w:rPr>
                <w:rFonts w:ascii="Times New Roman" w:hAnsi="Times New Roman"/>
              </w:rPr>
              <w:t xml:space="preserve">Scheme 1 with condition-based feedback </w:t>
            </w:r>
            <w:r w:rsidR="007E724F">
              <w:rPr>
                <w:rFonts w:ascii="Times New Roman" w:hAnsi="Times New Roman"/>
              </w:rPr>
              <w:t>on</w:t>
            </w:r>
            <w:r w:rsidRPr="00F67F5E">
              <w:rPr>
                <w:rFonts w:ascii="Times New Roman" w:hAnsi="Times New Roman"/>
              </w:rPr>
              <w:t xml:space="preserve"> preferred resource set</w:t>
            </w:r>
          </w:p>
          <w:p w14:paraId="092E16D5" w14:textId="0885EFB2" w:rsidR="00F67F5E" w:rsidRPr="00F67F5E" w:rsidRDefault="00F67F5E" w:rsidP="00C64D72">
            <w:pPr>
              <w:pStyle w:val="af7"/>
              <w:numPr>
                <w:ilvl w:val="0"/>
                <w:numId w:val="8"/>
              </w:numPr>
              <w:snapToGrid w:val="0"/>
              <w:spacing w:before="0" w:after="0" w:line="240" w:lineRule="auto"/>
              <w:ind w:left="187" w:hanging="187"/>
              <w:rPr>
                <w:rFonts w:ascii="Times New Roman" w:hAnsi="Times New Roman"/>
              </w:rPr>
            </w:pPr>
            <w:r w:rsidRPr="00F67F5E">
              <w:rPr>
                <w:rFonts w:ascii="Times New Roman" w:hAnsi="Times New Roman"/>
              </w:rPr>
              <w:t xml:space="preserve">Scheme 1 with condition-based feedback </w:t>
            </w:r>
            <w:r w:rsidR="007E724F">
              <w:rPr>
                <w:rFonts w:ascii="Times New Roman" w:hAnsi="Times New Roman"/>
              </w:rPr>
              <w:t>on</w:t>
            </w:r>
            <w:r w:rsidRPr="00F67F5E">
              <w:rPr>
                <w:rFonts w:ascii="Times New Roman" w:hAnsi="Times New Roman"/>
              </w:rPr>
              <w:t xml:space="preserve"> non-preferred resource set</w:t>
            </w:r>
          </w:p>
          <w:p w14:paraId="76AC0075" w14:textId="31960F5A" w:rsidR="00F67F5E" w:rsidRPr="00F67F5E" w:rsidRDefault="00F67F5E" w:rsidP="00C64D72">
            <w:pPr>
              <w:pStyle w:val="af7"/>
              <w:numPr>
                <w:ilvl w:val="0"/>
                <w:numId w:val="8"/>
              </w:numPr>
              <w:snapToGrid w:val="0"/>
              <w:spacing w:before="0" w:after="0" w:line="240" w:lineRule="auto"/>
              <w:ind w:left="187" w:hanging="187"/>
              <w:rPr>
                <w:rFonts w:ascii="Times New Roman" w:hAnsi="Times New Roman"/>
              </w:rPr>
            </w:pPr>
            <w:r w:rsidRPr="00F67F5E">
              <w:rPr>
                <w:rFonts w:ascii="Times New Roman" w:hAnsi="Times New Roman"/>
              </w:rPr>
              <w:t xml:space="preserve">Scheme 2 with feedback for expected/potential sidelink conflict </w:t>
            </w:r>
          </w:p>
        </w:tc>
      </w:tr>
      <w:tr w:rsidR="00544C96" w14:paraId="78DB4919" w14:textId="77777777" w:rsidTr="00CF725F">
        <w:tc>
          <w:tcPr>
            <w:tcW w:w="147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75999C9" w14:textId="0065D3BB" w:rsidR="00544C96" w:rsidRDefault="00544C96" w:rsidP="00544C96">
            <w:pPr>
              <w:spacing w:after="0"/>
              <w:jc w:val="both"/>
            </w:pPr>
            <w:r>
              <w:rPr>
                <w:rFonts w:hint="eastAsia"/>
                <w:lang w:eastAsia="zh-CN"/>
              </w:rPr>
              <w:t>v</w:t>
            </w:r>
            <w:r>
              <w:rPr>
                <w:lang w:eastAsia="zh-CN"/>
              </w:rPr>
              <w:t>ivo</w:t>
            </w:r>
          </w:p>
        </w:tc>
        <w:tc>
          <w:tcPr>
            <w:tcW w:w="163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36D9DF8" w14:textId="5D7861AF" w:rsidR="00544C96" w:rsidRDefault="00544C96" w:rsidP="00544C96">
            <w:pPr>
              <w:spacing w:after="0"/>
              <w:jc w:val="both"/>
            </w:pPr>
            <w:r>
              <w:rPr>
                <w:lang w:eastAsia="zh-CN"/>
              </w:rPr>
              <w:t>See comment</w:t>
            </w:r>
          </w:p>
        </w:tc>
        <w:tc>
          <w:tcPr>
            <w:tcW w:w="595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E484B9E" w14:textId="77777777" w:rsidR="00544C96" w:rsidRDefault="00544C96" w:rsidP="00544C96">
            <w:pPr>
              <w:spacing w:after="0"/>
              <w:jc w:val="both"/>
              <w:rPr>
                <w:lang w:eastAsia="zh-CN"/>
              </w:rPr>
            </w:pPr>
            <w:r>
              <w:rPr>
                <w:lang w:eastAsia="zh-CN"/>
              </w:rPr>
              <w:t xml:space="preserve">At least three schemes can be configured: Scheme 1 </w:t>
            </w:r>
            <w:r w:rsidRPr="004D14B7">
              <w:rPr>
                <w:lang w:eastAsia="zh-CN"/>
              </w:rPr>
              <w:t xml:space="preserve">preferred set, </w:t>
            </w:r>
            <w:r>
              <w:rPr>
                <w:lang w:eastAsia="zh-CN"/>
              </w:rPr>
              <w:t xml:space="preserve">Scheme 1 </w:t>
            </w:r>
            <w:r w:rsidRPr="004D14B7">
              <w:rPr>
                <w:lang w:eastAsia="zh-CN"/>
              </w:rPr>
              <w:t>non-preferred set or scheme 2</w:t>
            </w:r>
            <w:r>
              <w:rPr>
                <w:rFonts w:hint="eastAsia"/>
                <w:lang w:eastAsia="zh-CN"/>
              </w:rPr>
              <w:t>.</w:t>
            </w:r>
          </w:p>
          <w:p w14:paraId="6689DAD7" w14:textId="77777777" w:rsidR="00544C96" w:rsidRPr="00BC75E3" w:rsidRDefault="00544C96" w:rsidP="00544C96">
            <w:pPr>
              <w:spacing w:after="0"/>
              <w:jc w:val="both"/>
              <w:rPr>
                <w:lang w:eastAsia="zh-CN"/>
              </w:rPr>
            </w:pPr>
          </w:p>
          <w:p w14:paraId="2F5206CA" w14:textId="519D606B" w:rsidR="00544C96" w:rsidRDefault="00544C96" w:rsidP="00544C96">
            <w:pPr>
              <w:spacing w:after="0"/>
              <w:jc w:val="both"/>
            </w:pPr>
            <w:r>
              <w:rPr>
                <w:rFonts w:hint="eastAsia"/>
                <w:lang w:eastAsia="zh-CN"/>
              </w:rPr>
              <w:t>F</w:t>
            </w:r>
            <w:r>
              <w:rPr>
                <w:lang w:eastAsia="zh-CN"/>
              </w:rPr>
              <w:t xml:space="preserve">FS whether Scheme 1 </w:t>
            </w:r>
            <w:r w:rsidRPr="004D14B7">
              <w:rPr>
                <w:lang w:eastAsia="zh-CN"/>
              </w:rPr>
              <w:t>non-preferred set</w:t>
            </w:r>
            <w:r>
              <w:rPr>
                <w:lang w:eastAsia="zh-CN"/>
              </w:rPr>
              <w:t xml:space="preserve"> will be divided into 2 sub-schemes. If yes, the sub-schemes can be configured as well. </w:t>
            </w:r>
          </w:p>
        </w:tc>
      </w:tr>
      <w:tr w:rsidR="00606645" w14:paraId="79C9AC68" w14:textId="77777777" w:rsidTr="00CF725F">
        <w:tc>
          <w:tcPr>
            <w:tcW w:w="147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7DE5AAD" w14:textId="1C80731A" w:rsidR="00606645" w:rsidRDefault="00606645" w:rsidP="00544C96">
            <w:pPr>
              <w:spacing w:after="0"/>
              <w:jc w:val="both"/>
              <w:rPr>
                <w:lang w:eastAsia="zh-CN"/>
              </w:rPr>
            </w:pPr>
            <w:r>
              <w:rPr>
                <w:rFonts w:hint="eastAsia"/>
                <w:lang w:eastAsia="zh-CN"/>
              </w:rPr>
              <w:t>H</w:t>
            </w:r>
            <w:r>
              <w:rPr>
                <w:lang w:eastAsia="zh-CN"/>
              </w:rPr>
              <w:t>uawei, HiSilicon</w:t>
            </w:r>
          </w:p>
        </w:tc>
        <w:tc>
          <w:tcPr>
            <w:tcW w:w="163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84982BA" w14:textId="68C652C1" w:rsidR="00606645" w:rsidRDefault="00606645" w:rsidP="00606645">
            <w:pPr>
              <w:spacing w:after="0"/>
              <w:rPr>
                <w:lang w:eastAsia="zh-CN"/>
              </w:rPr>
            </w:pPr>
            <w:r>
              <w:rPr>
                <w:lang w:eastAsia="zh-CN"/>
              </w:rPr>
              <w:t>The ones already agreed</w:t>
            </w:r>
          </w:p>
        </w:tc>
        <w:tc>
          <w:tcPr>
            <w:tcW w:w="595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381D6A8" w14:textId="77777777" w:rsidR="00606645" w:rsidRDefault="00606645" w:rsidP="00606645">
            <w:pPr>
              <w:rPr>
                <w:lang w:eastAsia="zh-CN"/>
              </w:rPr>
            </w:pPr>
            <w:r>
              <w:rPr>
                <w:lang w:eastAsia="zh-CN"/>
              </w:rPr>
              <w:t>We understood the first round summary from the rapporteur to mean that agreements in other agenda items would be used to derive the RRC list (as normal), whereas this question appears to jump ahead.</w:t>
            </w:r>
          </w:p>
          <w:p w14:paraId="77149CB5" w14:textId="77777777" w:rsidR="00606645" w:rsidRDefault="00606645" w:rsidP="00606645">
            <w:pPr>
              <w:rPr>
                <w:lang w:eastAsia="zh-CN"/>
              </w:rPr>
            </w:pPr>
            <w:r>
              <w:rPr>
                <w:lang w:eastAsia="zh-CN"/>
              </w:rPr>
              <w:t>The question does not follow existing agreements, which have agreed enable/disable/control is at least separate per scheme 1 vs scheme 2, since each agreement says “the above feature can be…”, in reference to those schemes. Same is true for existing agreements on request vs. non-request in scheme 1, due to need for resources for the trigger.</w:t>
            </w:r>
          </w:p>
          <w:p w14:paraId="6CCCB600" w14:textId="77777777" w:rsidR="00606645" w:rsidRDefault="00606645" w:rsidP="00606645">
            <w:pPr>
              <w:rPr>
                <w:lang w:eastAsia="zh-CN"/>
              </w:rPr>
            </w:pPr>
            <w:r>
              <w:rPr>
                <w:lang w:eastAsia="zh-CN"/>
              </w:rPr>
              <w:t>H</w:t>
            </w:r>
            <w:r>
              <w:rPr>
                <w:rFonts w:hint="eastAsia"/>
                <w:lang w:eastAsia="zh-CN"/>
              </w:rPr>
              <w:t>owever,</w:t>
            </w:r>
            <w:r>
              <w:rPr>
                <w:lang w:eastAsia="zh-CN"/>
              </w:rPr>
              <w:t xml:space="preserve"> there is no agreement which justifies separation of preferred vs. non-preferred, and thus this RRC parameter process should respect that rather than innovate new design-level agreements. (See first paragraph).</w:t>
            </w:r>
          </w:p>
          <w:p w14:paraId="7728F847" w14:textId="06CC5C41" w:rsidR="00606645" w:rsidRDefault="00606645" w:rsidP="00606645">
            <w:pPr>
              <w:rPr>
                <w:lang w:eastAsia="zh-CN"/>
              </w:rPr>
            </w:pPr>
            <w:r>
              <w:rPr>
                <w:lang w:eastAsia="zh-CN"/>
              </w:rPr>
              <w:t>One point the RRC list does need to decide is the granularity of the signaling, and we think it makes sense for enabling and control to be per-UE. Other options do not seem to work.</w:t>
            </w:r>
          </w:p>
        </w:tc>
      </w:tr>
      <w:tr w:rsidR="00C64D72" w14:paraId="1A5EF6A5" w14:textId="77777777" w:rsidTr="00CF725F">
        <w:tc>
          <w:tcPr>
            <w:tcW w:w="147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6B3C7FD" w14:textId="08FCA475" w:rsidR="00C64D72" w:rsidRDefault="00C64D72" w:rsidP="00C64D72">
            <w:pPr>
              <w:spacing w:after="0"/>
              <w:jc w:val="both"/>
              <w:rPr>
                <w:lang w:eastAsia="zh-CN"/>
              </w:rPr>
            </w:pPr>
            <w:r>
              <w:rPr>
                <w:lang w:eastAsia="zh-CN"/>
              </w:rPr>
              <w:t>Ericsson</w:t>
            </w:r>
          </w:p>
        </w:tc>
        <w:tc>
          <w:tcPr>
            <w:tcW w:w="163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A0BF81F" w14:textId="5F3DD419" w:rsidR="00C64D72" w:rsidRDefault="00C64D72" w:rsidP="00C64D72">
            <w:pPr>
              <w:spacing w:after="0"/>
              <w:rPr>
                <w:lang w:eastAsia="zh-CN"/>
              </w:rPr>
            </w:pPr>
            <w:r>
              <w:rPr>
                <w:lang w:eastAsia="zh-CN"/>
              </w:rPr>
              <w:t>Only agreed combinations</w:t>
            </w:r>
          </w:p>
        </w:tc>
        <w:tc>
          <w:tcPr>
            <w:tcW w:w="595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1FEBABE" w14:textId="7B53A70E" w:rsidR="00C64D72" w:rsidRPr="00A525B3" w:rsidRDefault="00C64D72" w:rsidP="00C64D72">
            <w:pPr>
              <w:rPr>
                <w:lang w:eastAsia="zh-CN"/>
              </w:rPr>
            </w:pPr>
            <w:r>
              <w:rPr>
                <w:lang w:eastAsia="zh-CN"/>
              </w:rPr>
              <w:t>We should provide RRC parameters for that features that based on the RAN1 agreements require it</w:t>
            </w:r>
            <w:r w:rsidR="00A525B3">
              <w:rPr>
                <w:lang w:eastAsia="zh-CN"/>
              </w:rPr>
              <w:t>.</w:t>
            </w:r>
          </w:p>
          <w:p w14:paraId="044EE7F0" w14:textId="77777777" w:rsidR="00C64D72" w:rsidRDefault="00C64D72" w:rsidP="00C64D72">
            <w:pPr>
              <w:rPr>
                <w:lang w:eastAsia="zh-CN"/>
              </w:rPr>
            </w:pPr>
            <w:r>
              <w:rPr>
                <w:lang w:eastAsia="zh-CN"/>
              </w:rPr>
              <w:t xml:space="preserve">The existing agreements state that “Scheme 1 with explicit request” and “Scheme 1 with condition other than explicit request” can be enabled/disabled by (pre-)configuration, but there is an FFS on </w:t>
            </w:r>
            <w:r w:rsidRPr="00E069E2">
              <w:rPr>
                <w:lang w:eastAsia="zh-CN"/>
              </w:rPr>
              <w:t>(pre-)configuration signal</w:t>
            </w:r>
            <w:r>
              <w:rPr>
                <w:lang w:eastAsia="zh-CN"/>
              </w:rPr>
              <w:t>l</w:t>
            </w:r>
            <w:r w:rsidRPr="00E069E2">
              <w:rPr>
                <w:lang w:eastAsia="zh-CN"/>
              </w:rPr>
              <w:t>ing granularity</w:t>
            </w:r>
            <w:r>
              <w:rPr>
                <w:lang w:eastAsia="zh-CN"/>
              </w:rPr>
              <w:t>. Until the FFS is cleared, it is not correct to say that they can be enabled/disabled separately. We can either:</w:t>
            </w:r>
          </w:p>
          <w:p w14:paraId="62249EA7" w14:textId="77777777" w:rsidR="00C64D72" w:rsidRDefault="00C64D72" w:rsidP="00C64D72">
            <w:pPr>
              <w:pStyle w:val="af7"/>
              <w:numPr>
                <w:ilvl w:val="0"/>
                <w:numId w:val="10"/>
              </w:numPr>
              <w:rPr>
                <w:rFonts w:ascii="Times New Roman" w:hAnsi="Times New Roman"/>
                <w:lang w:eastAsia="zh-CN"/>
              </w:rPr>
            </w:pPr>
            <w:r w:rsidRPr="00C16612">
              <w:rPr>
                <w:rFonts w:ascii="Times New Roman" w:hAnsi="Times New Roman"/>
                <w:lang w:eastAsia="zh-CN"/>
              </w:rPr>
              <w:t>delay the discussion until the FFS is cleared</w:t>
            </w:r>
            <w:r>
              <w:rPr>
                <w:rFonts w:ascii="Times New Roman" w:hAnsi="Times New Roman"/>
                <w:lang w:eastAsia="zh-CN"/>
              </w:rPr>
              <w:t xml:space="preserve"> </w:t>
            </w:r>
            <w:r w:rsidRPr="00F863FD">
              <w:rPr>
                <w:rFonts w:ascii="Times New Roman" w:hAnsi="Times New Roman"/>
                <w:lang w:eastAsia="zh-CN"/>
              </w:rPr>
              <w:t xml:space="preserve">and not include this </w:t>
            </w:r>
            <w:r>
              <w:rPr>
                <w:rFonts w:ascii="Times New Roman" w:hAnsi="Times New Roman"/>
                <w:lang w:eastAsia="zh-CN"/>
              </w:rPr>
              <w:t xml:space="preserve">part </w:t>
            </w:r>
            <w:r w:rsidRPr="00F863FD">
              <w:rPr>
                <w:rFonts w:ascii="Times New Roman" w:hAnsi="Times New Roman"/>
                <w:lang w:eastAsia="zh-CN"/>
              </w:rPr>
              <w:t>in the list sent to RAN2</w:t>
            </w:r>
            <w:r>
              <w:rPr>
                <w:rFonts w:ascii="Times New Roman" w:hAnsi="Times New Roman"/>
                <w:lang w:eastAsia="zh-CN"/>
              </w:rPr>
              <w:t>; or</w:t>
            </w:r>
          </w:p>
          <w:p w14:paraId="31E75CE9" w14:textId="77777777" w:rsidR="00C64D72" w:rsidRPr="00C16612" w:rsidRDefault="00C64D72" w:rsidP="00C64D72">
            <w:pPr>
              <w:pStyle w:val="af7"/>
              <w:numPr>
                <w:ilvl w:val="0"/>
                <w:numId w:val="10"/>
              </w:numPr>
              <w:rPr>
                <w:lang w:eastAsia="zh-CN"/>
              </w:rPr>
            </w:pPr>
            <w:r w:rsidRPr="00C16612">
              <w:rPr>
                <w:rFonts w:ascii="Times New Roman" w:hAnsi="Times New Roman"/>
                <w:lang w:eastAsia="zh-CN"/>
              </w:rPr>
              <w:t xml:space="preserve"> inform RAN2 that they can be enabled/disabled but whether this is done individually or separately is FFS.</w:t>
            </w:r>
          </w:p>
          <w:p w14:paraId="13E4343C" w14:textId="77777777" w:rsidR="00C64D72" w:rsidRDefault="00C64D72" w:rsidP="00C64D72">
            <w:pPr>
              <w:rPr>
                <w:lang w:eastAsia="zh-CN"/>
              </w:rPr>
            </w:pPr>
            <w:r>
              <w:rPr>
                <w:lang w:eastAsia="zh-CN"/>
              </w:rPr>
              <w:lastRenderedPageBreak/>
              <w:t>For Scheme 2, the situation is clearer although the same FFS was captured.</w:t>
            </w:r>
          </w:p>
          <w:p w14:paraId="34B49041" w14:textId="77777777" w:rsidR="00C64D72" w:rsidRDefault="00C64D72" w:rsidP="00C64D72">
            <w:pPr>
              <w:rPr>
                <w:lang w:eastAsia="zh-CN"/>
              </w:rPr>
            </w:pPr>
            <w:r>
              <w:rPr>
                <w:lang w:eastAsia="zh-CN"/>
              </w:rPr>
              <w:t>We do not think that there are agreements to support anything else.</w:t>
            </w:r>
          </w:p>
          <w:p w14:paraId="183A947B" w14:textId="0E0ED8C5" w:rsidR="00C64D72" w:rsidRDefault="00C64D72" w:rsidP="00C64D72">
            <w:pPr>
              <w:rPr>
                <w:lang w:eastAsia="zh-CN"/>
              </w:rPr>
            </w:pPr>
            <w:r>
              <w:rPr>
                <w:lang w:eastAsia="zh-CN"/>
              </w:rPr>
              <w:t>In summary, only the ‘Scheme type’ is supported by RAN1 agreements, where for Scheme 1 there cannot be a statement (yet) on whether ‘</w:t>
            </w:r>
            <w:r w:rsidRPr="00020B81">
              <w:rPr>
                <w:lang w:eastAsia="zh-CN"/>
              </w:rPr>
              <w:t>explicit request-based</w:t>
            </w:r>
            <w:r>
              <w:rPr>
                <w:lang w:eastAsia="zh-CN"/>
              </w:rPr>
              <w:t>’</w:t>
            </w:r>
            <w:r w:rsidRPr="00020B81">
              <w:rPr>
                <w:lang w:eastAsia="zh-CN"/>
              </w:rPr>
              <w:t xml:space="preserve"> or </w:t>
            </w:r>
            <w:r>
              <w:rPr>
                <w:lang w:eastAsia="zh-CN"/>
              </w:rPr>
              <w:t>‘</w:t>
            </w:r>
            <w:r w:rsidRPr="00020B81">
              <w:rPr>
                <w:lang w:eastAsia="zh-CN"/>
              </w:rPr>
              <w:t>condition-based</w:t>
            </w:r>
            <w:r>
              <w:rPr>
                <w:lang w:eastAsia="zh-CN"/>
              </w:rPr>
              <w:t>’ can be configured separately/jointly.</w:t>
            </w:r>
          </w:p>
        </w:tc>
      </w:tr>
      <w:tr w:rsidR="00CF6A79" w14:paraId="664EF2B3" w14:textId="77777777" w:rsidTr="00CF725F">
        <w:tc>
          <w:tcPr>
            <w:tcW w:w="147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3702535" w14:textId="48EE840A" w:rsidR="00CF6A79" w:rsidRDefault="00CF6A79" w:rsidP="00C64D72">
            <w:pPr>
              <w:spacing w:after="0"/>
              <w:jc w:val="both"/>
              <w:rPr>
                <w:lang w:eastAsia="zh-CN"/>
              </w:rPr>
            </w:pPr>
            <w:r>
              <w:rPr>
                <w:lang w:eastAsia="zh-CN"/>
              </w:rPr>
              <w:lastRenderedPageBreak/>
              <w:t>Nokia, NSB</w:t>
            </w:r>
          </w:p>
        </w:tc>
        <w:tc>
          <w:tcPr>
            <w:tcW w:w="163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0502589" w14:textId="407C8EE2" w:rsidR="00CF6A79" w:rsidRDefault="00CF6A79" w:rsidP="00C64D72">
            <w:pPr>
              <w:spacing w:after="0"/>
              <w:rPr>
                <w:lang w:eastAsia="zh-CN"/>
              </w:rPr>
            </w:pPr>
            <w:r>
              <w:rPr>
                <w:lang w:eastAsia="zh-CN"/>
              </w:rPr>
              <w:t>Agreed ones; avoid duplicating this discussion</w:t>
            </w:r>
          </w:p>
        </w:tc>
        <w:tc>
          <w:tcPr>
            <w:tcW w:w="595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09BDF5A" w14:textId="77777777" w:rsidR="00CF6A79" w:rsidRDefault="00CF6A79" w:rsidP="00C64D72">
            <w:pPr>
              <w:rPr>
                <w:lang w:eastAsia="zh-CN"/>
              </w:rPr>
            </w:pPr>
            <w:r>
              <w:rPr>
                <w:lang w:eastAsia="zh-CN"/>
              </w:rPr>
              <w:t xml:space="preserve">This question seems to duplicate </w:t>
            </w:r>
            <w:r w:rsidRPr="00CF6A79">
              <w:rPr>
                <w:lang w:eastAsia="zh-CN"/>
              </w:rPr>
              <w:t>Question 3-1</w:t>
            </w:r>
            <w:r>
              <w:rPr>
                <w:lang w:eastAsia="zh-CN"/>
              </w:rPr>
              <w:t xml:space="preserve"> in [</w:t>
            </w:r>
            <w:r w:rsidRPr="00CF6A79">
              <w:rPr>
                <w:lang w:eastAsia="zh-CN"/>
              </w:rPr>
              <w:t>106bis-e-NR-R17-Sidelink-02</w:t>
            </w:r>
            <w:r>
              <w:rPr>
                <w:lang w:eastAsia="zh-CN"/>
              </w:rPr>
              <w:t>]. We would prefer to treat this topic in one and only one email discussion.</w:t>
            </w:r>
          </w:p>
          <w:p w14:paraId="3A10AF1B" w14:textId="77777777" w:rsidR="00CF6A79" w:rsidRDefault="00CF6A79" w:rsidP="00CF6A79">
            <w:pPr>
              <w:rPr>
                <w:lang w:eastAsia="zh-CN"/>
              </w:rPr>
            </w:pPr>
            <w:r>
              <w:rPr>
                <w:lang w:eastAsia="zh-CN"/>
              </w:rPr>
              <w:t>As stated by others, current agreements cover the following granularity:</w:t>
            </w:r>
          </w:p>
          <w:p w14:paraId="5F4FE27E" w14:textId="77777777" w:rsidR="00CF6A79" w:rsidRDefault="00CF6A79" w:rsidP="00CF6A79">
            <w:pPr>
              <w:rPr>
                <w:lang w:eastAsia="zh-CN"/>
              </w:rPr>
            </w:pPr>
            <w:r>
              <w:rPr>
                <w:lang w:eastAsia="zh-CN"/>
              </w:rPr>
              <w:t>Scheme 1 with explicit request</w:t>
            </w:r>
          </w:p>
          <w:p w14:paraId="16B0E247" w14:textId="77777777" w:rsidR="00CF6A79" w:rsidRDefault="00CF6A79" w:rsidP="00CF6A79">
            <w:pPr>
              <w:rPr>
                <w:lang w:eastAsia="zh-CN"/>
              </w:rPr>
            </w:pPr>
            <w:r>
              <w:rPr>
                <w:lang w:eastAsia="zh-CN"/>
              </w:rPr>
              <w:t>Scheme 1 without explicit request</w:t>
            </w:r>
          </w:p>
          <w:p w14:paraId="084C01F0" w14:textId="77777777" w:rsidR="00CF6A79" w:rsidRDefault="00CF6A79" w:rsidP="00CF6A79">
            <w:pPr>
              <w:rPr>
                <w:lang w:eastAsia="zh-CN"/>
              </w:rPr>
            </w:pPr>
            <w:r>
              <w:rPr>
                <w:lang w:eastAsia="zh-CN"/>
              </w:rPr>
              <w:t>Scheme 2</w:t>
            </w:r>
          </w:p>
          <w:p w14:paraId="4DBCFD51" w14:textId="3DEAA1B8" w:rsidR="00CF6A79" w:rsidRDefault="00CF6A79" w:rsidP="00CF6A79">
            <w:pPr>
              <w:rPr>
                <w:lang w:eastAsia="zh-CN"/>
              </w:rPr>
            </w:pPr>
            <w:r>
              <w:rPr>
                <w:lang w:eastAsia="zh-CN"/>
              </w:rPr>
              <w:t>We are open to discuss finer granularity, e.g. preferred vs non-preferred, but prefer to discuss it in [</w:t>
            </w:r>
            <w:r w:rsidRPr="00CF6A79">
              <w:rPr>
                <w:lang w:eastAsia="zh-CN"/>
              </w:rPr>
              <w:t>106bis-e-NR-R17-Sidelink-02</w:t>
            </w:r>
            <w:r>
              <w:rPr>
                <w:lang w:eastAsia="zh-CN"/>
              </w:rPr>
              <w:t>].</w:t>
            </w:r>
          </w:p>
        </w:tc>
      </w:tr>
      <w:tr w:rsidR="003218ED" w14:paraId="23A43182" w14:textId="77777777" w:rsidTr="00CF725F">
        <w:tc>
          <w:tcPr>
            <w:tcW w:w="147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2F2030E" w14:textId="1D8F9D9D" w:rsidR="003218ED" w:rsidRDefault="003218ED" w:rsidP="00C64D72">
            <w:pPr>
              <w:spacing w:after="0"/>
              <w:jc w:val="both"/>
              <w:rPr>
                <w:lang w:eastAsia="zh-CN"/>
              </w:rPr>
            </w:pPr>
            <w:r>
              <w:rPr>
                <w:lang w:eastAsia="zh-CN"/>
              </w:rPr>
              <w:t>Qualcomm</w:t>
            </w:r>
          </w:p>
        </w:tc>
        <w:tc>
          <w:tcPr>
            <w:tcW w:w="163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96C1325" w14:textId="6A8068E8" w:rsidR="003218ED" w:rsidRDefault="00684A35" w:rsidP="00C64D72">
            <w:pPr>
              <w:spacing w:after="0"/>
              <w:rPr>
                <w:lang w:eastAsia="zh-CN"/>
              </w:rPr>
            </w:pPr>
            <w:r>
              <w:rPr>
                <w:lang w:eastAsia="zh-CN"/>
              </w:rPr>
              <w:t xml:space="preserve">Please see comments </w:t>
            </w:r>
          </w:p>
        </w:tc>
        <w:tc>
          <w:tcPr>
            <w:tcW w:w="595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7F0C885" w14:textId="3D950D28" w:rsidR="003218ED" w:rsidRDefault="00684A35" w:rsidP="00C64D72">
            <w:pPr>
              <w:rPr>
                <w:lang w:eastAsia="zh-CN"/>
              </w:rPr>
            </w:pPr>
            <w:r>
              <w:rPr>
                <w:lang w:eastAsia="zh-CN"/>
              </w:rPr>
              <w:t xml:space="preserve">We agree with vivo’s comment that at least three schemes need to be enabled/disabled </w:t>
            </w:r>
            <w:r w:rsidR="00234BEB">
              <w:rPr>
                <w:lang w:eastAsia="zh-CN"/>
              </w:rPr>
              <w:t>interpedently</w:t>
            </w:r>
            <w:r>
              <w:rPr>
                <w:lang w:eastAsia="zh-CN"/>
              </w:rPr>
              <w:t>:</w:t>
            </w:r>
          </w:p>
          <w:p w14:paraId="091FFFFB" w14:textId="77777777" w:rsidR="00684A35" w:rsidRDefault="00684A35" w:rsidP="00684A35">
            <w:pPr>
              <w:pStyle w:val="af7"/>
              <w:numPr>
                <w:ilvl w:val="0"/>
                <w:numId w:val="6"/>
              </w:numPr>
              <w:rPr>
                <w:lang w:eastAsia="zh-CN"/>
              </w:rPr>
            </w:pPr>
            <w:r>
              <w:rPr>
                <w:lang w:eastAsia="zh-CN"/>
              </w:rPr>
              <w:t>Scheme 1 with preferred resource set.</w:t>
            </w:r>
          </w:p>
          <w:p w14:paraId="05856114" w14:textId="77777777" w:rsidR="00684A35" w:rsidRDefault="00684A35" w:rsidP="00684A35">
            <w:pPr>
              <w:pStyle w:val="af7"/>
              <w:numPr>
                <w:ilvl w:val="0"/>
                <w:numId w:val="6"/>
              </w:numPr>
              <w:rPr>
                <w:lang w:eastAsia="zh-CN"/>
              </w:rPr>
            </w:pPr>
            <w:r>
              <w:rPr>
                <w:lang w:eastAsia="zh-CN"/>
              </w:rPr>
              <w:t>Scheme 1 with non-preferred resource set.</w:t>
            </w:r>
          </w:p>
          <w:p w14:paraId="13E399D9" w14:textId="77777777" w:rsidR="00684A35" w:rsidRDefault="00684A35" w:rsidP="00684A35">
            <w:pPr>
              <w:pStyle w:val="af7"/>
              <w:numPr>
                <w:ilvl w:val="0"/>
                <w:numId w:val="6"/>
              </w:numPr>
              <w:rPr>
                <w:lang w:eastAsia="zh-CN"/>
              </w:rPr>
            </w:pPr>
            <w:r>
              <w:rPr>
                <w:lang w:eastAsia="zh-CN"/>
              </w:rPr>
              <w:t>Scheme 2.</w:t>
            </w:r>
          </w:p>
          <w:p w14:paraId="32272ADD" w14:textId="2C5A8656" w:rsidR="00684A35" w:rsidRDefault="00FA0065" w:rsidP="00684A35">
            <w:pPr>
              <w:rPr>
                <w:lang w:eastAsia="zh-CN"/>
              </w:rPr>
            </w:pPr>
            <w:r>
              <w:rPr>
                <w:lang w:eastAsia="zh-CN"/>
              </w:rPr>
              <w:t xml:space="preserve">We agree in general that triggering type also needs to be configured but there are ongoing discussions and if </w:t>
            </w:r>
            <w:r w:rsidR="00FF5709">
              <w:rPr>
                <w:lang w:eastAsia="zh-CN"/>
              </w:rPr>
              <w:t>each scheme ends up with only a single trigger type, then there’s no need for additional parameters.</w:t>
            </w:r>
          </w:p>
        </w:tc>
      </w:tr>
      <w:tr w:rsidR="00035EA6" w14:paraId="7CE3A812" w14:textId="77777777" w:rsidTr="00CF725F">
        <w:tc>
          <w:tcPr>
            <w:tcW w:w="147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64A1A0E" w14:textId="08328175" w:rsidR="00035EA6" w:rsidRDefault="00035EA6" w:rsidP="00C64D72">
            <w:pPr>
              <w:spacing w:after="0"/>
              <w:jc w:val="both"/>
              <w:rPr>
                <w:lang w:eastAsia="zh-CN"/>
              </w:rPr>
            </w:pPr>
            <w:r>
              <w:rPr>
                <w:lang w:eastAsia="zh-CN"/>
              </w:rPr>
              <w:t>Futurewei</w:t>
            </w:r>
          </w:p>
        </w:tc>
        <w:tc>
          <w:tcPr>
            <w:tcW w:w="163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3D65724" w14:textId="0D99D412" w:rsidR="00035EA6" w:rsidRDefault="00035EA6" w:rsidP="00C64D72">
            <w:pPr>
              <w:spacing w:after="0"/>
              <w:rPr>
                <w:lang w:eastAsia="zh-CN"/>
              </w:rPr>
            </w:pPr>
            <w:r>
              <w:rPr>
                <w:lang w:eastAsia="zh-CN"/>
              </w:rPr>
              <w:t>comments</w:t>
            </w:r>
          </w:p>
        </w:tc>
        <w:tc>
          <w:tcPr>
            <w:tcW w:w="595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8AEAEA4" w14:textId="21EBEB2C" w:rsidR="00035EA6" w:rsidRDefault="00035EA6" w:rsidP="00C64D72">
            <w:pPr>
              <w:rPr>
                <w:lang w:eastAsia="zh-CN"/>
              </w:rPr>
            </w:pPr>
            <w:r>
              <w:rPr>
                <w:lang w:eastAsia="zh-CN"/>
              </w:rPr>
              <w:t>Based on current agreement</w:t>
            </w:r>
            <w:r w:rsidR="00D813BC">
              <w:rPr>
                <w:lang w:eastAsia="zh-CN"/>
              </w:rPr>
              <w:t>s summarized in the beginning of this section</w:t>
            </w:r>
            <w:r w:rsidR="00CF36C7">
              <w:rPr>
                <w:lang w:eastAsia="zh-CN"/>
              </w:rPr>
              <w:t>,</w:t>
            </w:r>
            <w:r w:rsidR="00D813BC">
              <w:rPr>
                <w:lang w:eastAsia="zh-CN"/>
              </w:rPr>
              <w:t xml:space="preserve"> as commented by Nokia, only the following three schemes needs RRC configurations. </w:t>
            </w:r>
          </w:p>
          <w:p w14:paraId="77ACC109" w14:textId="77777777" w:rsidR="00D813BC" w:rsidRDefault="00D813BC" w:rsidP="00D813BC">
            <w:pPr>
              <w:rPr>
                <w:lang w:eastAsia="zh-CN"/>
              </w:rPr>
            </w:pPr>
            <w:r>
              <w:rPr>
                <w:lang w:eastAsia="zh-CN"/>
              </w:rPr>
              <w:t>Scheme 1 with explicit request</w:t>
            </w:r>
          </w:p>
          <w:p w14:paraId="3976743A" w14:textId="15C1D4B8" w:rsidR="00D813BC" w:rsidRDefault="00D813BC" w:rsidP="00D813BC">
            <w:pPr>
              <w:rPr>
                <w:lang w:eastAsia="zh-CN"/>
              </w:rPr>
            </w:pPr>
            <w:r>
              <w:rPr>
                <w:lang w:eastAsia="zh-CN"/>
              </w:rPr>
              <w:t>Scheme 1 triggered by condition</w:t>
            </w:r>
          </w:p>
          <w:p w14:paraId="10559596" w14:textId="4B69D9C7" w:rsidR="00D813BC" w:rsidRDefault="00D813BC" w:rsidP="00D813BC">
            <w:pPr>
              <w:rPr>
                <w:lang w:eastAsia="zh-CN"/>
              </w:rPr>
            </w:pPr>
            <w:r>
              <w:rPr>
                <w:lang w:eastAsia="zh-CN"/>
              </w:rPr>
              <w:t>Scheme 2</w:t>
            </w:r>
          </w:p>
          <w:p w14:paraId="36D483C1" w14:textId="7B54D555" w:rsidR="00D813BC" w:rsidRDefault="00D813BC" w:rsidP="00D813BC">
            <w:pPr>
              <w:rPr>
                <w:lang w:eastAsia="zh-CN"/>
              </w:rPr>
            </w:pPr>
            <w:r>
              <w:rPr>
                <w:lang w:eastAsia="zh-CN"/>
              </w:rPr>
              <w:t>For other scheme</w:t>
            </w:r>
            <w:r w:rsidR="00B41940">
              <w:rPr>
                <w:lang w:eastAsia="zh-CN"/>
              </w:rPr>
              <w:t>s</w:t>
            </w:r>
            <w:r>
              <w:rPr>
                <w:lang w:eastAsia="zh-CN"/>
              </w:rPr>
              <w:t xml:space="preserve"> or features, </w:t>
            </w:r>
            <w:r w:rsidR="00B41940">
              <w:rPr>
                <w:lang w:eastAsia="zh-CN"/>
              </w:rPr>
              <w:t>such as resource types, they can be discussed later when more agreements are reached in this meeting.</w:t>
            </w:r>
          </w:p>
          <w:p w14:paraId="40D9C191" w14:textId="4663A48E" w:rsidR="00D813BC" w:rsidRDefault="00D813BC" w:rsidP="00C64D72">
            <w:pPr>
              <w:rPr>
                <w:lang w:eastAsia="zh-CN"/>
              </w:rPr>
            </w:pPr>
          </w:p>
        </w:tc>
      </w:tr>
      <w:tr w:rsidR="000D6E00" w14:paraId="2BAC8D61" w14:textId="77777777" w:rsidTr="00CF725F">
        <w:tc>
          <w:tcPr>
            <w:tcW w:w="147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F668F1D" w14:textId="09044899" w:rsidR="000D6E00" w:rsidRDefault="000D6E00" w:rsidP="00C64D72">
            <w:pPr>
              <w:spacing w:after="0"/>
              <w:jc w:val="both"/>
              <w:rPr>
                <w:lang w:eastAsia="zh-CN"/>
              </w:rPr>
            </w:pPr>
            <w:r>
              <w:rPr>
                <w:lang w:eastAsia="zh-CN"/>
              </w:rPr>
              <w:t>Samsung</w:t>
            </w:r>
          </w:p>
        </w:tc>
        <w:tc>
          <w:tcPr>
            <w:tcW w:w="163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C8D2AC6" w14:textId="2D8A4484" w:rsidR="000D6E00" w:rsidRDefault="000D6E00" w:rsidP="00C64D72">
            <w:pPr>
              <w:spacing w:after="0"/>
              <w:rPr>
                <w:lang w:eastAsia="zh-CN"/>
              </w:rPr>
            </w:pPr>
            <w:r>
              <w:rPr>
                <w:lang w:eastAsia="zh-CN"/>
              </w:rPr>
              <w:t>Comments</w:t>
            </w:r>
          </w:p>
        </w:tc>
        <w:tc>
          <w:tcPr>
            <w:tcW w:w="595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3A4C5E5" w14:textId="77777777" w:rsidR="000D6E00" w:rsidRPr="00F31A6E" w:rsidRDefault="000D6E00" w:rsidP="000D6E00">
            <w:pPr>
              <w:spacing w:after="0"/>
              <w:rPr>
                <w:lang w:eastAsia="zh-CN"/>
              </w:rPr>
            </w:pPr>
            <w:r w:rsidRPr="00F31A6E">
              <w:rPr>
                <w:lang w:eastAsia="zh-CN"/>
              </w:rPr>
              <w:t>For each scheme we should be able to configure a UE to operate in one of the following modes:</w:t>
            </w:r>
          </w:p>
          <w:p w14:paraId="7348D19B" w14:textId="77777777" w:rsidR="000D6E00" w:rsidRPr="00F31A6E" w:rsidRDefault="000D6E00" w:rsidP="000D6E00">
            <w:pPr>
              <w:pStyle w:val="af7"/>
              <w:numPr>
                <w:ilvl w:val="0"/>
                <w:numId w:val="12"/>
              </w:numPr>
              <w:spacing w:before="0" w:after="0" w:line="240" w:lineRule="auto"/>
              <w:rPr>
                <w:rFonts w:ascii="Times New Roman" w:hAnsi="Times New Roman"/>
                <w:lang w:eastAsia="zh-CN"/>
              </w:rPr>
            </w:pPr>
            <w:r w:rsidRPr="00F31A6E">
              <w:rPr>
                <w:rFonts w:ascii="Times New Roman" w:hAnsi="Times New Roman"/>
                <w:lang w:eastAsia="zh-CN"/>
              </w:rPr>
              <w:t>No inter-UE co-ordination</w:t>
            </w:r>
          </w:p>
          <w:p w14:paraId="4B9E2B55" w14:textId="77777777" w:rsidR="000D6E00" w:rsidRPr="00F31A6E" w:rsidRDefault="000D6E00" w:rsidP="000D6E00">
            <w:pPr>
              <w:pStyle w:val="af7"/>
              <w:numPr>
                <w:ilvl w:val="0"/>
                <w:numId w:val="12"/>
              </w:numPr>
              <w:spacing w:before="0" w:after="0" w:line="240" w:lineRule="auto"/>
              <w:rPr>
                <w:rFonts w:ascii="Times New Roman" w:hAnsi="Times New Roman"/>
                <w:lang w:eastAsia="zh-CN"/>
              </w:rPr>
            </w:pPr>
            <w:r w:rsidRPr="00F31A6E">
              <w:rPr>
                <w:rFonts w:ascii="Times New Roman" w:hAnsi="Times New Roman"/>
                <w:lang w:eastAsia="zh-CN"/>
              </w:rPr>
              <w:t>UE operates as UE-A, i.e. it generates and sends inter-UE co-ordination information.</w:t>
            </w:r>
          </w:p>
          <w:p w14:paraId="0DF137D2" w14:textId="77777777" w:rsidR="000D6E00" w:rsidRPr="00F31A6E" w:rsidRDefault="000D6E00" w:rsidP="000D6E00">
            <w:pPr>
              <w:pStyle w:val="af7"/>
              <w:numPr>
                <w:ilvl w:val="0"/>
                <w:numId w:val="12"/>
              </w:numPr>
              <w:spacing w:before="0" w:after="0" w:line="240" w:lineRule="auto"/>
              <w:rPr>
                <w:rFonts w:ascii="Times New Roman" w:hAnsi="Times New Roman"/>
                <w:lang w:eastAsia="zh-CN"/>
              </w:rPr>
            </w:pPr>
            <w:r w:rsidRPr="00F31A6E">
              <w:rPr>
                <w:rFonts w:ascii="Times New Roman" w:hAnsi="Times New Roman"/>
                <w:lang w:eastAsia="zh-CN"/>
              </w:rPr>
              <w:t>UE operates a</w:t>
            </w:r>
            <w:r>
              <w:rPr>
                <w:rFonts w:ascii="Times New Roman" w:hAnsi="Times New Roman"/>
                <w:lang w:eastAsia="zh-CN"/>
              </w:rPr>
              <w:t>s</w:t>
            </w:r>
            <w:r w:rsidRPr="00F31A6E">
              <w:rPr>
                <w:rFonts w:ascii="Times New Roman" w:hAnsi="Times New Roman"/>
                <w:lang w:eastAsia="zh-CN"/>
              </w:rPr>
              <w:t xml:space="preserve"> UE-B, i.e. it triggers (if applicable) and receives, and acts on inter-UE co-ordination information</w:t>
            </w:r>
          </w:p>
          <w:p w14:paraId="79F721E4" w14:textId="77777777" w:rsidR="000D6E00" w:rsidRPr="00F31A6E" w:rsidRDefault="000D6E00" w:rsidP="000D6E00">
            <w:pPr>
              <w:pStyle w:val="af7"/>
              <w:numPr>
                <w:ilvl w:val="0"/>
                <w:numId w:val="12"/>
              </w:numPr>
              <w:spacing w:before="0" w:after="0" w:line="240" w:lineRule="auto"/>
              <w:rPr>
                <w:rFonts w:ascii="Times New Roman" w:hAnsi="Times New Roman"/>
                <w:lang w:eastAsia="zh-CN"/>
              </w:rPr>
            </w:pPr>
            <w:r w:rsidRPr="00F31A6E">
              <w:rPr>
                <w:rFonts w:ascii="Times New Roman" w:hAnsi="Times New Roman"/>
                <w:lang w:eastAsia="zh-CN"/>
              </w:rPr>
              <w:t>UE operates as both UE-A and UE-B</w:t>
            </w:r>
          </w:p>
          <w:p w14:paraId="18DC2749" w14:textId="77777777" w:rsidR="000D6E00" w:rsidRPr="00F31A6E" w:rsidRDefault="000D6E00" w:rsidP="000D6E00">
            <w:pPr>
              <w:spacing w:after="0"/>
              <w:rPr>
                <w:lang w:eastAsia="zh-CN"/>
              </w:rPr>
            </w:pPr>
            <w:r w:rsidRPr="00F31A6E">
              <w:rPr>
                <w:lang w:eastAsia="zh-CN"/>
              </w:rPr>
              <w:t>This control should be separately configured for each of the following schemes:</w:t>
            </w:r>
          </w:p>
          <w:p w14:paraId="50DBCDF2" w14:textId="77777777" w:rsidR="000D6E00" w:rsidRPr="00F31A6E" w:rsidRDefault="000D6E00" w:rsidP="000D6E00">
            <w:pPr>
              <w:pStyle w:val="af7"/>
              <w:numPr>
                <w:ilvl w:val="0"/>
                <w:numId w:val="6"/>
              </w:numPr>
              <w:spacing w:before="0" w:after="0" w:line="240" w:lineRule="auto"/>
              <w:rPr>
                <w:rFonts w:ascii="Times New Roman" w:hAnsi="Times New Roman"/>
                <w:lang w:eastAsia="zh-CN"/>
              </w:rPr>
            </w:pPr>
            <w:r w:rsidRPr="00F31A6E">
              <w:rPr>
                <w:rFonts w:ascii="Times New Roman" w:hAnsi="Times New Roman"/>
                <w:lang w:eastAsia="zh-CN"/>
              </w:rPr>
              <w:t>Scheme 1 with preferred resources</w:t>
            </w:r>
          </w:p>
          <w:p w14:paraId="56CF2577" w14:textId="77777777" w:rsidR="000D6E00" w:rsidRDefault="000D6E00" w:rsidP="000D6E00">
            <w:pPr>
              <w:pStyle w:val="af7"/>
              <w:numPr>
                <w:ilvl w:val="0"/>
                <w:numId w:val="6"/>
              </w:numPr>
              <w:spacing w:before="0" w:after="0" w:line="240" w:lineRule="auto"/>
              <w:rPr>
                <w:rFonts w:ascii="Times New Roman" w:hAnsi="Times New Roman"/>
                <w:lang w:eastAsia="zh-CN"/>
              </w:rPr>
            </w:pPr>
            <w:r w:rsidRPr="00F31A6E">
              <w:rPr>
                <w:rFonts w:ascii="Times New Roman" w:hAnsi="Times New Roman"/>
                <w:lang w:eastAsia="zh-CN"/>
              </w:rPr>
              <w:t>Scheme 1 with non-preferred resources</w:t>
            </w:r>
          </w:p>
          <w:p w14:paraId="1EAE9C3D" w14:textId="2D41F7E0" w:rsidR="000D6E00" w:rsidRPr="000D6E00" w:rsidRDefault="000D6E00" w:rsidP="000D6E00">
            <w:pPr>
              <w:pStyle w:val="af7"/>
              <w:numPr>
                <w:ilvl w:val="0"/>
                <w:numId w:val="6"/>
              </w:numPr>
              <w:spacing w:before="0" w:after="0" w:line="240" w:lineRule="auto"/>
              <w:rPr>
                <w:rFonts w:ascii="Times New Roman" w:hAnsi="Times New Roman"/>
                <w:lang w:eastAsia="zh-CN"/>
              </w:rPr>
            </w:pPr>
            <w:r w:rsidRPr="00F31A6E">
              <w:rPr>
                <w:rFonts w:ascii="Times New Roman" w:hAnsi="Times New Roman"/>
                <w:lang w:eastAsia="zh-CN"/>
              </w:rPr>
              <w:t>Scheme 2</w:t>
            </w:r>
          </w:p>
        </w:tc>
      </w:tr>
      <w:tr w:rsidR="00676A9C" w14:paraId="0F432153" w14:textId="77777777" w:rsidTr="00CF725F">
        <w:tc>
          <w:tcPr>
            <w:tcW w:w="147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AE1A6E6" w14:textId="16F4E6C0" w:rsidR="00676A9C" w:rsidRDefault="00676A9C" w:rsidP="00676A9C">
            <w:pPr>
              <w:spacing w:after="0"/>
              <w:jc w:val="both"/>
              <w:rPr>
                <w:lang w:eastAsia="zh-CN"/>
              </w:rPr>
            </w:pPr>
            <w:r>
              <w:rPr>
                <w:lang w:eastAsia="zh-CN"/>
              </w:rPr>
              <w:lastRenderedPageBreak/>
              <w:t>MediaTek</w:t>
            </w:r>
          </w:p>
        </w:tc>
        <w:tc>
          <w:tcPr>
            <w:tcW w:w="163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DCC8E2A" w14:textId="4C45085A" w:rsidR="00676A9C" w:rsidRDefault="00676A9C" w:rsidP="00676A9C">
            <w:pPr>
              <w:spacing w:after="0"/>
              <w:rPr>
                <w:lang w:eastAsia="zh-CN"/>
              </w:rPr>
            </w:pPr>
            <w:r>
              <w:rPr>
                <w:lang w:eastAsia="zh-CN"/>
              </w:rPr>
              <w:t>Comments</w:t>
            </w:r>
          </w:p>
        </w:tc>
        <w:tc>
          <w:tcPr>
            <w:tcW w:w="595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B76951B" w14:textId="0F5E374F" w:rsidR="00676A9C" w:rsidRPr="00F31A6E" w:rsidRDefault="00676A9C" w:rsidP="00676A9C">
            <w:pPr>
              <w:spacing w:after="0"/>
              <w:rPr>
                <w:lang w:eastAsia="zh-CN"/>
              </w:rPr>
            </w:pPr>
            <w:r>
              <w:rPr>
                <w:lang w:eastAsia="zh-CN"/>
              </w:rPr>
              <w:t>Not sure the meaning of all combinations. At least for scheme 2, there is no combination with the resource set type. How to combine the scheme with the triggering type may further depend on the agreements about whether all combinations are supported.</w:t>
            </w:r>
          </w:p>
        </w:tc>
      </w:tr>
      <w:tr w:rsidR="0021649F" w:rsidRPr="00897DB8" w14:paraId="33474D6E" w14:textId="77777777" w:rsidTr="00CF725F">
        <w:tc>
          <w:tcPr>
            <w:tcW w:w="147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BD6028C" w14:textId="77777777" w:rsidR="0021649F" w:rsidRPr="0021649F" w:rsidRDefault="0021649F" w:rsidP="0067397F">
            <w:pPr>
              <w:spacing w:after="0"/>
              <w:jc w:val="both"/>
              <w:rPr>
                <w:lang w:eastAsia="zh-CN"/>
              </w:rPr>
            </w:pPr>
            <w:r w:rsidRPr="0021649F">
              <w:rPr>
                <w:lang w:eastAsia="zh-CN"/>
              </w:rPr>
              <w:t>OPPO</w:t>
            </w:r>
          </w:p>
        </w:tc>
        <w:tc>
          <w:tcPr>
            <w:tcW w:w="163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C2C8747" w14:textId="77777777" w:rsidR="0021649F" w:rsidRPr="0021649F" w:rsidRDefault="0021649F" w:rsidP="0021649F">
            <w:pPr>
              <w:spacing w:after="0"/>
              <w:rPr>
                <w:lang w:eastAsia="zh-CN"/>
              </w:rPr>
            </w:pPr>
            <w:r w:rsidRPr="0021649F">
              <w:rPr>
                <w:rFonts w:hint="eastAsia"/>
                <w:lang w:eastAsia="zh-CN"/>
              </w:rPr>
              <w:t>C</w:t>
            </w:r>
            <w:r w:rsidRPr="0021649F">
              <w:rPr>
                <w:lang w:eastAsia="zh-CN"/>
              </w:rPr>
              <w:t>omments</w:t>
            </w:r>
          </w:p>
        </w:tc>
        <w:tc>
          <w:tcPr>
            <w:tcW w:w="595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34EA782" w14:textId="77777777" w:rsidR="0021649F" w:rsidRPr="0021649F" w:rsidRDefault="0021649F" w:rsidP="0021649F">
            <w:pPr>
              <w:spacing w:after="0"/>
              <w:rPr>
                <w:lang w:eastAsia="zh-CN"/>
              </w:rPr>
            </w:pPr>
            <w:r w:rsidRPr="0021649F">
              <w:rPr>
                <w:lang w:eastAsia="zh-CN"/>
              </w:rPr>
              <w:t>According to the agreement made in RAN1#106-e, only Scheme type and triggering type are (pre-)configurable, there is no clear benefit to configure resource set type. Hence the following 3 combinations can be supported.</w:t>
            </w:r>
          </w:p>
          <w:p w14:paraId="7B7CCB50" w14:textId="77777777" w:rsidR="0021649F" w:rsidRPr="0021649F" w:rsidRDefault="0021649F" w:rsidP="0021649F">
            <w:pPr>
              <w:pStyle w:val="af7"/>
              <w:numPr>
                <w:ilvl w:val="0"/>
                <w:numId w:val="8"/>
              </w:numPr>
              <w:snapToGrid w:val="0"/>
              <w:spacing w:before="0" w:after="0" w:line="240" w:lineRule="auto"/>
              <w:ind w:left="187" w:hanging="187"/>
              <w:rPr>
                <w:rFonts w:ascii="Times New Roman" w:eastAsia="SimSun" w:hAnsi="Times New Roman"/>
                <w:szCs w:val="20"/>
                <w:lang w:val="en-GB" w:eastAsia="zh-CN"/>
              </w:rPr>
            </w:pPr>
            <w:r w:rsidRPr="0021649F">
              <w:rPr>
                <w:rFonts w:ascii="Times New Roman" w:eastAsia="SimSun" w:hAnsi="Times New Roman" w:hint="eastAsia"/>
                <w:szCs w:val="20"/>
                <w:lang w:val="en-GB" w:eastAsia="zh-CN"/>
              </w:rPr>
              <w:t>S</w:t>
            </w:r>
            <w:r w:rsidRPr="0021649F">
              <w:rPr>
                <w:rFonts w:ascii="Times New Roman" w:eastAsia="SimSun" w:hAnsi="Times New Roman"/>
                <w:szCs w:val="20"/>
                <w:lang w:val="en-GB" w:eastAsia="zh-CN"/>
              </w:rPr>
              <w:t xml:space="preserve">cheme 1+ explicit request-based </w:t>
            </w:r>
          </w:p>
          <w:p w14:paraId="7D90B8E4" w14:textId="77777777" w:rsidR="0021649F" w:rsidRPr="0021649F" w:rsidRDefault="0021649F" w:rsidP="0021649F">
            <w:pPr>
              <w:pStyle w:val="af7"/>
              <w:numPr>
                <w:ilvl w:val="0"/>
                <w:numId w:val="8"/>
              </w:numPr>
              <w:snapToGrid w:val="0"/>
              <w:spacing w:before="0" w:after="0" w:line="240" w:lineRule="auto"/>
              <w:ind w:left="187" w:hanging="187"/>
              <w:rPr>
                <w:rFonts w:ascii="Times New Roman" w:eastAsia="SimSun" w:hAnsi="Times New Roman"/>
                <w:szCs w:val="20"/>
                <w:lang w:val="en-GB" w:eastAsia="zh-CN"/>
              </w:rPr>
            </w:pPr>
            <w:r w:rsidRPr="0021649F">
              <w:rPr>
                <w:rFonts w:ascii="Times New Roman" w:eastAsia="SimSun" w:hAnsi="Times New Roman" w:hint="eastAsia"/>
                <w:szCs w:val="20"/>
                <w:lang w:val="en-GB" w:eastAsia="zh-CN"/>
              </w:rPr>
              <w:t>S</w:t>
            </w:r>
            <w:r w:rsidRPr="0021649F">
              <w:rPr>
                <w:rFonts w:ascii="Times New Roman" w:eastAsia="SimSun" w:hAnsi="Times New Roman"/>
                <w:szCs w:val="20"/>
                <w:lang w:val="en-GB" w:eastAsia="zh-CN"/>
              </w:rPr>
              <w:t>cheme 1+ condition-based</w:t>
            </w:r>
          </w:p>
          <w:p w14:paraId="34120B46" w14:textId="77777777" w:rsidR="0021649F" w:rsidRPr="0021649F" w:rsidRDefault="0021649F" w:rsidP="0021649F">
            <w:pPr>
              <w:pStyle w:val="af7"/>
              <w:numPr>
                <w:ilvl w:val="0"/>
                <w:numId w:val="8"/>
              </w:numPr>
              <w:snapToGrid w:val="0"/>
              <w:spacing w:before="0" w:after="0" w:line="240" w:lineRule="auto"/>
              <w:ind w:left="187" w:hanging="187"/>
              <w:rPr>
                <w:rFonts w:ascii="Times New Roman" w:eastAsia="SimSun" w:hAnsi="Times New Roman"/>
                <w:szCs w:val="20"/>
                <w:lang w:val="en-GB" w:eastAsia="zh-CN"/>
              </w:rPr>
            </w:pPr>
            <w:r w:rsidRPr="0021649F">
              <w:rPr>
                <w:rFonts w:ascii="Times New Roman" w:eastAsia="SimSun" w:hAnsi="Times New Roman" w:hint="eastAsia"/>
                <w:szCs w:val="20"/>
                <w:lang w:val="en-GB" w:eastAsia="zh-CN"/>
              </w:rPr>
              <w:t>S</w:t>
            </w:r>
            <w:r w:rsidRPr="0021649F">
              <w:rPr>
                <w:rFonts w:ascii="Times New Roman" w:eastAsia="SimSun" w:hAnsi="Times New Roman"/>
                <w:szCs w:val="20"/>
                <w:lang w:val="en-GB" w:eastAsia="zh-CN"/>
              </w:rPr>
              <w:t>cheme 2</w:t>
            </w:r>
          </w:p>
        </w:tc>
      </w:tr>
      <w:tr w:rsidR="00A05984" w:rsidRPr="00897DB8" w14:paraId="3DD40FC7" w14:textId="77777777" w:rsidTr="00CF725F">
        <w:tc>
          <w:tcPr>
            <w:tcW w:w="147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84E4B65" w14:textId="4E9D30B2" w:rsidR="00A05984" w:rsidRPr="0021649F" w:rsidRDefault="00A05984" w:rsidP="0067397F">
            <w:pPr>
              <w:spacing w:after="0"/>
              <w:jc w:val="both"/>
              <w:rPr>
                <w:lang w:eastAsia="zh-CN"/>
              </w:rPr>
            </w:pPr>
            <w:r w:rsidRPr="001E1D31">
              <w:t>Lenovo&amp;MotM</w:t>
            </w:r>
          </w:p>
        </w:tc>
        <w:tc>
          <w:tcPr>
            <w:tcW w:w="163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EAF328A" w14:textId="4143D9C8" w:rsidR="00A05984" w:rsidRPr="0021649F" w:rsidRDefault="00A05984" w:rsidP="0021649F">
            <w:pPr>
              <w:spacing w:after="0"/>
              <w:rPr>
                <w:lang w:eastAsia="zh-CN"/>
              </w:rPr>
            </w:pPr>
            <w:r>
              <w:rPr>
                <w:lang w:eastAsia="zh-CN"/>
              </w:rPr>
              <w:t xml:space="preserve">Agreed </w:t>
            </w:r>
            <w:r>
              <w:t>combinations</w:t>
            </w:r>
          </w:p>
        </w:tc>
        <w:tc>
          <w:tcPr>
            <w:tcW w:w="595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232B19A" w14:textId="128869F1" w:rsidR="00A05984" w:rsidRPr="0021649F" w:rsidRDefault="00A05984" w:rsidP="0021649F">
            <w:pPr>
              <w:spacing w:after="0"/>
              <w:rPr>
                <w:lang w:eastAsia="zh-CN"/>
              </w:rPr>
            </w:pPr>
            <w:r>
              <w:t xml:space="preserve">We are basically supportive of all agreed combinations. Further discussion on whether the </w:t>
            </w:r>
            <w:r w:rsidR="0091102B">
              <w:t xml:space="preserve">agreed ones </w:t>
            </w:r>
            <w:r>
              <w:t>need to be narrowed down can be made in association with UE features.</w:t>
            </w:r>
          </w:p>
        </w:tc>
      </w:tr>
      <w:tr w:rsidR="00CF725F" w14:paraId="1D737B0B" w14:textId="77777777" w:rsidTr="00CF725F">
        <w:tc>
          <w:tcPr>
            <w:tcW w:w="147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858504C" w14:textId="77777777" w:rsidR="00CF725F" w:rsidRPr="001E1D31" w:rsidRDefault="00CF725F" w:rsidP="00D90CD7">
            <w:pPr>
              <w:spacing w:after="0"/>
              <w:jc w:val="both"/>
            </w:pPr>
            <w:r>
              <w:rPr>
                <w:rFonts w:hint="eastAsia"/>
              </w:rPr>
              <w:t>S</w:t>
            </w:r>
            <w:r>
              <w:t>harp</w:t>
            </w:r>
          </w:p>
        </w:tc>
        <w:tc>
          <w:tcPr>
            <w:tcW w:w="163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F0D480E" w14:textId="77777777" w:rsidR="00CF725F" w:rsidRDefault="00CF725F" w:rsidP="00D90CD7">
            <w:pPr>
              <w:spacing w:after="0"/>
              <w:rPr>
                <w:lang w:eastAsia="zh-CN"/>
              </w:rPr>
            </w:pPr>
            <w:r>
              <w:rPr>
                <w:lang w:eastAsia="zh-CN"/>
              </w:rPr>
              <w:t>Only agreed combinations</w:t>
            </w:r>
          </w:p>
        </w:tc>
        <w:tc>
          <w:tcPr>
            <w:tcW w:w="595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B920FC3" w14:textId="77777777" w:rsidR="00CF725F" w:rsidRDefault="00CF725F" w:rsidP="00D90CD7">
            <w:pPr>
              <w:spacing w:after="0"/>
            </w:pPr>
            <w:r>
              <w:t>Same view as Nokia.</w:t>
            </w:r>
          </w:p>
        </w:tc>
      </w:tr>
    </w:tbl>
    <w:p w14:paraId="2485FA8E" w14:textId="77777777" w:rsidR="00021B74" w:rsidRDefault="00021B74" w:rsidP="00E03295">
      <w:pPr>
        <w:spacing w:after="0"/>
        <w:rPr>
          <w:rFonts w:ascii="Calibri" w:hAnsi="Calibri" w:cs="Calibri"/>
          <w:sz w:val="21"/>
          <w:szCs w:val="21"/>
        </w:rPr>
      </w:pPr>
    </w:p>
    <w:p w14:paraId="65851A0E" w14:textId="77777777" w:rsidR="004F52B8" w:rsidRDefault="004F52B8" w:rsidP="00E03295">
      <w:pPr>
        <w:spacing w:after="0"/>
        <w:rPr>
          <w:rFonts w:ascii="Calibri" w:hAnsi="Calibri" w:cs="Calibri"/>
          <w:sz w:val="21"/>
          <w:szCs w:val="21"/>
        </w:rPr>
      </w:pPr>
    </w:p>
    <w:p w14:paraId="52B671B7" w14:textId="199D4CD7" w:rsidR="004F52B8" w:rsidRDefault="004F52B8" w:rsidP="004F52B8">
      <w:pPr>
        <w:pStyle w:val="af7"/>
        <w:widowControl/>
        <w:numPr>
          <w:ilvl w:val="0"/>
          <w:numId w:val="4"/>
        </w:numPr>
        <w:outlineLvl w:val="0"/>
        <w:rPr>
          <w:rFonts w:ascii="Calibri" w:hAnsi="Calibri" w:cs="Calibri"/>
          <w:b/>
          <w:sz w:val="28"/>
          <w:szCs w:val="28"/>
        </w:rPr>
      </w:pPr>
      <w:r>
        <w:rPr>
          <w:rFonts w:ascii="Calibri" w:hAnsi="Calibri" w:cs="Calibri" w:hint="eastAsia"/>
          <w:b/>
          <w:sz w:val="28"/>
          <w:szCs w:val="28"/>
        </w:rPr>
        <w:t>3</w:t>
      </w:r>
      <w:r>
        <w:rPr>
          <w:rFonts w:ascii="Calibri" w:hAnsi="Calibri" w:cs="Calibri" w:hint="eastAsia"/>
          <w:b/>
          <w:sz w:val="28"/>
          <w:szCs w:val="28"/>
          <w:vertAlign w:val="superscript"/>
        </w:rPr>
        <w:t>rd</w:t>
      </w:r>
      <w:r w:rsidRPr="0049179C">
        <w:rPr>
          <w:rFonts w:ascii="Calibri" w:hAnsi="Calibri" w:cs="Calibri"/>
          <w:b/>
          <w:sz w:val="28"/>
          <w:szCs w:val="28"/>
        </w:rPr>
        <w:t xml:space="preserve"> round of</w:t>
      </w:r>
      <w:r>
        <w:t xml:space="preserve"> </w:t>
      </w:r>
      <w:r w:rsidRPr="0049179C">
        <w:rPr>
          <w:rFonts w:ascii="Calibri" w:hAnsi="Calibri" w:cs="Calibri"/>
          <w:b/>
          <w:sz w:val="28"/>
          <w:szCs w:val="28"/>
        </w:rPr>
        <w:t>email discussion</w:t>
      </w:r>
    </w:p>
    <w:p w14:paraId="3C355831" w14:textId="084DA4E4" w:rsidR="004F52B8" w:rsidRDefault="0067397F" w:rsidP="00930259">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The following is a summary of the companies’ inputs received for each question during 2</w:t>
      </w:r>
      <w:r w:rsidRPr="0067397F">
        <w:rPr>
          <w:rFonts w:ascii="Calibri" w:eastAsiaTheme="minorEastAsia" w:hAnsi="Calibri" w:cs="Calibri"/>
          <w:sz w:val="22"/>
          <w:szCs w:val="22"/>
          <w:vertAlign w:val="superscript"/>
          <w:lang w:val="en-US" w:eastAsia="ko-KR"/>
        </w:rPr>
        <w:t>nd</w:t>
      </w:r>
      <w:r>
        <w:rPr>
          <w:rFonts w:ascii="Calibri" w:eastAsiaTheme="minorEastAsia" w:hAnsi="Calibri" w:cs="Calibri"/>
          <w:sz w:val="22"/>
          <w:szCs w:val="22"/>
          <w:lang w:val="en-US" w:eastAsia="ko-KR"/>
        </w:rPr>
        <w:t xml:space="preserve"> round email discussion.</w:t>
      </w:r>
    </w:p>
    <w:p w14:paraId="1A64E2A0" w14:textId="77777777" w:rsidR="00E03295" w:rsidRPr="00D275F2" w:rsidRDefault="00E03295" w:rsidP="00D275F2">
      <w:pPr>
        <w:pStyle w:val="af7"/>
        <w:spacing w:before="0" w:after="0" w:line="240" w:lineRule="auto"/>
        <w:ind w:firstLine="0"/>
        <w:rPr>
          <w:rFonts w:ascii="Calibri" w:eastAsiaTheme="minorEastAsia" w:hAnsi="Calibri" w:cs="Calibri"/>
          <w:sz w:val="22"/>
        </w:rPr>
      </w:pPr>
    </w:p>
    <w:p w14:paraId="1D07071F" w14:textId="0E783971" w:rsidR="00930259" w:rsidRPr="00930259" w:rsidRDefault="00D275F2" w:rsidP="00930259">
      <w:pPr>
        <w:pStyle w:val="af7"/>
        <w:numPr>
          <w:ilvl w:val="0"/>
          <w:numId w:val="16"/>
        </w:numPr>
        <w:spacing w:before="0" w:after="0" w:line="240" w:lineRule="auto"/>
        <w:rPr>
          <w:rFonts w:ascii="Calibri" w:hAnsi="Calibri" w:cs="Calibri"/>
          <w:sz w:val="21"/>
          <w:szCs w:val="21"/>
        </w:rPr>
      </w:pPr>
      <w:r w:rsidRPr="00D275F2">
        <w:rPr>
          <w:rFonts w:ascii="Calibri" w:eastAsiaTheme="minorEastAsia" w:hAnsi="Calibri" w:cs="Calibri" w:hint="eastAsia"/>
          <w:sz w:val="22"/>
        </w:rPr>
        <w:t>Whether</w:t>
      </w:r>
      <w:r w:rsidRPr="00D275F2">
        <w:rPr>
          <w:rFonts w:ascii="Calibri" w:eastAsiaTheme="minorEastAsia" w:hAnsi="Calibri" w:cs="Calibri"/>
          <w:sz w:val="22"/>
        </w:rPr>
        <w:t xml:space="preserve"> </w:t>
      </w:r>
      <w:r>
        <w:rPr>
          <w:rFonts w:ascii="Calibri" w:eastAsiaTheme="minorEastAsia" w:hAnsi="Calibri" w:cs="Calibri" w:hint="eastAsia"/>
          <w:sz w:val="22"/>
        </w:rPr>
        <w:t>to</w:t>
      </w:r>
      <w:r>
        <w:rPr>
          <w:rFonts w:ascii="Calibri" w:eastAsiaTheme="minorEastAsia" w:hAnsi="Calibri" w:cs="Calibri"/>
          <w:sz w:val="22"/>
        </w:rPr>
        <w:t xml:space="preserve"> </w:t>
      </w:r>
      <w:r w:rsidR="00930259" w:rsidRPr="00930259">
        <w:rPr>
          <w:rFonts w:ascii="Calibri" w:eastAsiaTheme="minorEastAsia" w:hAnsi="Calibri" w:cs="Calibri" w:hint="eastAsia"/>
          <w:sz w:val="22"/>
        </w:rPr>
        <w:t>agree</w:t>
      </w:r>
      <w:r w:rsidR="00930259" w:rsidRPr="00930259">
        <w:rPr>
          <w:rFonts w:ascii="Calibri" w:eastAsiaTheme="minorEastAsia" w:hAnsi="Calibri" w:cs="Calibri"/>
          <w:sz w:val="22"/>
        </w:rPr>
        <w:t xml:space="preserve"> that </w:t>
      </w:r>
      <w:r w:rsidR="00930259" w:rsidRPr="00930259">
        <w:rPr>
          <w:rFonts w:ascii="Calibri" w:eastAsiaTheme="minorEastAsia" w:hAnsi="Calibri" w:cs="Calibri" w:hint="eastAsia"/>
          <w:sz w:val="22"/>
        </w:rPr>
        <w:t>the</w:t>
      </w:r>
      <w:r w:rsidR="00930259" w:rsidRPr="00930259">
        <w:rPr>
          <w:rFonts w:ascii="Calibri" w:eastAsiaTheme="minorEastAsia" w:hAnsi="Calibri" w:cs="Calibri"/>
          <w:sz w:val="22"/>
        </w:rPr>
        <w:t xml:space="preserve"> </w:t>
      </w:r>
      <w:r w:rsidR="00930259" w:rsidRPr="00930259">
        <w:rPr>
          <w:rFonts w:ascii="Calibri" w:eastAsiaTheme="minorEastAsia" w:hAnsi="Calibri" w:cs="Calibri" w:hint="eastAsia"/>
          <w:sz w:val="22"/>
        </w:rPr>
        <w:t>draft</w:t>
      </w:r>
      <w:r w:rsidR="00930259" w:rsidRPr="00930259">
        <w:rPr>
          <w:rFonts w:ascii="Calibri" w:eastAsiaTheme="minorEastAsia" w:hAnsi="Calibri" w:cs="Calibri"/>
          <w:sz w:val="22"/>
        </w:rPr>
        <w:t xml:space="preserve"> </w:t>
      </w:r>
      <w:r w:rsidR="00930259" w:rsidRPr="00930259">
        <w:rPr>
          <w:rFonts w:ascii="Calibri" w:eastAsiaTheme="minorEastAsia" w:hAnsi="Calibri" w:cs="Calibri" w:hint="eastAsia"/>
          <w:sz w:val="22"/>
        </w:rPr>
        <w:t>version</w:t>
      </w:r>
      <w:r w:rsidR="00930259" w:rsidRPr="00930259">
        <w:rPr>
          <w:rFonts w:ascii="Calibri" w:eastAsiaTheme="minorEastAsia" w:hAnsi="Calibri" w:cs="Calibri"/>
          <w:sz w:val="22"/>
        </w:rPr>
        <w:t xml:space="preserve"> </w:t>
      </w:r>
      <w:r w:rsidR="00930259" w:rsidRPr="00930259">
        <w:rPr>
          <w:rFonts w:ascii="Calibri" w:eastAsiaTheme="minorEastAsia" w:hAnsi="Calibri" w:cs="Calibri" w:hint="eastAsia"/>
          <w:sz w:val="22"/>
        </w:rPr>
        <w:t>of</w:t>
      </w:r>
      <w:r w:rsidR="00930259" w:rsidRPr="00930259">
        <w:rPr>
          <w:rFonts w:ascii="Calibri" w:eastAsiaTheme="minorEastAsia" w:hAnsi="Calibri" w:cs="Calibri"/>
          <w:sz w:val="22"/>
        </w:rPr>
        <w:t xml:space="preserve"> </w:t>
      </w:r>
      <w:r w:rsidR="00930259" w:rsidRPr="00930259">
        <w:rPr>
          <w:rFonts w:ascii="Calibri" w:eastAsiaTheme="minorEastAsia" w:hAnsi="Calibri" w:cs="Calibri" w:hint="eastAsia"/>
          <w:sz w:val="22"/>
        </w:rPr>
        <w:t>RRC</w:t>
      </w:r>
      <w:r w:rsidR="00930259" w:rsidRPr="00930259">
        <w:rPr>
          <w:rFonts w:ascii="Calibri" w:eastAsiaTheme="minorEastAsia" w:hAnsi="Calibri" w:cs="Calibri"/>
          <w:sz w:val="22"/>
        </w:rPr>
        <w:t xml:space="preserve"> </w:t>
      </w:r>
      <w:r w:rsidR="00930259" w:rsidRPr="00930259">
        <w:rPr>
          <w:rFonts w:ascii="Calibri" w:eastAsiaTheme="minorEastAsia" w:hAnsi="Calibri" w:cs="Calibri" w:hint="eastAsia"/>
          <w:sz w:val="22"/>
        </w:rPr>
        <w:t>parameter</w:t>
      </w:r>
      <w:r w:rsidR="00930259" w:rsidRPr="00930259">
        <w:rPr>
          <w:rFonts w:ascii="Calibri" w:eastAsiaTheme="minorEastAsia" w:hAnsi="Calibri" w:cs="Calibri"/>
          <w:sz w:val="22"/>
        </w:rPr>
        <w:t xml:space="preserve"> </w:t>
      </w:r>
      <w:r w:rsidR="00930259" w:rsidRPr="00930259">
        <w:rPr>
          <w:rFonts w:ascii="Calibri" w:eastAsiaTheme="minorEastAsia" w:hAnsi="Calibri" w:cs="Calibri" w:hint="eastAsia"/>
          <w:sz w:val="22"/>
        </w:rPr>
        <w:t>list/contents</w:t>
      </w:r>
      <w:r w:rsidR="00930259" w:rsidRPr="00930259">
        <w:rPr>
          <w:rFonts w:ascii="Calibri" w:eastAsiaTheme="minorEastAsia" w:hAnsi="Calibri" w:cs="Calibri"/>
          <w:sz w:val="22"/>
        </w:rPr>
        <w:t xml:space="preserve"> </w:t>
      </w:r>
      <w:r w:rsidR="00930259" w:rsidRPr="00930259">
        <w:rPr>
          <w:rFonts w:ascii="Calibri" w:eastAsiaTheme="minorEastAsia" w:hAnsi="Calibri" w:cs="Calibri" w:hint="eastAsia"/>
          <w:sz w:val="22"/>
        </w:rPr>
        <w:t>in</w:t>
      </w:r>
      <w:r w:rsidR="00930259" w:rsidRPr="00930259">
        <w:rPr>
          <w:rFonts w:ascii="Calibri" w:eastAsiaTheme="minorEastAsia" w:hAnsi="Calibri" w:cs="Calibri"/>
          <w:sz w:val="22"/>
        </w:rPr>
        <w:t xml:space="preserve"> R1-2108681 </w:t>
      </w:r>
      <w:r w:rsidR="00930259" w:rsidRPr="00930259">
        <w:rPr>
          <w:rFonts w:ascii="Calibri" w:eastAsiaTheme="minorEastAsia" w:hAnsi="Calibri" w:cs="Calibri" w:hint="eastAsia"/>
          <w:sz w:val="22"/>
        </w:rPr>
        <w:t>is</w:t>
      </w:r>
      <w:r w:rsidR="00930259" w:rsidRPr="00930259">
        <w:rPr>
          <w:rFonts w:ascii="Calibri" w:eastAsiaTheme="minorEastAsia" w:hAnsi="Calibri" w:cs="Calibri"/>
          <w:sz w:val="22"/>
        </w:rPr>
        <w:t xml:space="preserve"> </w:t>
      </w:r>
      <w:r w:rsidR="00930259" w:rsidRPr="00930259">
        <w:rPr>
          <w:rFonts w:ascii="Calibri" w:eastAsiaTheme="minorEastAsia" w:hAnsi="Calibri" w:cs="Calibri" w:hint="eastAsia"/>
          <w:sz w:val="22"/>
        </w:rPr>
        <w:t>endorsed?</w:t>
      </w:r>
    </w:p>
    <w:p w14:paraId="0E681EC5" w14:textId="32CB97A0" w:rsidR="00930259" w:rsidRDefault="00930259" w:rsidP="00930259">
      <w:pPr>
        <w:pStyle w:val="af7"/>
        <w:numPr>
          <w:ilvl w:val="1"/>
          <w:numId w:val="16"/>
        </w:numPr>
        <w:spacing w:before="0" w:after="0" w:line="240" w:lineRule="auto"/>
        <w:rPr>
          <w:rFonts w:ascii="Calibri" w:hAnsi="Calibri" w:cs="Calibri"/>
          <w:sz w:val="21"/>
          <w:szCs w:val="21"/>
        </w:rPr>
      </w:pPr>
      <w:r>
        <w:rPr>
          <w:rFonts w:ascii="Calibri" w:hAnsi="Calibri" w:cs="Calibri" w:hint="eastAsia"/>
          <w:sz w:val="21"/>
          <w:szCs w:val="21"/>
        </w:rPr>
        <w:t>Yes</w:t>
      </w:r>
      <w:r>
        <w:rPr>
          <w:rFonts w:ascii="Calibri" w:hAnsi="Calibri" w:cs="Calibri"/>
          <w:sz w:val="21"/>
          <w:szCs w:val="21"/>
        </w:rPr>
        <w:t xml:space="preserve"> </w:t>
      </w:r>
    </w:p>
    <w:p w14:paraId="4BCD57FB" w14:textId="28A8D147" w:rsidR="00930259" w:rsidRDefault="00930259" w:rsidP="004F033B">
      <w:pPr>
        <w:pStyle w:val="af7"/>
        <w:numPr>
          <w:ilvl w:val="2"/>
          <w:numId w:val="16"/>
        </w:numPr>
        <w:spacing w:before="0" w:after="0" w:line="240" w:lineRule="auto"/>
        <w:rPr>
          <w:rFonts w:ascii="Calibri" w:hAnsi="Calibri" w:cs="Calibri"/>
          <w:sz w:val="21"/>
          <w:szCs w:val="21"/>
        </w:rPr>
      </w:pPr>
      <w:r>
        <w:rPr>
          <w:rFonts w:ascii="Calibri" w:hAnsi="Calibri" w:cs="Calibri" w:hint="eastAsia"/>
          <w:sz w:val="21"/>
          <w:szCs w:val="21"/>
        </w:rPr>
        <w:t>Intel,</w:t>
      </w:r>
      <w:r>
        <w:rPr>
          <w:rFonts w:ascii="Calibri" w:hAnsi="Calibri" w:cs="Calibri"/>
          <w:sz w:val="21"/>
          <w:szCs w:val="21"/>
        </w:rPr>
        <w:t xml:space="preserve"> Huawei (w/ removing the red text note), </w:t>
      </w:r>
      <w:r w:rsidR="004F033B" w:rsidRPr="004F033B">
        <w:rPr>
          <w:rFonts w:ascii="Calibri" w:hAnsi="Calibri" w:cs="Calibri"/>
          <w:sz w:val="21"/>
          <w:szCs w:val="21"/>
        </w:rPr>
        <w:t>Nokia</w:t>
      </w:r>
      <w:r w:rsidR="004F033B">
        <w:rPr>
          <w:rFonts w:ascii="Calibri" w:hAnsi="Calibri" w:cs="Calibri"/>
          <w:sz w:val="21"/>
          <w:szCs w:val="21"/>
        </w:rPr>
        <w:t xml:space="preserve">, Qualcomm, </w:t>
      </w:r>
      <w:r w:rsidR="004F033B" w:rsidRPr="004F033B">
        <w:rPr>
          <w:rFonts w:ascii="Calibri" w:hAnsi="Calibri" w:cs="Calibri"/>
          <w:sz w:val="21"/>
          <w:szCs w:val="21"/>
        </w:rPr>
        <w:t>MediaTek</w:t>
      </w:r>
      <w:r w:rsidR="004F033B">
        <w:rPr>
          <w:rFonts w:ascii="Calibri" w:hAnsi="Calibri" w:cs="Calibri"/>
          <w:sz w:val="21"/>
          <w:szCs w:val="21"/>
        </w:rPr>
        <w:t xml:space="preserve">, </w:t>
      </w:r>
      <w:r w:rsidR="004F033B" w:rsidRPr="004F033B">
        <w:rPr>
          <w:rFonts w:ascii="Calibri" w:hAnsi="Calibri" w:cs="Calibri"/>
          <w:sz w:val="21"/>
          <w:szCs w:val="21"/>
        </w:rPr>
        <w:t>OPPO</w:t>
      </w:r>
      <w:r w:rsidR="004F033B">
        <w:rPr>
          <w:rFonts w:ascii="Calibri" w:hAnsi="Calibri" w:cs="Calibri"/>
          <w:sz w:val="21"/>
          <w:szCs w:val="21"/>
        </w:rPr>
        <w:t>, Lenovo (7)</w:t>
      </w:r>
    </w:p>
    <w:p w14:paraId="1CF5841A" w14:textId="7D7879F0" w:rsidR="00930259" w:rsidRDefault="00930259" w:rsidP="00930259">
      <w:pPr>
        <w:pStyle w:val="af7"/>
        <w:numPr>
          <w:ilvl w:val="1"/>
          <w:numId w:val="16"/>
        </w:numPr>
        <w:spacing w:before="0" w:after="0" w:line="240" w:lineRule="auto"/>
        <w:rPr>
          <w:rFonts w:ascii="Calibri" w:hAnsi="Calibri" w:cs="Calibri"/>
          <w:sz w:val="21"/>
          <w:szCs w:val="21"/>
        </w:rPr>
      </w:pPr>
      <w:r>
        <w:rPr>
          <w:rFonts w:ascii="Calibri" w:hAnsi="Calibri" w:cs="Calibri"/>
          <w:sz w:val="21"/>
          <w:szCs w:val="21"/>
        </w:rPr>
        <w:t xml:space="preserve">Yes only when </w:t>
      </w:r>
      <w:r w:rsidRPr="00930259">
        <w:rPr>
          <w:rFonts w:ascii="Calibri" w:hAnsi="Calibri" w:cs="Calibri"/>
          <w:sz w:val="21"/>
          <w:szCs w:val="21"/>
        </w:rPr>
        <w:t>IE “additionalPeriodicSensingOccasion”</w:t>
      </w:r>
      <w:r>
        <w:rPr>
          <w:rFonts w:ascii="Calibri" w:hAnsi="Calibri" w:cs="Calibri"/>
          <w:sz w:val="21"/>
          <w:szCs w:val="21"/>
        </w:rPr>
        <w:t xml:space="preserve"> is removed</w:t>
      </w:r>
    </w:p>
    <w:p w14:paraId="0FACFAF3" w14:textId="6F7158B9" w:rsidR="00930259" w:rsidRPr="00930259" w:rsidRDefault="004F033B" w:rsidP="004F033B">
      <w:pPr>
        <w:pStyle w:val="af7"/>
        <w:numPr>
          <w:ilvl w:val="2"/>
          <w:numId w:val="16"/>
        </w:numPr>
        <w:spacing w:before="0" w:after="0" w:line="240" w:lineRule="auto"/>
        <w:rPr>
          <w:rFonts w:ascii="Calibri" w:hAnsi="Calibri" w:cs="Calibri"/>
          <w:sz w:val="21"/>
          <w:szCs w:val="21"/>
        </w:rPr>
      </w:pPr>
      <w:r>
        <w:rPr>
          <w:rFonts w:ascii="Calibri" w:hAnsi="Calibri" w:cs="Calibri"/>
          <w:sz w:val="21"/>
          <w:szCs w:val="21"/>
        </w:rPr>
        <w:t>v</w:t>
      </w:r>
      <w:r w:rsidR="00930259">
        <w:rPr>
          <w:rFonts w:ascii="Calibri" w:hAnsi="Calibri" w:cs="Calibri" w:hint="eastAsia"/>
          <w:sz w:val="21"/>
          <w:szCs w:val="21"/>
        </w:rPr>
        <w:t>ivo</w:t>
      </w:r>
      <w:r w:rsidR="00930259">
        <w:rPr>
          <w:rFonts w:ascii="Calibri" w:hAnsi="Calibri" w:cs="Calibri"/>
          <w:sz w:val="21"/>
          <w:szCs w:val="21"/>
        </w:rPr>
        <w:t>,</w:t>
      </w:r>
      <w:r>
        <w:rPr>
          <w:rFonts w:ascii="Calibri" w:hAnsi="Calibri" w:cs="Calibri"/>
          <w:sz w:val="21"/>
          <w:szCs w:val="21"/>
        </w:rPr>
        <w:t xml:space="preserve"> Ericsson, </w:t>
      </w:r>
      <w:r w:rsidRPr="004F033B">
        <w:rPr>
          <w:rFonts w:ascii="Calibri" w:hAnsi="Calibri" w:cs="Calibri"/>
          <w:sz w:val="21"/>
          <w:szCs w:val="21"/>
        </w:rPr>
        <w:t>Futurewei</w:t>
      </w:r>
      <w:r>
        <w:rPr>
          <w:rFonts w:ascii="Calibri" w:hAnsi="Calibri" w:cs="Calibri"/>
          <w:sz w:val="21"/>
          <w:szCs w:val="21"/>
        </w:rPr>
        <w:t xml:space="preserve">, </w:t>
      </w:r>
      <w:r w:rsidRPr="004F033B">
        <w:rPr>
          <w:rFonts w:ascii="Calibri" w:hAnsi="Calibri" w:cs="Calibri"/>
          <w:sz w:val="21"/>
          <w:szCs w:val="21"/>
        </w:rPr>
        <w:t>Samsung</w:t>
      </w:r>
      <w:r>
        <w:rPr>
          <w:rFonts w:ascii="Calibri" w:hAnsi="Calibri" w:cs="Calibri"/>
          <w:sz w:val="21"/>
          <w:szCs w:val="21"/>
        </w:rPr>
        <w:t xml:space="preserve"> (4)</w:t>
      </w:r>
    </w:p>
    <w:p w14:paraId="0BB44827" w14:textId="77777777" w:rsidR="00930259" w:rsidRDefault="00930259" w:rsidP="00930259">
      <w:pPr>
        <w:spacing w:after="0"/>
        <w:rPr>
          <w:rFonts w:ascii="Calibri" w:hAnsi="Calibri" w:cs="Calibri"/>
          <w:sz w:val="21"/>
          <w:szCs w:val="21"/>
        </w:rPr>
      </w:pPr>
    </w:p>
    <w:p w14:paraId="50F58485" w14:textId="6BB68F0E" w:rsidR="004F033B" w:rsidRDefault="00D275F2" w:rsidP="004F033B">
      <w:pPr>
        <w:pStyle w:val="af7"/>
        <w:numPr>
          <w:ilvl w:val="0"/>
          <w:numId w:val="16"/>
        </w:numPr>
        <w:spacing w:before="0" w:after="0" w:line="240" w:lineRule="auto"/>
        <w:rPr>
          <w:rFonts w:ascii="Calibri" w:eastAsiaTheme="minorEastAsia" w:hAnsi="Calibri" w:cs="Calibri"/>
          <w:sz w:val="22"/>
        </w:rPr>
      </w:pPr>
      <w:r>
        <w:rPr>
          <w:rFonts w:ascii="Calibri" w:eastAsiaTheme="minorEastAsia" w:hAnsi="Calibri" w:cs="Calibri" w:hint="eastAsia"/>
          <w:sz w:val="22"/>
        </w:rPr>
        <w:t>How</w:t>
      </w:r>
      <w:r>
        <w:rPr>
          <w:rFonts w:ascii="Calibri" w:eastAsiaTheme="minorEastAsia" w:hAnsi="Calibri" w:cs="Calibri"/>
          <w:sz w:val="22"/>
        </w:rPr>
        <w:t xml:space="preserve"> </w:t>
      </w:r>
      <w:r>
        <w:rPr>
          <w:rFonts w:ascii="Calibri" w:eastAsiaTheme="minorEastAsia" w:hAnsi="Calibri" w:cs="Calibri" w:hint="eastAsia"/>
          <w:sz w:val="22"/>
        </w:rPr>
        <w:t>to</w:t>
      </w:r>
      <w:r>
        <w:rPr>
          <w:rFonts w:ascii="Calibri" w:eastAsiaTheme="minorEastAsia" w:hAnsi="Calibri" w:cs="Calibri"/>
          <w:sz w:val="22"/>
        </w:rPr>
        <w:t xml:space="preserve"> </w:t>
      </w:r>
      <w:r>
        <w:rPr>
          <w:rFonts w:ascii="Calibri" w:eastAsiaTheme="minorEastAsia" w:hAnsi="Calibri" w:cs="Calibri" w:hint="eastAsia"/>
          <w:sz w:val="22"/>
        </w:rPr>
        <w:t>define</w:t>
      </w:r>
      <w:r>
        <w:rPr>
          <w:rFonts w:ascii="Calibri" w:eastAsiaTheme="minorEastAsia" w:hAnsi="Calibri" w:cs="Calibri"/>
          <w:sz w:val="22"/>
        </w:rPr>
        <w:t xml:space="preserve"> </w:t>
      </w:r>
      <w:r w:rsidR="004F033B">
        <w:rPr>
          <w:rFonts w:ascii="Calibri" w:eastAsiaTheme="minorEastAsia" w:hAnsi="Calibri" w:cs="Calibri"/>
          <w:sz w:val="22"/>
        </w:rPr>
        <w:t xml:space="preserve">the signaling granularity </w:t>
      </w:r>
      <w:r w:rsidR="004F033B" w:rsidRPr="00225761">
        <w:rPr>
          <w:rFonts w:ascii="Calibri" w:eastAsiaTheme="minorEastAsia" w:hAnsi="Calibri" w:cs="Calibri"/>
          <w:sz w:val="22"/>
        </w:rPr>
        <w:t>of (pre)configuration to enable</w:t>
      </w:r>
      <w:r w:rsidR="004F033B">
        <w:rPr>
          <w:rFonts w:ascii="Calibri" w:eastAsiaTheme="minorEastAsia" w:hAnsi="Calibri" w:cs="Calibri"/>
          <w:sz w:val="22"/>
        </w:rPr>
        <w:t>/</w:t>
      </w:r>
      <w:r w:rsidR="004F033B" w:rsidRPr="00225761">
        <w:rPr>
          <w:rFonts w:ascii="Calibri" w:eastAsiaTheme="minorEastAsia" w:hAnsi="Calibri" w:cs="Calibri"/>
          <w:sz w:val="22"/>
        </w:rPr>
        <w:t>disable</w:t>
      </w:r>
      <w:r w:rsidR="004F033B">
        <w:rPr>
          <w:rFonts w:ascii="Calibri" w:eastAsiaTheme="minorEastAsia" w:hAnsi="Calibri" w:cs="Calibri"/>
          <w:sz w:val="22"/>
        </w:rPr>
        <w:t>/</w:t>
      </w:r>
      <w:r w:rsidR="004F033B" w:rsidRPr="00225761">
        <w:rPr>
          <w:rFonts w:ascii="Calibri" w:eastAsiaTheme="minorEastAsia" w:hAnsi="Calibri" w:cs="Calibri"/>
          <w:sz w:val="22"/>
        </w:rPr>
        <w:t>control features of inter-UE coordination information</w:t>
      </w:r>
      <w:r>
        <w:rPr>
          <w:rFonts w:ascii="Calibri" w:eastAsiaTheme="minorEastAsia" w:hAnsi="Calibri" w:cs="Calibri"/>
          <w:sz w:val="22"/>
        </w:rPr>
        <w:t xml:space="preserve"> </w:t>
      </w:r>
      <w:r>
        <w:rPr>
          <w:rFonts w:ascii="Calibri" w:eastAsiaTheme="minorEastAsia" w:hAnsi="Calibri" w:cs="Calibri" w:hint="eastAsia"/>
          <w:sz w:val="22"/>
        </w:rPr>
        <w:t>in</w:t>
      </w:r>
      <w:r>
        <w:rPr>
          <w:rFonts w:ascii="Calibri" w:eastAsiaTheme="minorEastAsia" w:hAnsi="Calibri" w:cs="Calibri"/>
          <w:sz w:val="22"/>
        </w:rPr>
        <w:t xml:space="preserve"> </w:t>
      </w:r>
      <w:r>
        <w:rPr>
          <w:rFonts w:ascii="Calibri" w:eastAsiaTheme="minorEastAsia" w:hAnsi="Calibri" w:cs="Calibri" w:hint="eastAsia"/>
          <w:sz w:val="22"/>
        </w:rPr>
        <w:t>terms</w:t>
      </w:r>
      <w:r>
        <w:rPr>
          <w:rFonts w:ascii="Calibri" w:eastAsiaTheme="minorEastAsia" w:hAnsi="Calibri" w:cs="Calibri"/>
          <w:sz w:val="22"/>
        </w:rPr>
        <w:t xml:space="preserve"> </w:t>
      </w:r>
      <w:r>
        <w:rPr>
          <w:rFonts w:ascii="Calibri" w:eastAsiaTheme="minorEastAsia" w:hAnsi="Calibri" w:cs="Calibri" w:hint="eastAsia"/>
          <w:sz w:val="22"/>
        </w:rPr>
        <w:t>of</w:t>
      </w:r>
      <w:r>
        <w:rPr>
          <w:rFonts w:ascii="Calibri" w:eastAsiaTheme="minorEastAsia" w:hAnsi="Calibri" w:cs="Calibri"/>
          <w:sz w:val="22"/>
        </w:rPr>
        <w:t xml:space="preserve"> </w:t>
      </w:r>
      <w:r>
        <w:rPr>
          <w:rFonts w:ascii="Calibri" w:eastAsiaTheme="minorEastAsia" w:hAnsi="Calibri" w:cs="Calibri" w:hint="eastAsia"/>
          <w:sz w:val="22"/>
        </w:rPr>
        <w:t>making</w:t>
      </w:r>
      <w:r>
        <w:rPr>
          <w:rFonts w:ascii="Calibri" w:eastAsiaTheme="minorEastAsia" w:hAnsi="Calibri" w:cs="Calibri"/>
          <w:sz w:val="22"/>
        </w:rPr>
        <w:t xml:space="preserve"> </w:t>
      </w:r>
      <w:r>
        <w:rPr>
          <w:rFonts w:ascii="Calibri" w:eastAsiaTheme="minorEastAsia" w:hAnsi="Calibri" w:cs="Calibri" w:hint="eastAsia"/>
          <w:sz w:val="22"/>
        </w:rPr>
        <w:t>RRC</w:t>
      </w:r>
      <w:r>
        <w:rPr>
          <w:rFonts w:ascii="Calibri" w:eastAsiaTheme="minorEastAsia" w:hAnsi="Calibri" w:cs="Calibri"/>
          <w:sz w:val="22"/>
        </w:rPr>
        <w:t xml:space="preserve"> </w:t>
      </w:r>
      <w:r>
        <w:rPr>
          <w:rFonts w:ascii="Calibri" w:eastAsiaTheme="minorEastAsia" w:hAnsi="Calibri" w:cs="Calibri" w:hint="eastAsia"/>
          <w:sz w:val="22"/>
        </w:rPr>
        <w:t>parameter</w:t>
      </w:r>
      <w:r w:rsidR="004F033B">
        <w:rPr>
          <w:rFonts w:ascii="Calibri" w:eastAsiaTheme="minorEastAsia" w:hAnsi="Calibri" w:cs="Calibri"/>
          <w:sz w:val="22"/>
        </w:rPr>
        <w:t xml:space="preserve">? </w:t>
      </w:r>
    </w:p>
    <w:p w14:paraId="5089042A" w14:textId="30ADCA98" w:rsidR="004F033B" w:rsidRDefault="004F033B" w:rsidP="006032A1">
      <w:pPr>
        <w:pStyle w:val="af7"/>
        <w:numPr>
          <w:ilvl w:val="1"/>
          <w:numId w:val="16"/>
        </w:numPr>
        <w:spacing w:before="0" w:after="0" w:line="240" w:lineRule="auto"/>
        <w:rPr>
          <w:rFonts w:ascii="Calibri" w:hAnsi="Calibri" w:cs="Calibri"/>
          <w:sz w:val="21"/>
          <w:szCs w:val="21"/>
        </w:rPr>
      </w:pPr>
      <w:r>
        <w:rPr>
          <w:rFonts w:ascii="Calibri" w:hAnsi="Calibri" w:cs="Calibri" w:hint="eastAsia"/>
          <w:sz w:val="21"/>
          <w:szCs w:val="21"/>
        </w:rPr>
        <w:t xml:space="preserve">Option 1) </w:t>
      </w:r>
      <w:r>
        <w:rPr>
          <w:rFonts w:ascii="Calibri" w:hAnsi="Calibri" w:cs="Calibri"/>
          <w:sz w:val="21"/>
          <w:szCs w:val="21"/>
        </w:rPr>
        <w:t>Intel</w:t>
      </w:r>
      <w:r w:rsidR="006032A1">
        <w:rPr>
          <w:rFonts w:ascii="Calibri" w:hAnsi="Calibri" w:cs="Calibri"/>
          <w:sz w:val="21"/>
          <w:szCs w:val="21"/>
        </w:rPr>
        <w:t xml:space="preserve">, </w:t>
      </w:r>
      <w:r w:rsidR="006032A1" w:rsidRPr="006032A1">
        <w:rPr>
          <w:rFonts w:ascii="Calibri" w:hAnsi="Calibri" w:cs="Calibri"/>
          <w:sz w:val="21"/>
          <w:szCs w:val="21"/>
        </w:rPr>
        <w:t>Lenovo</w:t>
      </w:r>
      <w:r w:rsidR="009D5A24">
        <w:rPr>
          <w:rFonts w:ascii="Calibri" w:hAnsi="Calibri" w:cs="Calibri"/>
          <w:sz w:val="21"/>
          <w:szCs w:val="21"/>
        </w:rPr>
        <w:t xml:space="preserve"> </w:t>
      </w:r>
      <w:r w:rsidR="009D5A24">
        <w:rPr>
          <w:rFonts w:ascii="Calibri" w:hAnsi="Calibri" w:cs="Calibri" w:hint="eastAsia"/>
          <w:sz w:val="21"/>
          <w:szCs w:val="21"/>
        </w:rPr>
        <w:t>(2)</w:t>
      </w:r>
    </w:p>
    <w:p w14:paraId="05A2C89F" w14:textId="77777777" w:rsidR="004F033B" w:rsidRPr="004F033B" w:rsidRDefault="004F033B" w:rsidP="004F033B">
      <w:pPr>
        <w:pStyle w:val="af7"/>
        <w:numPr>
          <w:ilvl w:val="2"/>
          <w:numId w:val="16"/>
        </w:numPr>
        <w:spacing w:before="0" w:after="0" w:line="240" w:lineRule="auto"/>
        <w:rPr>
          <w:rFonts w:ascii="Calibri" w:hAnsi="Calibri" w:cs="Calibri"/>
          <w:sz w:val="21"/>
          <w:szCs w:val="21"/>
        </w:rPr>
      </w:pPr>
      <w:r w:rsidRPr="004F033B">
        <w:rPr>
          <w:rFonts w:ascii="Calibri" w:hAnsi="Calibri" w:cs="Calibri"/>
          <w:sz w:val="21"/>
          <w:szCs w:val="21"/>
        </w:rPr>
        <w:t>Scheme 1 with explicit request-based feedback on preferred resource set</w:t>
      </w:r>
    </w:p>
    <w:p w14:paraId="50F72EF0" w14:textId="77777777" w:rsidR="004F033B" w:rsidRPr="004F033B" w:rsidRDefault="004F033B" w:rsidP="004F033B">
      <w:pPr>
        <w:pStyle w:val="af7"/>
        <w:numPr>
          <w:ilvl w:val="2"/>
          <w:numId w:val="16"/>
        </w:numPr>
        <w:spacing w:before="0" w:after="0" w:line="240" w:lineRule="auto"/>
        <w:rPr>
          <w:rFonts w:ascii="Calibri" w:hAnsi="Calibri" w:cs="Calibri"/>
          <w:sz w:val="21"/>
          <w:szCs w:val="21"/>
        </w:rPr>
      </w:pPr>
      <w:r w:rsidRPr="004F033B">
        <w:rPr>
          <w:rFonts w:ascii="Calibri" w:hAnsi="Calibri" w:cs="Calibri"/>
          <w:sz w:val="21"/>
          <w:szCs w:val="21"/>
        </w:rPr>
        <w:t>Scheme 1 with explicit request-based feedback on non-preferred resource set</w:t>
      </w:r>
    </w:p>
    <w:p w14:paraId="35D0895A" w14:textId="77777777" w:rsidR="004F033B" w:rsidRPr="004F033B" w:rsidRDefault="004F033B" w:rsidP="004F033B">
      <w:pPr>
        <w:pStyle w:val="af7"/>
        <w:numPr>
          <w:ilvl w:val="2"/>
          <w:numId w:val="16"/>
        </w:numPr>
        <w:spacing w:before="0" w:after="0" w:line="240" w:lineRule="auto"/>
        <w:rPr>
          <w:rFonts w:ascii="Calibri" w:hAnsi="Calibri" w:cs="Calibri"/>
          <w:sz w:val="21"/>
          <w:szCs w:val="21"/>
        </w:rPr>
      </w:pPr>
      <w:r w:rsidRPr="004F033B">
        <w:rPr>
          <w:rFonts w:ascii="Calibri" w:hAnsi="Calibri" w:cs="Calibri"/>
          <w:sz w:val="21"/>
          <w:szCs w:val="21"/>
        </w:rPr>
        <w:t>Scheme 1 with condition-based feedback on preferred resource set</w:t>
      </w:r>
    </w:p>
    <w:p w14:paraId="1C320535" w14:textId="77777777" w:rsidR="004F033B" w:rsidRPr="004F033B" w:rsidRDefault="004F033B" w:rsidP="004F033B">
      <w:pPr>
        <w:pStyle w:val="af7"/>
        <w:numPr>
          <w:ilvl w:val="2"/>
          <w:numId w:val="16"/>
        </w:numPr>
        <w:spacing w:before="0" w:after="0" w:line="240" w:lineRule="auto"/>
        <w:rPr>
          <w:rFonts w:ascii="Calibri" w:hAnsi="Calibri" w:cs="Calibri"/>
          <w:sz w:val="21"/>
          <w:szCs w:val="21"/>
        </w:rPr>
      </w:pPr>
      <w:r w:rsidRPr="004F033B">
        <w:rPr>
          <w:rFonts w:ascii="Calibri" w:hAnsi="Calibri" w:cs="Calibri"/>
          <w:sz w:val="21"/>
          <w:szCs w:val="21"/>
        </w:rPr>
        <w:t>Scheme 1 with condition-based feedback on non-preferred resource set</w:t>
      </w:r>
    </w:p>
    <w:p w14:paraId="3371A3AA" w14:textId="477D5252" w:rsidR="004F033B" w:rsidRDefault="004F033B" w:rsidP="004F033B">
      <w:pPr>
        <w:pStyle w:val="af7"/>
        <w:numPr>
          <w:ilvl w:val="2"/>
          <w:numId w:val="16"/>
        </w:numPr>
        <w:spacing w:before="0" w:after="0" w:line="240" w:lineRule="auto"/>
        <w:rPr>
          <w:rFonts w:ascii="Calibri" w:hAnsi="Calibri" w:cs="Calibri"/>
          <w:sz w:val="21"/>
          <w:szCs w:val="21"/>
        </w:rPr>
      </w:pPr>
      <w:r w:rsidRPr="004F033B">
        <w:rPr>
          <w:rFonts w:ascii="Calibri" w:hAnsi="Calibri" w:cs="Calibri"/>
          <w:sz w:val="21"/>
          <w:szCs w:val="21"/>
        </w:rPr>
        <w:t xml:space="preserve">Scheme 2 with feedback for expected/potential </w:t>
      </w:r>
      <w:r>
        <w:rPr>
          <w:rFonts w:ascii="Calibri" w:hAnsi="Calibri" w:cs="Calibri"/>
          <w:sz w:val="21"/>
          <w:szCs w:val="21"/>
        </w:rPr>
        <w:t>resource</w:t>
      </w:r>
      <w:r w:rsidRPr="004F033B">
        <w:rPr>
          <w:rFonts w:ascii="Calibri" w:hAnsi="Calibri" w:cs="Calibri"/>
          <w:sz w:val="21"/>
          <w:szCs w:val="21"/>
        </w:rPr>
        <w:t xml:space="preserve"> conflict</w:t>
      </w:r>
    </w:p>
    <w:p w14:paraId="534671CF" w14:textId="01A3E668" w:rsidR="004F033B" w:rsidRDefault="004F033B" w:rsidP="004F033B">
      <w:pPr>
        <w:pStyle w:val="af7"/>
        <w:numPr>
          <w:ilvl w:val="1"/>
          <w:numId w:val="16"/>
        </w:numPr>
        <w:spacing w:before="0" w:after="0" w:line="240" w:lineRule="auto"/>
        <w:rPr>
          <w:rFonts w:ascii="Calibri" w:hAnsi="Calibri" w:cs="Calibri"/>
          <w:sz w:val="21"/>
          <w:szCs w:val="21"/>
        </w:rPr>
      </w:pPr>
      <w:r>
        <w:rPr>
          <w:rFonts w:ascii="Calibri" w:hAnsi="Calibri" w:cs="Calibri" w:hint="eastAsia"/>
          <w:sz w:val="21"/>
          <w:szCs w:val="21"/>
        </w:rPr>
        <w:t xml:space="preserve">Option 2) </w:t>
      </w:r>
      <w:r>
        <w:rPr>
          <w:rFonts w:ascii="Calibri" w:hAnsi="Calibri" w:cs="Calibri"/>
          <w:sz w:val="21"/>
          <w:szCs w:val="21"/>
        </w:rPr>
        <w:t>vivo</w:t>
      </w:r>
      <w:r w:rsidR="006032A1">
        <w:rPr>
          <w:rFonts w:ascii="Calibri" w:hAnsi="Calibri" w:cs="Calibri"/>
          <w:sz w:val="21"/>
          <w:szCs w:val="21"/>
        </w:rPr>
        <w:t>, Qualcomm, Samsung</w:t>
      </w:r>
      <w:r w:rsidR="009D5A24">
        <w:rPr>
          <w:rFonts w:ascii="Calibri" w:hAnsi="Calibri" w:cs="Calibri"/>
          <w:sz w:val="21"/>
          <w:szCs w:val="21"/>
        </w:rPr>
        <w:t xml:space="preserve"> </w:t>
      </w:r>
      <w:r w:rsidR="009D5A24">
        <w:rPr>
          <w:rFonts w:ascii="Calibri" w:hAnsi="Calibri" w:cs="Calibri" w:hint="eastAsia"/>
          <w:sz w:val="21"/>
          <w:szCs w:val="21"/>
        </w:rPr>
        <w:t>(3)</w:t>
      </w:r>
    </w:p>
    <w:p w14:paraId="314F81AD" w14:textId="036A8478" w:rsidR="004F033B" w:rsidRPr="004F033B" w:rsidRDefault="004F033B" w:rsidP="004F033B">
      <w:pPr>
        <w:pStyle w:val="af7"/>
        <w:numPr>
          <w:ilvl w:val="2"/>
          <w:numId w:val="16"/>
        </w:numPr>
        <w:spacing w:before="0" w:after="0" w:line="240" w:lineRule="auto"/>
        <w:rPr>
          <w:rFonts w:ascii="Calibri" w:hAnsi="Calibri" w:cs="Calibri"/>
          <w:sz w:val="21"/>
          <w:szCs w:val="21"/>
        </w:rPr>
      </w:pPr>
      <w:r w:rsidRPr="004F033B">
        <w:rPr>
          <w:rFonts w:ascii="Calibri" w:hAnsi="Calibri" w:cs="Calibri"/>
          <w:sz w:val="21"/>
          <w:szCs w:val="21"/>
        </w:rPr>
        <w:t>Scheme 1 with preferred resource set</w:t>
      </w:r>
    </w:p>
    <w:p w14:paraId="522EA170" w14:textId="2868A77E" w:rsidR="004F033B" w:rsidRPr="004F033B" w:rsidRDefault="004F033B" w:rsidP="004F033B">
      <w:pPr>
        <w:pStyle w:val="af7"/>
        <w:numPr>
          <w:ilvl w:val="2"/>
          <w:numId w:val="16"/>
        </w:numPr>
        <w:spacing w:before="0" w:after="0" w:line="240" w:lineRule="auto"/>
        <w:rPr>
          <w:rFonts w:ascii="Calibri" w:hAnsi="Calibri" w:cs="Calibri"/>
          <w:sz w:val="21"/>
          <w:szCs w:val="21"/>
        </w:rPr>
      </w:pPr>
      <w:r w:rsidRPr="004F033B">
        <w:rPr>
          <w:rFonts w:ascii="Calibri" w:hAnsi="Calibri" w:cs="Calibri"/>
          <w:sz w:val="21"/>
          <w:szCs w:val="21"/>
        </w:rPr>
        <w:t>Scheme 1 with non-preferred resource set</w:t>
      </w:r>
    </w:p>
    <w:p w14:paraId="281687F5" w14:textId="51EE5394" w:rsidR="004F033B" w:rsidRDefault="004F033B" w:rsidP="004F033B">
      <w:pPr>
        <w:pStyle w:val="af7"/>
        <w:numPr>
          <w:ilvl w:val="2"/>
          <w:numId w:val="16"/>
        </w:numPr>
        <w:spacing w:before="0" w:after="0" w:line="240" w:lineRule="auto"/>
        <w:rPr>
          <w:rFonts w:ascii="Calibri" w:hAnsi="Calibri" w:cs="Calibri"/>
          <w:sz w:val="21"/>
          <w:szCs w:val="21"/>
        </w:rPr>
      </w:pPr>
      <w:r w:rsidRPr="004F033B">
        <w:rPr>
          <w:rFonts w:ascii="Calibri" w:hAnsi="Calibri" w:cs="Calibri"/>
          <w:sz w:val="21"/>
          <w:szCs w:val="21"/>
        </w:rPr>
        <w:t xml:space="preserve">Scheme 2 </w:t>
      </w:r>
    </w:p>
    <w:p w14:paraId="4A6D05AE" w14:textId="42882141" w:rsidR="004F033B" w:rsidRDefault="004F033B" w:rsidP="006032A1">
      <w:pPr>
        <w:pStyle w:val="af7"/>
        <w:numPr>
          <w:ilvl w:val="1"/>
          <w:numId w:val="16"/>
        </w:numPr>
        <w:spacing w:before="0" w:after="0" w:line="240" w:lineRule="auto"/>
        <w:rPr>
          <w:rFonts w:ascii="Calibri" w:hAnsi="Calibri" w:cs="Calibri"/>
          <w:sz w:val="21"/>
          <w:szCs w:val="21"/>
        </w:rPr>
      </w:pPr>
      <w:r>
        <w:rPr>
          <w:rFonts w:ascii="Calibri" w:hAnsi="Calibri" w:cs="Calibri" w:hint="eastAsia"/>
          <w:sz w:val="21"/>
          <w:szCs w:val="21"/>
        </w:rPr>
        <w:t xml:space="preserve">Option 3) </w:t>
      </w:r>
      <w:r w:rsidR="006032A1">
        <w:rPr>
          <w:rFonts w:ascii="Calibri" w:hAnsi="Calibri" w:cs="Calibri"/>
          <w:sz w:val="21"/>
          <w:szCs w:val="21"/>
        </w:rPr>
        <w:t xml:space="preserve">Huawei, </w:t>
      </w:r>
      <w:r w:rsidR="006032A1" w:rsidRPr="006032A1">
        <w:rPr>
          <w:rFonts w:ascii="Calibri" w:hAnsi="Calibri" w:cs="Calibri"/>
          <w:sz w:val="21"/>
          <w:szCs w:val="21"/>
        </w:rPr>
        <w:t>Nokia</w:t>
      </w:r>
      <w:r w:rsidR="006032A1">
        <w:rPr>
          <w:rFonts w:ascii="Calibri" w:hAnsi="Calibri" w:cs="Calibri"/>
          <w:sz w:val="21"/>
          <w:szCs w:val="21"/>
        </w:rPr>
        <w:t xml:space="preserve">, </w:t>
      </w:r>
      <w:r w:rsidR="006032A1" w:rsidRPr="006032A1">
        <w:rPr>
          <w:rFonts w:ascii="Calibri" w:hAnsi="Calibri" w:cs="Calibri"/>
          <w:sz w:val="21"/>
          <w:szCs w:val="21"/>
        </w:rPr>
        <w:t>Futurewei</w:t>
      </w:r>
      <w:r w:rsidR="006032A1">
        <w:rPr>
          <w:rFonts w:ascii="Calibri" w:hAnsi="Calibri" w:cs="Calibri"/>
          <w:sz w:val="21"/>
          <w:szCs w:val="21"/>
        </w:rPr>
        <w:t xml:space="preserve">, </w:t>
      </w:r>
      <w:r w:rsidR="006032A1" w:rsidRPr="006032A1">
        <w:rPr>
          <w:rFonts w:ascii="Calibri" w:hAnsi="Calibri" w:cs="Calibri"/>
          <w:sz w:val="21"/>
          <w:szCs w:val="21"/>
        </w:rPr>
        <w:t>OPPO</w:t>
      </w:r>
      <w:r w:rsidR="006032A1">
        <w:rPr>
          <w:rFonts w:ascii="Calibri" w:hAnsi="Calibri" w:cs="Calibri"/>
          <w:sz w:val="21"/>
          <w:szCs w:val="21"/>
        </w:rPr>
        <w:t xml:space="preserve">, </w:t>
      </w:r>
      <w:r w:rsidR="006032A1" w:rsidRPr="006032A1">
        <w:rPr>
          <w:rFonts w:ascii="Calibri" w:hAnsi="Calibri" w:cs="Calibri"/>
          <w:sz w:val="21"/>
          <w:szCs w:val="21"/>
        </w:rPr>
        <w:t>Sharp</w:t>
      </w:r>
      <w:r w:rsidR="009D5A24">
        <w:rPr>
          <w:rFonts w:ascii="Calibri" w:hAnsi="Calibri" w:cs="Calibri"/>
          <w:sz w:val="21"/>
          <w:szCs w:val="21"/>
        </w:rPr>
        <w:t xml:space="preserve"> </w:t>
      </w:r>
      <w:r w:rsidR="009D5A24">
        <w:rPr>
          <w:rFonts w:ascii="Calibri" w:hAnsi="Calibri" w:cs="Calibri" w:hint="eastAsia"/>
          <w:sz w:val="21"/>
          <w:szCs w:val="21"/>
        </w:rPr>
        <w:t>(5)</w:t>
      </w:r>
    </w:p>
    <w:p w14:paraId="766F3212" w14:textId="6870A6AD" w:rsidR="006032A1" w:rsidRPr="004F033B" w:rsidRDefault="006032A1" w:rsidP="006032A1">
      <w:pPr>
        <w:pStyle w:val="af7"/>
        <w:numPr>
          <w:ilvl w:val="2"/>
          <w:numId w:val="16"/>
        </w:numPr>
        <w:spacing w:before="0" w:after="0" w:line="240" w:lineRule="auto"/>
        <w:rPr>
          <w:rFonts w:ascii="Calibri" w:hAnsi="Calibri" w:cs="Calibri"/>
          <w:sz w:val="21"/>
          <w:szCs w:val="21"/>
        </w:rPr>
      </w:pPr>
      <w:r w:rsidRPr="004F033B">
        <w:rPr>
          <w:rFonts w:ascii="Calibri" w:hAnsi="Calibri" w:cs="Calibri"/>
          <w:sz w:val="21"/>
          <w:szCs w:val="21"/>
        </w:rPr>
        <w:t>Scheme 1 with explicit request-based feedback</w:t>
      </w:r>
    </w:p>
    <w:p w14:paraId="6534BE6F" w14:textId="77777777" w:rsidR="006032A1" w:rsidRDefault="006032A1" w:rsidP="00777CD2">
      <w:pPr>
        <w:pStyle w:val="af7"/>
        <w:numPr>
          <w:ilvl w:val="2"/>
          <w:numId w:val="16"/>
        </w:numPr>
        <w:spacing w:before="0" w:after="0" w:line="240" w:lineRule="auto"/>
        <w:rPr>
          <w:rFonts w:ascii="Calibri" w:hAnsi="Calibri" w:cs="Calibri"/>
          <w:sz w:val="21"/>
          <w:szCs w:val="21"/>
        </w:rPr>
      </w:pPr>
      <w:r w:rsidRPr="006032A1">
        <w:rPr>
          <w:rFonts w:ascii="Calibri" w:hAnsi="Calibri" w:cs="Calibri"/>
          <w:sz w:val="21"/>
          <w:szCs w:val="21"/>
        </w:rPr>
        <w:t xml:space="preserve">Scheme 1 </w:t>
      </w:r>
      <w:r w:rsidRPr="004F033B">
        <w:rPr>
          <w:rFonts w:ascii="Calibri" w:hAnsi="Calibri" w:cs="Calibri"/>
          <w:sz w:val="21"/>
          <w:szCs w:val="21"/>
        </w:rPr>
        <w:t>with condition-based feedback</w:t>
      </w:r>
      <w:r w:rsidRPr="006032A1">
        <w:rPr>
          <w:rFonts w:ascii="Calibri" w:hAnsi="Calibri" w:cs="Calibri"/>
          <w:sz w:val="21"/>
          <w:szCs w:val="21"/>
        </w:rPr>
        <w:t xml:space="preserve"> </w:t>
      </w:r>
    </w:p>
    <w:p w14:paraId="24313CD9" w14:textId="337A93FF" w:rsidR="006032A1" w:rsidRDefault="006032A1" w:rsidP="00777CD2">
      <w:pPr>
        <w:pStyle w:val="af7"/>
        <w:numPr>
          <w:ilvl w:val="2"/>
          <w:numId w:val="16"/>
        </w:numPr>
        <w:spacing w:before="0" w:after="0" w:line="240" w:lineRule="auto"/>
        <w:rPr>
          <w:rFonts w:ascii="Calibri" w:hAnsi="Calibri" w:cs="Calibri"/>
          <w:sz w:val="21"/>
          <w:szCs w:val="21"/>
        </w:rPr>
      </w:pPr>
      <w:r w:rsidRPr="006032A1">
        <w:rPr>
          <w:rFonts w:ascii="Calibri" w:hAnsi="Calibri" w:cs="Calibri"/>
          <w:sz w:val="21"/>
          <w:szCs w:val="21"/>
        </w:rPr>
        <w:t xml:space="preserve">Scheme 2 </w:t>
      </w:r>
    </w:p>
    <w:p w14:paraId="3FAA0D61" w14:textId="012430A9" w:rsidR="006032A1" w:rsidRDefault="006032A1" w:rsidP="006032A1">
      <w:pPr>
        <w:pStyle w:val="af7"/>
        <w:numPr>
          <w:ilvl w:val="1"/>
          <w:numId w:val="16"/>
        </w:numPr>
        <w:spacing w:before="0" w:after="0" w:line="240" w:lineRule="auto"/>
        <w:rPr>
          <w:rFonts w:ascii="Calibri" w:hAnsi="Calibri" w:cs="Calibri"/>
          <w:sz w:val="21"/>
          <w:szCs w:val="21"/>
        </w:rPr>
      </w:pPr>
      <w:r>
        <w:rPr>
          <w:rFonts w:ascii="Calibri" w:hAnsi="Calibri" w:cs="Calibri"/>
          <w:sz w:val="21"/>
          <w:szCs w:val="21"/>
        </w:rPr>
        <w:t xml:space="preserve">Option 4) </w:t>
      </w:r>
      <w:r w:rsidR="00271B8B">
        <w:rPr>
          <w:rFonts w:ascii="Calibri" w:hAnsi="Calibri" w:cs="Calibri" w:hint="eastAsia"/>
          <w:sz w:val="21"/>
          <w:szCs w:val="21"/>
        </w:rPr>
        <w:t>Ericsson</w:t>
      </w:r>
      <w:r w:rsidR="009D5A24">
        <w:rPr>
          <w:rFonts w:ascii="Calibri" w:hAnsi="Calibri" w:cs="Calibri"/>
          <w:sz w:val="21"/>
          <w:szCs w:val="21"/>
        </w:rPr>
        <w:t xml:space="preserve"> </w:t>
      </w:r>
      <w:r w:rsidR="009D5A24">
        <w:rPr>
          <w:rFonts w:ascii="Calibri" w:hAnsi="Calibri" w:cs="Calibri" w:hint="eastAsia"/>
          <w:sz w:val="21"/>
          <w:szCs w:val="21"/>
        </w:rPr>
        <w:t>(1)</w:t>
      </w:r>
    </w:p>
    <w:p w14:paraId="309C2E88" w14:textId="31F0E921" w:rsidR="00271B8B" w:rsidRDefault="00271B8B" w:rsidP="00271B8B">
      <w:pPr>
        <w:pStyle w:val="af7"/>
        <w:numPr>
          <w:ilvl w:val="2"/>
          <w:numId w:val="16"/>
        </w:numPr>
        <w:spacing w:before="0" w:after="0" w:line="240" w:lineRule="auto"/>
        <w:rPr>
          <w:rFonts w:ascii="Calibri" w:hAnsi="Calibri" w:cs="Calibri"/>
          <w:sz w:val="21"/>
          <w:szCs w:val="21"/>
        </w:rPr>
      </w:pPr>
      <w:r>
        <w:rPr>
          <w:rFonts w:ascii="Calibri" w:hAnsi="Calibri" w:cs="Calibri" w:hint="eastAsia"/>
          <w:sz w:val="21"/>
          <w:szCs w:val="21"/>
        </w:rPr>
        <w:t>S</w:t>
      </w:r>
      <w:r>
        <w:rPr>
          <w:rFonts w:ascii="Calibri" w:hAnsi="Calibri" w:cs="Calibri"/>
          <w:sz w:val="21"/>
          <w:szCs w:val="21"/>
        </w:rPr>
        <w:t>c</w:t>
      </w:r>
      <w:r>
        <w:rPr>
          <w:rFonts w:ascii="Calibri" w:hAnsi="Calibri" w:cs="Calibri" w:hint="eastAsia"/>
          <w:sz w:val="21"/>
          <w:szCs w:val="21"/>
        </w:rPr>
        <w:t>heme</w:t>
      </w:r>
      <w:r>
        <w:rPr>
          <w:rFonts w:ascii="Calibri" w:hAnsi="Calibri" w:cs="Calibri"/>
          <w:sz w:val="21"/>
          <w:szCs w:val="21"/>
        </w:rPr>
        <w:t xml:space="preserve"> </w:t>
      </w:r>
      <w:r>
        <w:rPr>
          <w:rFonts w:ascii="Calibri" w:hAnsi="Calibri" w:cs="Calibri" w:hint="eastAsia"/>
          <w:sz w:val="21"/>
          <w:szCs w:val="21"/>
        </w:rPr>
        <w:t>1</w:t>
      </w:r>
    </w:p>
    <w:p w14:paraId="022C6751" w14:textId="3C77EFFB" w:rsidR="00271B8B" w:rsidRDefault="00271B8B" w:rsidP="00271B8B">
      <w:pPr>
        <w:pStyle w:val="af7"/>
        <w:numPr>
          <w:ilvl w:val="2"/>
          <w:numId w:val="16"/>
        </w:numPr>
        <w:spacing w:before="0" w:after="0" w:line="240" w:lineRule="auto"/>
        <w:rPr>
          <w:rFonts w:ascii="Calibri" w:hAnsi="Calibri" w:cs="Calibri"/>
          <w:sz w:val="21"/>
          <w:szCs w:val="21"/>
        </w:rPr>
      </w:pPr>
      <w:r>
        <w:rPr>
          <w:rFonts w:ascii="Calibri" w:hAnsi="Calibri" w:cs="Calibri" w:hint="eastAsia"/>
          <w:sz w:val="21"/>
          <w:szCs w:val="21"/>
        </w:rPr>
        <w:t>Scheme</w:t>
      </w:r>
      <w:r>
        <w:rPr>
          <w:rFonts w:ascii="Calibri" w:hAnsi="Calibri" w:cs="Calibri"/>
          <w:sz w:val="21"/>
          <w:szCs w:val="21"/>
        </w:rPr>
        <w:t xml:space="preserve"> </w:t>
      </w:r>
      <w:r>
        <w:rPr>
          <w:rFonts w:ascii="Calibri" w:hAnsi="Calibri" w:cs="Calibri" w:hint="eastAsia"/>
          <w:sz w:val="21"/>
          <w:szCs w:val="21"/>
        </w:rPr>
        <w:t>2</w:t>
      </w:r>
    </w:p>
    <w:p w14:paraId="6A9B8D56" w14:textId="77777777" w:rsidR="009D5A24" w:rsidRDefault="009D5A24" w:rsidP="006032A1">
      <w:pPr>
        <w:pStyle w:val="af7"/>
        <w:spacing w:before="0" w:after="0" w:line="240" w:lineRule="auto"/>
        <w:ind w:left="1600" w:firstLine="0"/>
        <w:rPr>
          <w:rFonts w:ascii="Calibri" w:hAnsi="Calibri" w:cs="Calibri"/>
          <w:sz w:val="21"/>
          <w:szCs w:val="21"/>
        </w:rPr>
      </w:pPr>
    </w:p>
    <w:p w14:paraId="76451EF3" w14:textId="72DF2E3D" w:rsidR="009D5A24" w:rsidRDefault="009D5A24" w:rsidP="00E85A4A">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Firstly,</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considering</w:t>
      </w:r>
      <w:r>
        <w:rPr>
          <w:rFonts w:ascii="Calibri" w:eastAsiaTheme="minorEastAsia" w:hAnsi="Calibri" w:cs="Calibri"/>
          <w:sz w:val="22"/>
          <w:szCs w:val="22"/>
          <w:lang w:val="en-US" w:eastAsia="ko-KR"/>
        </w:rPr>
        <w:t xml:space="preserve"> </w:t>
      </w:r>
      <w:r w:rsidR="004E271C">
        <w:rPr>
          <w:rFonts w:ascii="Calibri" w:eastAsiaTheme="minorEastAsia" w:hAnsi="Calibri" w:cs="Calibri" w:hint="eastAsia"/>
          <w:sz w:val="22"/>
          <w:szCs w:val="22"/>
          <w:lang w:val="en-US" w:eastAsia="ko-KR"/>
        </w:rPr>
        <w:t>the</w:t>
      </w:r>
      <w:r w:rsidR="004E271C">
        <w:rPr>
          <w:rFonts w:ascii="Calibri" w:eastAsiaTheme="minorEastAsia" w:hAnsi="Calibri" w:cs="Calibri"/>
          <w:sz w:val="22"/>
          <w:szCs w:val="22"/>
          <w:lang w:val="en-US" w:eastAsia="ko-KR"/>
        </w:rPr>
        <w:t xml:space="preserve"> </w:t>
      </w:r>
      <w:r w:rsidR="004E271C">
        <w:rPr>
          <w:rFonts w:ascii="Calibri" w:eastAsiaTheme="minorEastAsia" w:hAnsi="Calibri" w:cs="Calibri" w:hint="eastAsia"/>
          <w:sz w:val="22"/>
          <w:szCs w:val="22"/>
          <w:lang w:val="en-US" w:eastAsia="ko-KR"/>
        </w:rPr>
        <w:t>situation</w:t>
      </w:r>
      <w:r w:rsidR="004E271C">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that</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RAN1</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will</w:t>
      </w:r>
      <w:r>
        <w:rPr>
          <w:rFonts w:ascii="Calibri" w:eastAsiaTheme="minorEastAsia" w:hAnsi="Calibri" w:cs="Calibri"/>
          <w:sz w:val="22"/>
          <w:szCs w:val="22"/>
          <w:lang w:val="en-US" w:eastAsia="ko-KR"/>
        </w:rPr>
        <w:t xml:space="preserve"> </w:t>
      </w:r>
      <w:r w:rsidR="00E85A4A">
        <w:rPr>
          <w:rFonts w:ascii="Calibri" w:eastAsiaTheme="minorEastAsia" w:hAnsi="Calibri" w:cs="Calibri" w:hint="eastAsia"/>
          <w:sz w:val="22"/>
          <w:szCs w:val="22"/>
          <w:lang w:val="en-US" w:eastAsia="ko-KR"/>
        </w:rPr>
        <w:t>discuss</w:t>
      </w:r>
      <w:r w:rsidR="00E85A4A">
        <w:rPr>
          <w:rFonts w:ascii="Calibri" w:eastAsiaTheme="minorEastAsia" w:hAnsi="Calibri" w:cs="Calibri"/>
          <w:sz w:val="22"/>
          <w:szCs w:val="22"/>
          <w:lang w:val="en-US" w:eastAsia="ko-KR"/>
        </w:rPr>
        <w:t xml:space="preserve"> </w:t>
      </w:r>
      <w:r w:rsidR="00E85A4A">
        <w:rPr>
          <w:rFonts w:ascii="Calibri" w:eastAsiaTheme="minorEastAsia" w:hAnsi="Calibri" w:cs="Calibri" w:hint="eastAsia"/>
          <w:sz w:val="22"/>
          <w:szCs w:val="22"/>
          <w:lang w:val="en-US" w:eastAsia="ko-KR"/>
        </w:rPr>
        <w:t>and</w:t>
      </w:r>
      <w:r w:rsidR="00E85A4A">
        <w:rPr>
          <w:rFonts w:ascii="Calibri" w:eastAsiaTheme="minorEastAsia" w:hAnsi="Calibri" w:cs="Calibri"/>
          <w:sz w:val="22"/>
          <w:szCs w:val="22"/>
          <w:lang w:val="en-US" w:eastAsia="ko-KR"/>
        </w:rPr>
        <w:t xml:space="preserve"> </w:t>
      </w:r>
      <w:r w:rsidR="00E85A4A">
        <w:rPr>
          <w:rFonts w:ascii="Calibri" w:eastAsiaTheme="minorEastAsia" w:hAnsi="Calibri" w:cs="Calibri" w:hint="eastAsia"/>
          <w:sz w:val="22"/>
          <w:szCs w:val="22"/>
          <w:lang w:val="en-US" w:eastAsia="ko-KR"/>
        </w:rPr>
        <w:t>draw</w:t>
      </w:r>
      <w:r w:rsidR="00E85A4A">
        <w:rPr>
          <w:rFonts w:ascii="Calibri" w:eastAsiaTheme="minorEastAsia" w:hAnsi="Calibri" w:cs="Calibri"/>
          <w:sz w:val="22"/>
          <w:szCs w:val="22"/>
          <w:lang w:val="en-US" w:eastAsia="ko-KR"/>
        </w:rPr>
        <w:t xml:space="preserve"> conclusion </w:t>
      </w:r>
      <w:r w:rsidR="00E85A4A">
        <w:rPr>
          <w:rFonts w:ascii="Calibri" w:eastAsiaTheme="minorEastAsia" w:hAnsi="Calibri" w:cs="Calibri" w:hint="eastAsia"/>
          <w:sz w:val="22"/>
          <w:szCs w:val="22"/>
          <w:lang w:val="en-US" w:eastAsia="ko-KR"/>
        </w:rPr>
        <w:t>about</w:t>
      </w:r>
      <w:r w:rsidR="00E85A4A">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the</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remaining</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details</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of</w:t>
      </w:r>
      <w:r>
        <w:rPr>
          <w:rFonts w:ascii="Calibri" w:eastAsiaTheme="minorEastAsia" w:hAnsi="Calibri" w:cs="Calibri"/>
          <w:sz w:val="22"/>
          <w:szCs w:val="22"/>
          <w:lang w:val="en-US" w:eastAsia="ko-KR"/>
        </w:rPr>
        <w:t xml:space="preserve"> </w:t>
      </w:r>
      <w:r w:rsidR="00E85A4A">
        <w:rPr>
          <w:rFonts w:ascii="Calibri" w:eastAsiaTheme="minorEastAsia" w:hAnsi="Calibri" w:cs="Calibri" w:hint="eastAsia"/>
          <w:sz w:val="22"/>
          <w:szCs w:val="22"/>
          <w:lang w:val="en-US" w:eastAsia="ko-KR"/>
        </w:rPr>
        <w:t>IE</w:t>
      </w:r>
      <w:r w:rsidR="00E85A4A">
        <w:rPr>
          <w:rFonts w:ascii="Calibri" w:eastAsiaTheme="minorEastAsia" w:hAnsi="Calibri" w:cs="Calibri"/>
          <w:sz w:val="22"/>
          <w:szCs w:val="22"/>
          <w:lang w:val="en-US" w:eastAsia="ko-KR"/>
        </w:rPr>
        <w:t xml:space="preserve"> </w:t>
      </w:r>
      <w:r>
        <w:rPr>
          <w:rFonts w:ascii="Calibri" w:eastAsiaTheme="minorEastAsia" w:hAnsi="Calibri" w:cs="Calibri"/>
          <w:sz w:val="22"/>
          <w:szCs w:val="22"/>
          <w:lang w:val="en-US" w:eastAsia="ko-KR"/>
        </w:rPr>
        <w:t>“</w:t>
      </w:r>
      <w:r w:rsidRPr="009D5A24">
        <w:rPr>
          <w:rFonts w:ascii="Calibri" w:eastAsiaTheme="minorEastAsia" w:hAnsi="Calibri" w:cs="Calibri"/>
          <w:sz w:val="22"/>
          <w:szCs w:val="22"/>
          <w:lang w:val="en-US" w:eastAsia="ko-KR"/>
        </w:rPr>
        <w:t>ad</w:t>
      </w:r>
      <w:r>
        <w:rPr>
          <w:rFonts w:ascii="Calibri" w:eastAsiaTheme="minorEastAsia" w:hAnsi="Calibri" w:cs="Calibri"/>
          <w:sz w:val="22"/>
          <w:szCs w:val="22"/>
          <w:lang w:val="en-US" w:eastAsia="ko-KR"/>
        </w:rPr>
        <w:t xml:space="preserve">ditionalPeriodicSensingOccasion” </w:t>
      </w:r>
      <w:r>
        <w:rPr>
          <w:rFonts w:ascii="Calibri" w:eastAsiaTheme="minorEastAsia" w:hAnsi="Calibri" w:cs="Calibri" w:hint="eastAsia"/>
          <w:sz w:val="22"/>
          <w:szCs w:val="22"/>
          <w:lang w:val="en-US" w:eastAsia="ko-KR"/>
        </w:rPr>
        <w:t>in</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the</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email</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discussion</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of</w:t>
      </w:r>
      <w:r>
        <w:rPr>
          <w:rFonts w:ascii="Calibri" w:eastAsiaTheme="minorEastAsia" w:hAnsi="Calibri" w:cs="Calibri"/>
          <w:sz w:val="22"/>
          <w:szCs w:val="22"/>
          <w:lang w:val="en-US" w:eastAsia="ko-KR"/>
        </w:rPr>
        <w:t xml:space="preserve"> </w:t>
      </w:r>
      <w:r w:rsidRPr="009D5A24">
        <w:rPr>
          <w:rFonts w:ascii="Calibri" w:eastAsiaTheme="minorEastAsia" w:hAnsi="Calibri" w:cs="Calibri"/>
          <w:sz w:val="22"/>
          <w:szCs w:val="22"/>
          <w:lang w:val="en-US" w:eastAsia="ko-KR"/>
        </w:rPr>
        <w:t>[106bis-e-NR-R17-Sidelink-01</w:t>
      </w:r>
      <w:r>
        <w:rPr>
          <w:rFonts w:ascii="Calibri" w:eastAsiaTheme="minorEastAsia" w:hAnsi="Calibri" w:cs="Calibri" w:hint="eastAsia"/>
          <w:sz w:val="22"/>
          <w:szCs w:val="22"/>
          <w:lang w:val="en-US" w:eastAsia="ko-KR"/>
        </w:rPr>
        <w:t>],</w:t>
      </w:r>
      <w:r>
        <w:rPr>
          <w:rFonts w:ascii="Calibri" w:eastAsiaTheme="minorEastAsia" w:hAnsi="Calibri" w:cs="Calibri"/>
          <w:sz w:val="22"/>
          <w:szCs w:val="22"/>
          <w:lang w:val="en-US" w:eastAsia="ko-KR"/>
        </w:rPr>
        <w:t xml:space="preserve"> </w:t>
      </w:r>
      <w:r w:rsidR="00E85A4A">
        <w:rPr>
          <w:rFonts w:ascii="Calibri" w:eastAsiaTheme="minorEastAsia" w:hAnsi="Calibri" w:cs="Calibri" w:hint="eastAsia"/>
          <w:sz w:val="22"/>
          <w:szCs w:val="22"/>
          <w:lang w:val="en-US" w:eastAsia="ko-KR"/>
        </w:rPr>
        <w:t>I</w:t>
      </w:r>
      <w:r w:rsidR="00E85A4A">
        <w:rPr>
          <w:rFonts w:ascii="Calibri" w:eastAsiaTheme="minorEastAsia" w:hAnsi="Calibri" w:cs="Calibri"/>
          <w:sz w:val="22"/>
          <w:szCs w:val="22"/>
          <w:lang w:val="en-US" w:eastAsia="ko-KR"/>
        </w:rPr>
        <w:t xml:space="preserve"> </w:t>
      </w:r>
      <w:r w:rsidR="00E85A4A">
        <w:rPr>
          <w:rFonts w:ascii="Calibri" w:eastAsiaTheme="minorEastAsia" w:hAnsi="Calibri" w:cs="Calibri" w:hint="eastAsia"/>
          <w:sz w:val="22"/>
          <w:szCs w:val="22"/>
          <w:lang w:val="en-US" w:eastAsia="ko-KR"/>
        </w:rPr>
        <w:t>think</w:t>
      </w:r>
      <w:r w:rsidR="00E85A4A">
        <w:rPr>
          <w:rFonts w:ascii="Calibri" w:eastAsiaTheme="minorEastAsia" w:hAnsi="Calibri" w:cs="Calibri"/>
          <w:sz w:val="22"/>
          <w:szCs w:val="22"/>
          <w:lang w:val="en-US" w:eastAsia="ko-KR"/>
        </w:rPr>
        <w:t xml:space="preserve"> </w:t>
      </w:r>
      <w:r w:rsidR="00E85A4A">
        <w:rPr>
          <w:rFonts w:ascii="Calibri" w:eastAsiaTheme="minorEastAsia" w:hAnsi="Calibri" w:cs="Calibri" w:hint="eastAsia"/>
          <w:sz w:val="22"/>
          <w:szCs w:val="22"/>
          <w:lang w:val="en-US" w:eastAsia="ko-KR"/>
        </w:rPr>
        <w:t>that</w:t>
      </w:r>
      <w:r w:rsidR="00E85A4A">
        <w:rPr>
          <w:rFonts w:ascii="Calibri" w:eastAsiaTheme="minorEastAsia" w:hAnsi="Calibri" w:cs="Calibri"/>
          <w:sz w:val="22"/>
          <w:szCs w:val="22"/>
          <w:lang w:val="en-US" w:eastAsia="ko-KR"/>
        </w:rPr>
        <w:t xml:space="preserve"> </w:t>
      </w:r>
      <w:r w:rsidR="00E85A4A">
        <w:rPr>
          <w:rFonts w:ascii="Calibri" w:eastAsiaTheme="minorEastAsia" w:hAnsi="Calibri" w:cs="Calibri" w:hint="eastAsia"/>
          <w:sz w:val="22"/>
          <w:szCs w:val="22"/>
          <w:lang w:val="en-US" w:eastAsia="ko-KR"/>
        </w:rPr>
        <w:t>we</w:t>
      </w:r>
      <w:r w:rsidR="00E85A4A">
        <w:rPr>
          <w:rFonts w:ascii="Calibri" w:eastAsiaTheme="minorEastAsia" w:hAnsi="Calibri" w:cs="Calibri"/>
          <w:sz w:val="22"/>
          <w:szCs w:val="22"/>
          <w:lang w:val="en-US" w:eastAsia="ko-KR"/>
        </w:rPr>
        <w:t xml:space="preserve"> </w:t>
      </w:r>
      <w:r w:rsidR="00E85A4A">
        <w:rPr>
          <w:rFonts w:ascii="Calibri" w:eastAsiaTheme="minorEastAsia" w:hAnsi="Calibri" w:cs="Calibri" w:hint="eastAsia"/>
          <w:sz w:val="22"/>
          <w:szCs w:val="22"/>
          <w:lang w:val="en-US" w:eastAsia="ko-KR"/>
        </w:rPr>
        <w:t>can</w:t>
      </w:r>
      <w:r w:rsidR="00E85A4A">
        <w:rPr>
          <w:rFonts w:ascii="Calibri" w:eastAsiaTheme="minorEastAsia" w:hAnsi="Calibri" w:cs="Calibri"/>
          <w:sz w:val="22"/>
          <w:szCs w:val="22"/>
          <w:lang w:val="en-US" w:eastAsia="ko-KR"/>
        </w:rPr>
        <w:t xml:space="preserve"> </w:t>
      </w:r>
      <w:r w:rsidR="00E85A4A">
        <w:rPr>
          <w:rFonts w:ascii="Calibri" w:eastAsiaTheme="minorEastAsia" w:hAnsi="Calibri" w:cs="Calibri" w:hint="eastAsia"/>
          <w:sz w:val="22"/>
          <w:szCs w:val="22"/>
          <w:lang w:val="en-US" w:eastAsia="ko-KR"/>
        </w:rPr>
        <w:t>first</w:t>
      </w:r>
      <w:r w:rsidR="00E85A4A">
        <w:rPr>
          <w:rFonts w:ascii="Calibri" w:eastAsiaTheme="minorEastAsia" w:hAnsi="Calibri" w:cs="Calibri"/>
          <w:sz w:val="22"/>
          <w:szCs w:val="22"/>
          <w:lang w:val="en-US" w:eastAsia="ko-KR"/>
        </w:rPr>
        <w:t xml:space="preserve"> </w:t>
      </w:r>
      <w:r w:rsidR="00E85A4A">
        <w:rPr>
          <w:rFonts w:ascii="Calibri" w:eastAsiaTheme="minorEastAsia" w:hAnsi="Calibri" w:cs="Calibri" w:hint="eastAsia"/>
          <w:sz w:val="22"/>
          <w:szCs w:val="22"/>
          <w:lang w:val="en-US" w:eastAsia="ko-KR"/>
        </w:rPr>
        <w:t>try</w:t>
      </w:r>
      <w:r w:rsidR="00E85A4A">
        <w:rPr>
          <w:rFonts w:ascii="Calibri" w:eastAsiaTheme="minorEastAsia" w:hAnsi="Calibri" w:cs="Calibri"/>
          <w:sz w:val="22"/>
          <w:szCs w:val="22"/>
          <w:lang w:val="en-US" w:eastAsia="ko-KR"/>
        </w:rPr>
        <w:t xml:space="preserve"> </w:t>
      </w:r>
      <w:r w:rsidR="00E85A4A">
        <w:rPr>
          <w:rFonts w:ascii="Calibri" w:eastAsiaTheme="minorEastAsia" w:hAnsi="Calibri" w:cs="Calibri" w:hint="eastAsia"/>
          <w:sz w:val="22"/>
          <w:szCs w:val="22"/>
          <w:lang w:val="en-US" w:eastAsia="ko-KR"/>
        </w:rPr>
        <w:t>to</w:t>
      </w:r>
      <w:r w:rsidR="00E85A4A">
        <w:rPr>
          <w:rFonts w:ascii="Calibri" w:eastAsiaTheme="minorEastAsia" w:hAnsi="Calibri" w:cs="Calibri"/>
          <w:sz w:val="22"/>
          <w:szCs w:val="22"/>
          <w:lang w:val="en-US" w:eastAsia="ko-KR"/>
        </w:rPr>
        <w:t xml:space="preserve"> </w:t>
      </w:r>
      <w:r w:rsidR="00E85A4A">
        <w:rPr>
          <w:rFonts w:ascii="Calibri" w:eastAsiaTheme="minorEastAsia" w:hAnsi="Calibri" w:cs="Calibri" w:hint="eastAsia"/>
          <w:sz w:val="22"/>
          <w:szCs w:val="22"/>
          <w:lang w:val="en-US" w:eastAsia="ko-KR"/>
        </w:rPr>
        <w:t>agree</w:t>
      </w:r>
      <w:r w:rsidR="00E85A4A">
        <w:rPr>
          <w:rFonts w:ascii="Calibri" w:eastAsiaTheme="minorEastAsia" w:hAnsi="Calibri" w:cs="Calibri"/>
          <w:sz w:val="22"/>
          <w:szCs w:val="22"/>
          <w:lang w:val="en-US" w:eastAsia="ko-KR"/>
        </w:rPr>
        <w:t xml:space="preserve"> </w:t>
      </w:r>
      <w:r w:rsidR="00E85A4A">
        <w:rPr>
          <w:rFonts w:ascii="Calibri" w:eastAsiaTheme="minorEastAsia" w:hAnsi="Calibri" w:cs="Calibri" w:hint="eastAsia"/>
          <w:sz w:val="22"/>
          <w:szCs w:val="22"/>
          <w:lang w:val="en-US" w:eastAsia="ko-KR"/>
        </w:rPr>
        <w:t>to</w:t>
      </w:r>
      <w:r w:rsidR="00E85A4A">
        <w:rPr>
          <w:rFonts w:ascii="Calibri" w:eastAsiaTheme="minorEastAsia" w:hAnsi="Calibri" w:cs="Calibri"/>
          <w:sz w:val="22"/>
          <w:szCs w:val="22"/>
          <w:lang w:val="en-US" w:eastAsia="ko-KR"/>
        </w:rPr>
        <w:t xml:space="preserve"> </w:t>
      </w:r>
      <w:r w:rsidR="00E85A4A">
        <w:rPr>
          <w:rFonts w:ascii="Calibri" w:eastAsiaTheme="minorEastAsia" w:hAnsi="Calibri" w:cs="Calibri" w:hint="eastAsia"/>
          <w:sz w:val="22"/>
          <w:szCs w:val="22"/>
          <w:lang w:val="en-US" w:eastAsia="ko-KR"/>
        </w:rPr>
        <w:t>endorse</w:t>
      </w:r>
      <w:r w:rsidR="00E85A4A">
        <w:rPr>
          <w:rFonts w:ascii="Calibri" w:eastAsiaTheme="minorEastAsia" w:hAnsi="Calibri" w:cs="Calibri"/>
          <w:sz w:val="22"/>
          <w:szCs w:val="22"/>
          <w:lang w:val="en-US" w:eastAsia="ko-KR"/>
        </w:rPr>
        <w:t xml:space="preserve"> </w:t>
      </w:r>
      <w:r w:rsidR="00E85A4A">
        <w:rPr>
          <w:rFonts w:ascii="Calibri" w:eastAsiaTheme="minorEastAsia" w:hAnsi="Calibri" w:cs="Calibri" w:hint="eastAsia"/>
          <w:sz w:val="22"/>
          <w:szCs w:val="22"/>
          <w:lang w:val="en-US" w:eastAsia="ko-KR"/>
        </w:rPr>
        <w:t>the</w:t>
      </w:r>
      <w:r w:rsidR="00E85A4A">
        <w:rPr>
          <w:rFonts w:ascii="Calibri" w:eastAsiaTheme="minorEastAsia" w:hAnsi="Calibri" w:cs="Calibri"/>
          <w:sz w:val="22"/>
          <w:szCs w:val="22"/>
          <w:lang w:val="en-US" w:eastAsia="ko-KR"/>
        </w:rPr>
        <w:t xml:space="preserve"> </w:t>
      </w:r>
      <w:r w:rsidR="00E85A4A">
        <w:rPr>
          <w:rFonts w:ascii="Calibri" w:eastAsiaTheme="minorEastAsia" w:hAnsi="Calibri" w:cs="Calibri" w:hint="eastAsia"/>
          <w:sz w:val="22"/>
          <w:szCs w:val="22"/>
          <w:lang w:val="en-US" w:eastAsia="ko-KR"/>
        </w:rPr>
        <w:t>rest</w:t>
      </w:r>
      <w:r w:rsidR="00E85A4A">
        <w:rPr>
          <w:rFonts w:ascii="Calibri" w:eastAsiaTheme="minorEastAsia" w:hAnsi="Calibri" w:cs="Calibri"/>
          <w:sz w:val="22"/>
          <w:szCs w:val="22"/>
          <w:lang w:val="en-US" w:eastAsia="ko-KR"/>
        </w:rPr>
        <w:t xml:space="preserve"> </w:t>
      </w:r>
      <w:r w:rsidR="00E85A4A">
        <w:rPr>
          <w:rFonts w:ascii="Calibri" w:eastAsiaTheme="minorEastAsia" w:hAnsi="Calibri" w:cs="Calibri" w:hint="eastAsia"/>
          <w:sz w:val="22"/>
          <w:szCs w:val="22"/>
          <w:lang w:val="en-US" w:eastAsia="ko-KR"/>
        </w:rPr>
        <w:t>of</w:t>
      </w:r>
      <w:r w:rsidR="00E85A4A">
        <w:rPr>
          <w:rFonts w:ascii="Calibri" w:eastAsiaTheme="minorEastAsia" w:hAnsi="Calibri" w:cs="Calibri"/>
          <w:sz w:val="22"/>
          <w:szCs w:val="22"/>
          <w:lang w:val="en-US" w:eastAsia="ko-KR"/>
        </w:rPr>
        <w:t xml:space="preserve"> </w:t>
      </w:r>
      <w:r w:rsidR="00E85A4A" w:rsidRPr="00930259">
        <w:rPr>
          <w:rFonts w:ascii="Calibri" w:eastAsiaTheme="minorEastAsia" w:hAnsi="Calibri" w:cs="Calibri"/>
          <w:sz w:val="22"/>
        </w:rPr>
        <w:t>R1-2108681</w:t>
      </w:r>
      <w:r w:rsidR="00E85A4A">
        <w:rPr>
          <w:rFonts w:ascii="Calibri" w:eastAsiaTheme="minorEastAsia" w:hAnsi="Calibri" w:cs="Calibri"/>
          <w:sz w:val="22"/>
        </w:rPr>
        <w:t xml:space="preserve"> </w:t>
      </w:r>
      <w:r w:rsidR="00E85A4A">
        <w:rPr>
          <w:rFonts w:ascii="Calibri" w:eastAsiaTheme="minorEastAsia" w:hAnsi="Calibri" w:cs="Calibri"/>
          <w:sz w:val="22"/>
          <w:lang w:eastAsia="ko-KR"/>
        </w:rPr>
        <w:t xml:space="preserve">except </w:t>
      </w:r>
      <w:r w:rsidR="00E85A4A">
        <w:rPr>
          <w:rFonts w:ascii="Calibri" w:eastAsiaTheme="minorEastAsia" w:hAnsi="Calibri" w:cs="Calibri" w:hint="eastAsia"/>
          <w:sz w:val="22"/>
          <w:lang w:eastAsia="ko-KR"/>
        </w:rPr>
        <w:t>for</w:t>
      </w:r>
      <w:r w:rsidR="00E85A4A">
        <w:rPr>
          <w:rFonts w:ascii="Calibri" w:eastAsiaTheme="minorEastAsia" w:hAnsi="Calibri" w:cs="Calibri"/>
          <w:sz w:val="22"/>
          <w:lang w:eastAsia="ko-KR"/>
        </w:rPr>
        <w:t xml:space="preserve"> </w:t>
      </w:r>
      <w:r w:rsidR="00E85A4A">
        <w:rPr>
          <w:rFonts w:ascii="Calibri" w:eastAsiaTheme="minorEastAsia" w:hAnsi="Calibri" w:cs="Calibri" w:hint="eastAsia"/>
          <w:sz w:val="22"/>
          <w:lang w:eastAsia="ko-KR"/>
        </w:rPr>
        <w:t>the</w:t>
      </w:r>
      <w:r w:rsidR="00E85A4A">
        <w:rPr>
          <w:rFonts w:ascii="Calibri" w:eastAsiaTheme="minorEastAsia" w:hAnsi="Calibri" w:cs="Calibri"/>
          <w:sz w:val="22"/>
          <w:lang w:eastAsia="ko-KR"/>
        </w:rPr>
        <w:t xml:space="preserve"> </w:t>
      </w:r>
      <w:r w:rsidR="00E85A4A">
        <w:rPr>
          <w:rFonts w:ascii="Calibri" w:eastAsiaTheme="minorEastAsia" w:hAnsi="Calibri" w:cs="Calibri" w:hint="eastAsia"/>
          <w:sz w:val="22"/>
          <w:lang w:eastAsia="ko-KR"/>
        </w:rPr>
        <w:t>part</w:t>
      </w:r>
      <w:r w:rsidR="00E85A4A">
        <w:rPr>
          <w:rFonts w:ascii="Calibri" w:eastAsiaTheme="minorEastAsia" w:hAnsi="Calibri" w:cs="Calibri"/>
          <w:sz w:val="22"/>
          <w:lang w:eastAsia="ko-KR"/>
        </w:rPr>
        <w:t xml:space="preserve"> </w:t>
      </w:r>
      <w:r w:rsidR="00E85A4A">
        <w:rPr>
          <w:rFonts w:ascii="Calibri" w:eastAsiaTheme="minorEastAsia" w:hAnsi="Calibri" w:cs="Calibri" w:hint="eastAsia"/>
          <w:sz w:val="22"/>
          <w:lang w:eastAsia="ko-KR"/>
        </w:rPr>
        <w:t>related</w:t>
      </w:r>
      <w:r w:rsidR="00E85A4A">
        <w:rPr>
          <w:rFonts w:ascii="Calibri" w:eastAsiaTheme="minorEastAsia" w:hAnsi="Calibri" w:cs="Calibri"/>
          <w:sz w:val="22"/>
          <w:lang w:eastAsia="ko-KR"/>
        </w:rPr>
        <w:t xml:space="preserve"> </w:t>
      </w:r>
      <w:r w:rsidR="00E85A4A">
        <w:rPr>
          <w:rFonts w:ascii="Calibri" w:eastAsiaTheme="minorEastAsia" w:hAnsi="Calibri" w:cs="Calibri" w:hint="eastAsia"/>
          <w:sz w:val="22"/>
          <w:lang w:eastAsia="ko-KR"/>
        </w:rPr>
        <w:t>to</w:t>
      </w:r>
      <w:r w:rsidR="00E85A4A">
        <w:rPr>
          <w:rFonts w:ascii="Calibri" w:eastAsiaTheme="minorEastAsia" w:hAnsi="Calibri" w:cs="Calibri"/>
          <w:sz w:val="22"/>
          <w:lang w:eastAsia="ko-KR"/>
        </w:rPr>
        <w:t xml:space="preserve"> </w:t>
      </w:r>
      <w:r w:rsidR="00E85A4A">
        <w:rPr>
          <w:rFonts w:ascii="Calibri" w:eastAsiaTheme="minorEastAsia" w:hAnsi="Calibri" w:cs="Calibri" w:hint="eastAsia"/>
          <w:sz w:val="22"/>
          <w:lang w:eastAsia="ko-KR"/>
        </w:rPr>
        <w:t>this</w:t>
      </w:r>
      <w:r w:rsidR="00E85A4A">
        <w:rPr>
          <w:rFonts w:ascii="Calibri" w:eastAsiaTheme="minorEastAsia" w:hAnsi="Calibri" w:cs="Calibri"/>
          <w:sz w:val="22"/>
          <w:lang w:eastAsia="ko-KR"/>
        </w:rPr>
        <w:t xml:space="preserve"> </w:t>
      </w:r>
      <w:r w:rsidR="00E85A4A">
        <w:rPr>
          <w:rFonts w:ascii="Calibri" w:eastAsiaTheme="minorEastAsia" w:hAnsi="Calibri" w:cs="Calibri" w:hint="eastAsia"/>
          <w:sz w:val="22"/>
          <w:lang w:eastAsia="ko-KR"/>
        </w:rPr>
        <w:t>IE.</w:t>
      </w:r>
      <w:r w:rsidR="00E85A4A">
        <w:rPr>
          <w:rFonts w:ascii="Calibri" w:eastAsiaTheme="minorEastAsia" w:hAnsi="Calibri" w:cs="Calibri"/>
          <w:sz w:val="22"/>
          <w:lang w:eastAsia="ko-KR"/>
        </w:rPr>
        <w:t xml:space="preserve"> </w:t>
      </w:r>
      <w:r w:rsidR="00E85A4A">
        <w:rPr>
          <w:rFonts w:ascii="Calibri" w:eastAsiaTheme="minorEastAsia" w:hAnsi="Calibri" w:cs="Calibri" w:hint="eastAsia"/>
          <w:sz w:val="22"/>
          <w:lang w:eastAsia="ko-KR"/>
        </w:rPr>
        <w:t>Of</w:t>
      </w:r>
      <w:r w:rsidR="00E85A4A">
        <w:rPr>
          <w:rFonts w:ascii="Calibri" w:eastAsiaTheme="minorEastAsia" w:hAnsi="Calibri" w:cs="Calibri"/>
          <w:sz w:val="22"/>
          <w:lang w:eastAsia="ko-KR"/>
        </w:rPr>
        <w:t xml:space="preserve"> </w:t>
      </w:r>
      <w:r w:rsidR="00E85A4A">
        <w:rPr>
          <w:rFonts w:ascii="Calibri" w:eastAsiaTheme="minorEastAsia" w:hAnsi="Calibri" w:cs="Calibri" w:hint="eastAsia"/>
          <w:sz w:val="22"/>
          <w:lang w:eastAsia="ko-KR"/>
        </w:rPr>
        <w:t>course,</w:t>
      </w:r>
      <w:r w:rsidR="00E85A4A">
        <w:rPr>
          <w:rFonts w:ascii="Calibri" w:eastAsiaTheme="minorEastAsia" w:hAnsi="Calibri" w:cs="Calibri"/>
          <w:sz w:val="22"/>
          <w:lang w:eastAsia="ko-KR"/>
        </w:rPr>
        <w:t xml:space="preserve"> </w:t>
      </w:r>
      <w:r w:rsidR="00E85A4A">
        <w:rPr>
          <w:rFonts w:ascii="Calibri" w:eastAsiaTheme="minorEastAsia" w:hAnsi="Calibri" w:cs="Calibri" w:hint="eastAsia"/>
          <w:sz w:val="22"/>
          <w:lang w:eastAsia="ko-KR"/>
        </w:rPr>
        <w:t>if</w:t>
      </w:r>
      <w:r w:rsidR="00E85A4A">
        <w:rPr>
          <w:rFonts w:ascii="Calibri" w:eastAsiaTheme="minorEastAsia" w:hAnsi="Calibri" w:cs="Calibri"/>
          <w:sz w:val="22"/>
          <w:lang w:eastAsia="ko-KR"/>
        </w:rPr>
        <w:t xml:space="preserve"> </w:t>
      </w:r>
      <w:r w:rsidR="003D1EB1">
        <w:rPr>
          <w:rFonts w:ascii="Calibri" w:eastAsiaTheme="minorEastAsia" w:hAnsi="Calibri" w:cs="Calibri" w:hint="eastAsia"/>
          <w:sz w:val="22"/>
          <w:lang w:eastAsia="ko-KR"/>
        </w:rPr>
        <w:t>a</w:t>
      </w:r>
      <w:r w:rsidR="003D1EB1">
        <w:rPr>
          <w:rFonts w:ascii="Calibri" w:eastAsiaTheme="minorEastAsia" w:hAnsi="Calibri" w:cs="Calibri"/>
          <w:sz w:val="22"/>
          <w:lang w:eastAsia="ko-KR"/>
        </w:rPr>
        <w:t xml:space="preserve"> </w:t>
      </w:r>
      <w:r w:rsidR="00E85A4A">
        <w:rPr>
          <w:rFonts w:ascii="Calibri" w:eastAsiaTheme="minorEastAsia" w:hAnsi="Calibri" w:cs="Calibri" w:hint="eastAsia"/>
          <w:sz w:val="22"/>
          <w:lang w:eastAsia="ko-KR"/>
        </w:rPr>
        <w:t>conclusion</w:t>
      </w:r>
      <w:r w:rsidR="00E85A4A">
        <w:rPr>
          <w:rFonts w:ascii="Calibri" w:eastAsiaTheme="minorEastAsia" w:hAnsi="Calibri" w:cs="Calibri"/>
          <w:sz w:val="22"/>
          <w:lang w:eastAsia="ko-KR"/>
        </w:rPr>
        <w:t xml:space="preserve"> </w:t>
      </w:r>
      <w:r w:rsidR="00E85A4A">
        <w:rPr>
          <w:rFonts w:ascii="Calibri" w:eastAsiaTheme="minorEastAsia" w:hAnsi="Calibri" w:cs="Calibri" w:hint="eastAsia"/>
          <w:sz w:val="22"/>
          <w:lang w:eastAsia="ko-KR"/>
        </w:rPr>
        <w:t>related</w:t>
      </w:r>
      <w:r w:rsidR="00E85A4A">
        <w:rPr>
          <w:rFonts w:ascii="Calibri" w:eastAsiaTheme="minorEastAsia" w:hAnsi="Calibri" w:cs="Calibri"/>
          <w:sz w:val="22"/>
          <w:lang w:eastAsia="ko-KR"/>
        </w:rPr>
        <w:t xml:space="preserve"> </w:t>
      </w:r>
      <w:r w:rsidR="00E85A4A">
        <w:rPr>
          <w:rFonts w:ascii="Calibri" w:eastAsiaTheme="minorEastAsia" w:hAnsi="Calibri" w:cs="Calibri" w:hint="eastAsia"/>
          <w:sz w:val="22"/>
          <w:lang w:eastAsia="ko-KR"/>
        </w:rPr>
        <w:t>to</w:t>
      </w:r>
      <w:r w:rsidR="00E85A4A">
        <w:rPr>
          <w:rFonts w:ascii="Calibri" w:eastAsiaTheme="minorEastAsia" w:hAnsi="Calibri" w:cs="Calibri"/>
          <w:sz w:val="22"/>
          <w:lang w:eastAsia="ko-KR"/>
        </w:rPr>
        <w:t xml:space="preserve"> </w:t>
      </w:r>
      <w:r w:rsidR="00E85A4A">
        <w:rPr>
          <w:rFonts w:ascii="Calibri" w:eastAsiaTheme="minorEastAsia" w:hAnsi="Calibri" w:cs="Calibri" w:hint="eastAsia"/>
          <w:sz w:val="22"/>
          <w:szCs w:val="22"/>
          <w:lang w:val="en-US" w:eastAsia="ko-KR"/>
        </w:rPr>
        <w:t>IE</w:t>
      </w:r>
      <w:r w:rsidR="00E85A4A">
        <w:rPr>
          <w:rFonts w:ascii="Calibri" w:eastAsiaTheme="minorEastAsia" w:hAnsi="Calibri" w:cs="Calibri"/>
          <w:sz w:val="22"/>
          <w:szCs w:val="22"/>
          <w:lang w:val="en-US" w:eastAsia="ko-KR"/>
        </w:rPr>
        <w:t xml:space="preserve"> “</w:t>
      </w:r>
      <w:r w:rsidR="00E85A4A" w:rsidRPr="009D5A24">
        <w:rPr>
          <w:rFonts w:ascii="Calibri" w:eastAsiaTheme="minorEastAsia" w:hAnsi="Calibri" w:cs="Calibri"/>
          <w:sz w:val="22"/>
          <w:szCs w:val="22"/>
          <w:lang w:val="en-US" w:eastAsia="ko-KR"/>
        </w:rPr>
        <w:t>ad</w:t>
      </w:r>
      <w:r w:rsidR="00E85A4A">
        <w:rPr>
          <w:rFonts w:ascii="Calibri" w:eastAsiaTheme="minorEastAsia" w:hAnsi="Calibri" w:cs="Calibri"/>
          <w:sz w:val="22"/>
          <w:szCs w:val="22"/>
          <w:lang w:val="en-US" w:eastAsia="ko-KR"/>
        </w:rPr>
        <w:t xml:space="preserve">ditionalPeriodicSensingOccasion” </w:t>
      </w:r>
      <w:r w:rsidR="00E85A4A">
        <w:rPr>
          <w:rFonts w:ascii="Calibri" w:eastAsiaTheme="minorEastAsia" w:hAnsi="Calibri" w:cs="Calibri" w:hint="eastAsia"/>
          <w:sz w:val="22"/>
          <w:szCs w:val="22"/>
          <w:lang w:val="en-US" w:eastAsia="ko-KR"/>
        </w:rPr>
        <w:t>is</w:t>
      </w:r>
      <w:r w:rsidR="00E85A4A">
        <w:rPr>
          <w:rFonts w:ascii="Calibri" w:eastAsiaTheme="minorEastAsia" w:hAnsi="Calibri" w:cs="Calibri"/>
          <w:sz w:val="22"/>
          <w:szCs w:val="22"/>
          <w:lang w:val="en-US" w:eastAsia="ko-KR"/>
        </w:rPr>
        <w:t xml:space="preserve"> </w:t>
      </w:r>
      <w:r w:rsidR="00E85A4A">
        <w:rPr>
          <w:rFonts w:ascii="Calibri" w:eastAsiaTheme="minorEastAsia" w:hAnsi="Calibri" w:cs="Calibri" w:hint="eastAsia"/>
          <w:sz w:val="22"/>
          <w:szCs w:val="22"/>
          <w:lang w:val="en-US" w:eastAsia="ko-KR"/>
        </w:rPr>
        <w:t>made,</w:t>
      </w:r>
      <w:r w:rsidR="00E85A4A">
        <w:rPr>
          <w:rFonts w:ascii="Calibri" w:eastAsiaTheme="minorEastAsia" w:hAnsi="Calibri" w:cs="Calibri"/>
          <w:sz w:val="22"/>
          <w:szCs w:val="22"/>
          <w:lang w:val="en-US" w:eastAsia="ko-KR"/>
        </w:rPr>
        <w:t xml:space="preserve"> </w:t>
      </w:r>
      <w:r w:rsidR="003D1EB1">
        <w:rPr>
          <w:rFonts w:ascii="Calibri" w:eastAsiaTheme="minorEastAsia" w:hAnsi="Calibri" w:cs="Calibri" w:hint="eastAsia"/>
          <w:sz w:val="22"/>
          <w:szCs w:val="22"/>
          <w:lang w:val="en-US" w:eastAsia="ko-KR"/>
        </w:rPr>
        <w:t>after</w:t>
      </w:r>
      <w:r w:rsidR="003D1EB1">
        <w:rPr>
          <w:rFonts w:ascii="Calibri" w:eastAsiaTheme="minorEastAsia" w:hAnsi="Calibri" w:cs="Calibri"/>
          <w:sz w:val="22"/>
          <w:szCs w:val="22"/>
          <w:lang w:val="en-US" w:eastAsia="ko-KR"/>
        </w:rPr>
        <w:t xml:space="preserve"> </w:t>
      </w:r>
      <w:r w:rsidR="003D1EB1">
        <w:rPr>
          <w:rFonts w:ascii="Calibri" w:eastAsiaTheme="minorEastAsia" w:hAnsi="Calibri" w:cs="Calibri" w:hint="eastAsia"/>
          <w:sz w:val="22"/>
          <w:szCs w:val="22"/>
          <w:lang w:val="en-US" w:eastAsia="ko-KR"/>
        </w:rPr>
        <w:t>having</w:t>
      </w:r>
      <w:r w:rsidR="003D1EB1">
        <w:rPr>
          <w:rFonts w:ascii="Calibri" w:eastAsiaTheme="minorEastAsia" w:hAnsi="Calibri" w:cs="Calibri"/>
          <w:sz w:val="22"/>
          <w:szCs w:val="22"/>
          <w:lang w:val="en-US" w:eastAsia="ko-KR"/>
        </w:rPr>
        <w:t xml:space="preserve"> </w:t>
      </w:r>
      <w:r w:rsidR="003D1EB1">
        <w:rPr>
          <w:rFonts w:ascii="Calibri" w:eastAsiaTheme="minorEastAsia" w:hAnsi="Calibri" w:cs="Calibri" w:hint="eastAsia"/>
          <w:sz w:val="22"/>
          <w:szCs w:val="22"/>
          <w:lang w:val="en-US" w:eastAsia="ko-KR"/>
        </w:rPr>
        <w:t>some</w:t>
      </w:r>
      <w:r w:rsidR="003D1EB1">
        <w:rPr>
          <w:rFonts w:ascii="Calibri" w:eastAsiaTheme="minorEastAsia" w:hAnsi="Calibri" w:cs="Calibri"/>
          <w:sz w:val="22"/>
          <w:szCs w:val="22"/>
          <w:lang w:val="en-US" w:eastAsia="ko-KR"/>
        </w:rPr>
        <w:t xml:space="preserve"> discussion </w:t>
      </w:r>
      <w:r w:rsidR="003D1EB1">
        <w:rPr>
          <w:rFonts w:ascii="Calibri" w:eastAsiaTheme="minorEastAsia" w:hAnsi="Calibri" w:cs="Calibri" w:hint="eastAsia"/>
          <w:sz w:val="22"/>
          <w:szCs w:val="22"/>
          <w:lang w:val="en-US" w:eastAsia="ko-KR"/>
        </w:rPr>
        <w:t>on</w:t>
      </w:r>
      <w:r w:rsidR="003D1EB1">
        <w:rPr>
          <w:rFonts w:ascii="Calibri" w:eastAsiaTheme="minorEastAsia" w:hAnsi="Calibri" w:cs="Calibri"/>
          <w:sz w:val="22"/>
          <w:szCs w:val="22"/>
          <w:lang w:val="en-US" w:eastAsia="ko-KR"/>
        </w:rPr>
        <w:t xml:space="preserve"> </w:t>
      </w:r>
      <w:r w:rsidR="003D1EB1">
        <w:rPr>
          <w:rFonts w:ascii="Calibri" w:eastAsiaTheme="minorEastAsia" w:hAnsi="Calibri" w:cs="Calibri" w:hint="eastAsia"/>
          <w:sz w:val="22"/>
          <w:szCs w:val="22"/>
          <w:lang w:val="en-US" w:eastAsia="ko-KR"/>
        </w:rPr>
        <w:t>how</w:t>
      </w:r>
      <w:r w:rsidR="003D1EB1">
        <w:rPr>
          <w:rFonts w:ascii="Calibri" w:eastAsiaTheme="minorEastAsia" w:hAnsi="Calibri" w:cs="Calibri"/>
          <w:sz w:val="22"/>
          <w:szCs w:val="22"/>
          <w:lang w:val="en-US" w:eastAsia="ko-KR"/>
        </w:rPr>
        <w:t xml:space="preserve"> </w:t>
      </w:r>
      <w:r w:rsidR="003D1EB1">
        <w:rPr>
          <w:rFonts w:ascii="Calibri" w:eastAsiaTheme="minorEastAsia" w:hAnsi="Calibri" w:cs="Calibri" w:hint="eastAsia"/>
          <w:sz w:val="22"/>
          <w:szCs w:val="22"/>
          <w:lang w:val="en-US" w:eastAsia="ko-KR"/>
        </w:rPr>
        <w:t>to</w:t>
      </w:r>
      <w:r w:rsidR="003D1EB1">
        <w:rPr>
          <w:rFonts w:ascii="Calibri" w:eastAsiaTheme="minorEastAsia" w:hAnsi="Calibri" w:cs="Calibri"/>
          <w:sz w:val="22"/>
          <w:szCs w:val="22"/>
          <w:lang w:val="en-US" w:eastAsia="ko-KR"/>
        </w:rPr>
        <w:t xml:space="preserve"> incorporate </w:t>
      </w:r>
      <w:r w:rsidR="003D1EB1">
        <w:rPr>
          <w:rFonts w:ascii="Calibri" w:eastAsiaTheme="minorEastAsia" w:hAnsi="Calibri" w:cs="Calibri" w:hint="eastAsia"/>
          <w:sz w:val="22"/>
          <w:szCs w:val="22"/>
          <w:lang w:val="en-US" w:eastAsia="ko-KR"/>
        </w:rPr>
        <w:t>it</w:t>
      </w:r>
      <w:r w:rsidR="003D1EB1">
        <w:rPr>
          <w:rFonts w:ascii="Calibri" w:eastAsiaTheme="minorEastAsia" w:hAnsi="Calibri" w:cs="Calibri"/>
          <w:sz w:val="22"/>
          <w:szCs w:val="22"/>
          <w:lang w:val="en-US" w:eastAsia="ko-KR"/>
        </w:rPr>
        <w:t xml:space="preserve"> </w:t>
      </w:r>
      <w:r w:rsidR="003D1EB1">
        <w:rPr>
          <w:rFonts w:ascii="Calibri" w:eastAsiaTheme="minorEastAsia" w:hAnsi="Calibri" w:cs="Calibri" w:hint="eastAsia"/>
          <w:sz w:val="22"/>
          <w:szCs w:val="22"/>
          <w:lang w:val="en-US" w:eastAsia="ko-KR"/>
        </w:rPr>
        <w:t>in</w:t>
      </w:r>
      <w:r w:rsidR="003D1EB1">
        <w:rPr>
          <w:rFonts w:ascii="Calibri" w:eastAsiaTheme="minorEastAsia" w:hAnsi="Calibri" w:cs="Calibri"/>
          <w:sz w:val="22"/>
          <w:szCs w:val="22"/>
          <w:lang w:val="en-US" w:eastAsia="ko-KR"/>
        </w:rPr>
        <w:t xml:space="preserve"> </w:t>
      </w:r>
      <w:r w:rsidR="003D1EB1">
        <w:rPr>
          <w:rFonts w:ascii="Calibri" w:eastAsiaTheme="minorEastAsia" w:hAnsi="Calibri" w:cs="Calibri" w:hint="eastAsia"/>
          <w:sz w:val="22"/>
          <w:szCs w:val="22"/>
          <w:lang w:val="en-US" w:eastAsia="ko-KR"/>
        </w:rPr>
        <w:t>the</w:t>
      </w:r>
      <w:r w:rsidR="003D1EB1">
        <w:rPr>
          <w:rFonts w:ascii="Calibri" w:eastAsiaTheme="minorEastAsia" w:hAnsi="Calibri" w:cs="Calibri"/>
          <w:sz w:val="22"/>
          <w:szCs w:val="22"/>
          <w:lang w:val="en-US" w:eastAsia="ko-KR"/>
        </w:rPr>
        <w:t xml:space="preserve"> </w:t>
      </w:r>
      <w:r w:rsidR="003D1EB1">
        <w:rPr>
          <w:rFonts w:ascii="Calibri" w:eastAsiaTheme="minorEastAsia" w:hAnsi="Calibri" w:cs="Calibri" w:hint="eastAsia"/>
          <w:sz w:val="22"/>
          <w:szCs w:val="22"/>
          <w:lang w:val="en-US" w:eastAsia="ko-KR"/>
        </w:rPr>
        <w:t>RRC</w:t>
      </w:r>
      <w:r w:rsidR="003D1EB1">
        <w:rPr>
          <w:rFonts w:ascii="Calibri" w:eastAsiaTheme="minorEastAsia" w:hAnsi="Calibri" w:cs="Calibri"/>
          <w:sz w:val="22"/>
          <w:szCs w:val="22"/>
          <w:lang w:val="en-US" w:eastAsia="ko-KR"/>
        </w:rPr>
        <w:t xml:space="preserve"> </w:t>
      </w:r>
      <w:r w:rsidR="003D1EB1">
        <w:rPr>
          <w:rFonts w:ascii="Calibri" w:eastAsiaTheme="minorEastAsia" w:hAnsi="Calibri" w:cs="Calibri" w:hint="eastAsia"/>
          <w:sz w:val="22"/>
          <w:szCs w:val="22"/>
          <w:lang w:val="en-US" w:eastAsia="ko-KR"/>
        </w:rPr>
        <w:t>parameter</w:t>
      </w:r>
      <w:r w:rsidR="004E271C">
        <w:rPr>
          <w:rFonts w:ascii="Calibri" w:eastAsiaTheme="minorEastAsia" w:hAnsi="Calibri" w:cs="Calibri"/>
          <w:sz w:val="22"/>
          <w:szCs w:val="22"/>
          <w:lang w:val="en-US" w:eastAsia="ko-KR"/>
        </w:rPr>
        <w:t xml:space="preserve"> </w:t>
      </w:r>
      <w:r w:rsidR="004E271C">
        <w:rPr>
          <w:rFonts w:ascii="Calibri" w:eastAsiaTheme="minorEastAsia" w:hAnsi="Calibri" w:cs="Calibri" w:hint="eastAsia"/>
          <w:sz w:val="22"/>
          <w:szCs w:val="22"/>
          <w:lang w:val="en-US" w:eastAsia="ko-KR"/>
        </w:rPr>
        <w:t>list</w:t>
      </w:r>
      <w:r w:rsidR="003D1EB1">
        <w:rPr>
          <w:rFonts w:ascii="Calibri" w:eastAsiaTheme="minorEastAsia" w:hAnsi="Calibri" w:cs="Calibri" w:hint="eastAsia"/>
          <w:sz w:val="22"/>
          <w:szCs w:val="22"/>
          <w:lang w:val="en-US" w:eastAsia="ko-KR"/>
        </w:rPr>
        <w:t>,</w:t>
      </w:r>
      <w:r w:rsidR="003D1EB1">
        <w:rPr>
          <w:rFonts w:ascii="Calibri" w:eastAsiaTheme="minorEastAsia" w:hAnsi="Calibri" w:cs="Calibri"/>
          <w:sz w:val="22"/>
          <w:szCs w:val="22"/>
          <w:lang w:val="en-US" w:eastAsia="ko-KR"/>
        </w:rPr>
        <w:t xml:space="preserve"> </w:t>
      </w:r>
      <w:r w:rsidR="003D1EB1">
        <w:rPr>
          <w:rFonts w:ascii="Calibri" w:eastAsiaTheme="minorEastAsia" w:hAnsi="Calibri" w:cs="Calibri" w:hint="eastAsia"/>
          <w:sz w:val="22"/>
          <w:szCs w:val="22"/>
          <w:lang w:val="en-US" w:eastAsia="ko-KR"/>
        </w:rPr>
        <w:t>this</w:t>
      </w:r>
      <w:r w:rsidR="003D1EB1">
        <w:rPr>
          <w:rFonts w:ascii="Calibri" w:eastAsiaTheme="minorEastAsia" w:hAnsi="Calibri" w:cs="Calibri"/>
          <w:sz w:val="22"/>
          <w:szCs w:val="22"/>
          <w:lang w:val="en-US" w:eastAsia="ko-KR"/>
        </w:rPr>
        <w:t xml:space="preserve"> </w:t>
      </w:r>
      <w:r w:rsidR="003D1EB1">
        <w:rPr>
          <w:rFonts w:ascii="Calibri" w:eastAsiaTheme="minorEastAsia" w:hAnsi="Calibri" w:cs="Calibri" w:hint="eastAsia"/>
          <w:sz w:val="22"/>
          <w:szCs w:val="22"/>
          <w:lang w:val="en-US" w:eastAsia="ko-KR"/>
        </w:rPr>
        <w:t>IE</w:t>
      </w:r>
      <w:r w:rsidR="003D1EB1">
        <w:rPr>
          <w:rFonts w:ascii="Calibri" w:eastAsiaTheme="minorEastAsia" w:hAnsi="Calibri" w:cs="Calibri"/>
          <w:sz w:val="22"/>
          <w:szCs w:val="22"/>
          <w:lang w:val="en-US" w:eastAsia="ko-KR"/>
        </w:rPr>
        <w:t xml:space="preserve"> </w:t>
      </w:r>
      <w:r w:rsidR="003D1EB1">
        <w:rPr>
          <w:rFonts w:ascii="Calibri" w:eastAsiaTheme="minorEastAsia" w:hAnsi="Calibri" w:cs="Calibri" w:hint="eastAsia"/>
          <w:sz w:val="22"/>
          <w:szCs w:val="22"/>
          <w:lang w:val="en-US" w:eastAsia="ko-KR"/>
        </w:rPr>
        <w:t>can</w:t>
      </w:r>
      <w:r w:rsidR="003D1EB1">
        <w:rPr>
          <w:rFonts w:ascii="Calibri" w:eastAsiaTheme="minorEastAsia" w:hAnsi="Calibri" w:cs="Calibri"/>
          <w:sz w:val="22"/>
          <w:szCs w:val="22"/>
          <w:lang w:val="en-US" w:eastAsia="ko-KR"/>
        </w:rPr>
        <w:t xml:space="preserve"> </w:t>
      </w:r>
      <w:r w:rsidR="003D1EB1">
        <w:rPr>
          <w:rFonts w:ascii="Calibri" w:eastAsiaTheme="minorEastAsia" w:hAnsi="Calibri" w:cs="Calibri" w:hint="eastAsia"/>
          <w:sz w:val="22"/>
          <w:szCs w:val="22"/>
          <w:lang w:val="en-US" w:eastAsia="ko-KR"/>
        </w:rPr>
        <w:t>be</w:t>
      </w:r>
      <w:r w:rsidR="003D1EB1">
        <w:rPr>
          <w:rFonts w:ascii="Calibri" w:eastAsiaTheme="minorEastAsia" w:hAnsi="Calibri" w:cs="Calibri"/>
          <w:sz w:val="22"/>
          <w:szCs w:val="22"/>
          <w:lang w:val="en-US" w:eastAsia="ko-KR"/>
        </w:rPr>
        <w:t xml:space="preserve"> </w:t>
      </w:r>
      <w:r w:rsidR="004E271C">
        <w:rPr>
          <w:rFonts w:ascii="Calibri" w:eastAsiaTheme="minorEastAsia" w:hAnsi="Calibri" w:cs="Calibri" w:hint="eastAsia"/>
          <w:sz w:val="22"/>
          <w:szCs w:val="22"/>
          <w:lang w:val="en-US" w:eastAsia="ko-KR"/>
        </w:rPr>
        <w:t>also</w:t>
      </w:r>
      <w:r w:rsidR="004E271C">
        <w:rPr>
          <w:rFonts w:ascii="Calibri" w:eastAsiaTheme="minorEastAsia" w:hAnsi="Calibri" w:cs="Calibri"/>
          <w:sz w:val="22"/>
          <w:szCs w:val="22"/>
          <w:lang w:val="en-US" w:eastAsia="ko-KR"/>
        </w:rPr>
        <w:t xml:space="preserve"> </w:t>
      </w:r>
      <w:r w:rsidR="003D1EB1">
        <w:rPr>
          <w:rFonts w:ascii="Calibri" w:eastAsiaTheme="minorEastAsia" w:hAnsi="Calibri" w:cs="Calibri" w:hint="eastAsia"/>
          <w:sz w:val="22"/>
          <w:szCs w:val="22"/>
          <w:lang w:val="en-US" w:eastAsia="ko-KR"/>
        </w:rPr>
        <w:t>endorsed.</w:t>
      </w:r>
    </w:p>
    <w:p w14:paraId="09251937" w14:textId="77777777" w:rsidR="003D1EB1" w:rsidRPr="004E271C" w:rsidRDefault="003D1EB1" w:rsidP="00E85A4A">
      <w:pPr>
        <w:spacing w:after="0"/>
        <w:jc w:val="both"/>
        <w:rPr>
          <w:rFonts w:ascii="Calibri" w:eastAsiaTheme="minorEastAsia" w:hAnsi="Calibri" w:cs="Calibri"/>
          <w:sz w:val="22"/>
          <w:szCs w:val="22"/>
          <w:lang w:val="en-US" w:eastAsia="ko-KR"/>
        </w:rPr>
      </w:pPr>
    </w:p>
    <w:p w14:paraId="7B078676" w14:textId="08A873BB" w:rsidR="00777CD2" w:rsidRDefault="003D1EB1" w:rsidP="00E85A4A">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Secondly,</w:t>
      </w:r>
      <w:r>
        <w:rPr>
          <w:rFonts w:ascii="Calibri" w:eastAsiaTheme="minorEastAsia" w:hAnsi="Calibri" w:cs="Calibri"/>
          <w:sz w:val="22"/>
          <w:szCs w:val="22"/>
          <w:lang w:val="en-US" w:eastAsia="ko-KR"/>
        </w:rPr>
        <w:t xml:space="preserve"> although </w:t>
      </w:r>
      <w:r>
        <w:rPr>
          <w:rFonts w:ascii="Calibri" w:eastAsiaTheme="minorEastAsia" w:hAnsi="Calibri" w:cs="Calibri" w:hint="eastAsia"/>
          <w:sz w:val="22"/>
          <w:szCs w:val="22"/>
          <w:lang w:val="en-US" w:eastAsia="ko-KR"/>
        </w:rPr>
        <w:t>we</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shortly</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discussed</w:t>
      </w:r>
      <w:r>
        <w:rPr>
          <w:rFonts w:ascii="Calibri" w:eastAsiaTheme="minorEastAsia" w:hAnsi="Calibri" w:cs="Calibri"/>
          <w:sz w:val="22"/>
          <w:szCs w:val="22"/>
          <w:lang w:val="en-US" w:eastAsia="ko-KR"/>
        </w:rPr>
        <w:t xml:space="preserve"> </w:t>
      </w:r>
      <w:r w:rsidR="00777CD2">
        <w:rPr>
          <w:rFonts w:ascii="Calibri" w:eastAsiaTheme="minorEastAsia" w:hAnsi="Calibri" w:cs="Calibri" w:hint="eastAsia"/>
          <w:sz w:val="22"/>
          <w:szCs w:val="22"/>
          <w:lang w:val="en-US" w:eastAsia="ko-KR"/>
        </w:rPr>
        <w:t>what</w:t>
      </w:r>
      <w:r w:rsidR="00777CD2">
        <w:rPr>
          <w:rFonts w:ascii="Calibri" w:eastAsiaTheme="minorEastAsia" w:hAnsi="Calibri" w:cs="Calibri"/>
          <w:sz w:val="22"/>
          <w:szCs w:val="22"/>
          <w:lang w:val="en-US" w:eastAsia="ko-KR"/>
        </w:rPr>
        <w:t xml:space="preserve"> </w:t>
      </w:r>
      <w:r>
        <w:rPr>
          <w:rFonts w:ascii="Calibri" w:eastAsiaTheme="minorEastAsia" w:hAnsi="Calibri" w:cs="Calibri"/>
          <w:sz w:val="22"/>
          <w:szCs w:val="22"/>
          <w:lang w:val="en-US" w:eastAsia="ko-KR"/>
        </w:rPr>
        <w:t xml:space="preserve">signaling granularity </w:t>
      </w:r>
      <w:r w:rsidRPr="00225761">
        <w:rPr>
          <w:rFonts w:ascii="Calibri" w:eastAsiaTheme="minorEastAsia" w:hAnsi="Calibri" w:cs="Calibri"/>
          <w:sz w:val="22"/>
          <w:szCs w:val="22"/>
          <w:lang w:val="en-US" w:eastAsia="ko-KR"/>
        </w:rPr>
        <w:t>of (pre)configuration</w:t>
      </w:r>
      <w:r>
        <w:rPr>
          <w:rFonts w:ascii="Calibri" w:eastAsiaTheme="minorEastAsia" w:hAnsi="Calibri" w:cs="Calibri"/>
          <w:sz w:val="22"/>
          <w:szCs w:val="22"/>
          <w:lang w:val="en-US" w:eastAsia="ko-KR"/>
        </w:rPr>
        <w:t xml:space="preserve"> </w:t>
      </w:r>
      <w:r w:rsidR="003969F7">
        <w:rPr>
          <w:rFonts w:ascii="Calibri" w:eastAsiaTheme="minorEastAsia" w:hAnsi="Calibri" w:cs="Calibri" w:hint="eastAsia"/>
          <w:sz w:val="22"/>
          <w:szCs w:val="22"/>
          <w:lang w:val="en-US" w:eastAsia="ko-KR"/>
        </w:rPr>
        <w:t>to</w:t>
      </w:r>
      <w:r w:rsidR="003969F7">
        <w:rPr>
          <w:rFonts w:ascii="Calibri" w:eastAsiaTheme="minorEastAsia" w:hAnsi="Calibri" w:cs="Calibri"/>
          <w:sz w:val="22"/>
          <w:szCs w:val="22"/>
          <w:lang w:val="en-US" w:eastAsia="ko-KR"/>
        </w:rPr>
        <w:t xml:space="preserve"> </w:t>
      </w:r>
      <w:r w:rsidRPr="00225761">
        <w:rPr>
          <w:rFonts w:ascii="Calibri" w:eastAsiaTheme="minorEastAsia" w:hAnsi="Calibri" w:cs="Calibri"/>
          <w:sz w:val="22"/>
          <w:szCs w:val="22"/>
          <w:lang w:val="en-US" w:eastAsia="ko-KR"/>
        </w:rPr>
        <w:t>enable</w:t>
      </w:r>
      <w:r>
        <w:rPr>
          <w:rFonts w:ascii="Calibri" w:eastAsiaTheme="minorEastAsia" w:hAnsi="Calibri" w:cs="Calibri"/>
          <w:sz w:val="22"/>
          <w:szCs w:val="22"/>
          <w:lang w:val="en-US" w:eastAsia="ko-KR"/>
        </w:rPr>
        <w:t>/</w:t>
      </w:r>
      <w:r w:rsidRPr="00225761">
        <w:rPr>
          <w:rFonts w:ascii="Calibri" w:eastAsiaTheme="minorEastAsia" w:hAnsi="Calibri" w:cs="Calibri"/>
          <w:sz w:val="22"/>
          <w:szCs w:val="22"/>
          <w:lang w:val="en-US" w:eastAsia="ko-KR"/>
        </w:rPr>
        <w:t>disable</w:t>
      </w:r>
      <w:r>
        <w:rPr>
          <w:rFonts w:ascii="Calibri" w:eastAsiaTheme="minorEastAsia" w:hAnsi="Calibri" w:cs="Calibri"/>
          <w:sz w:val="22"/>
          <w:szCs w:val="22"/>
          <w:lang w:val="en-US" w:eastAsia="ko-KR"/>
        </w:rPr>
        <w:t>/</w:t>
      </w:r>
      <w:r w:rsidRPr="00225761">
        <w:rPr>
          <w:rFonts w:ascii="Calibri" w:eastAsiaTheme="minorEastAsia" w:hAnsi="Calibri" w:cs="Calibri"/>
          <w:sz w:val="22"/>
          <w:szCs w:val="22"/>
          <w:lang w:val="en-US" w:eastAsia="ko-KR"/>
        </w:rPr>
        <w:t>control features of inter-UE coordination information</w:t>
      </w:r>
      <w:r w:rsidR="00777CD2">
        <w:rPr>
          <w:rFonts w:ascii="Calibri" w:eastAsiaTheme="minorEastAsia" w:hAnsi="Calibri" w:cs="Calibri"/>
          <w:sz w:val="22"/>
          <w:szCs w:val="22"/>
          <w:lang w:val="en-US" w:eastAsia="ko-KR"/>
        </w:rPr>
        <w:t xml:space="preserve"> </w:t>
      </w:r>
      <w:r w:rsidR="00777CD2">
        <w:rPr>
          <w:rFonts w:ascii="Calibri" w:eastAsiaTheme="minorEastAsia" w:hAnsi="Calibri" w:cs="Calibri" w:hint="eastAsia"/>
          <w:sz w:val="22"/>
          <w:szCs w:val="22"/>
          <w:lang w:val="en-US" w:eastAsia="ko-KR"/>
        </w:rPr>
        <w:t>in</w:t>
      </w:r>
      <w:r w:rsidR="00777CD2">
        <w:rPr>
          <w:rFonts w:ascii="Calibri" w:eastAsiaTheme="minorEastAsia" w:hAnsi="Calibri" w:cs="Calibri"/>
          <w:sz w:val="22"/>
          <w:szCs w:val="22"/>
          <w:lang w:val="en-US" w:eastAsia="ko-KR"/>
        </w:rPr>
        <w:t xml:space="preserve"> </w:t>
      </w:r>
      <w:r w:rsidR="00777CD2">
        <w:rPr>
          <w:rFonts w:ascii="Calibri" w:eastAsiaTheme="minorEastAsia" w:hAnsi="Calibri" w:cs="Calibri" w:hint="eastAsia"/>
          <w:sz w:val="22"/>
          <w:szCs w:val="22"/>
          <w:lang w:val="en-US" w:eastAsia="ko-KR"/>
        </w:rPr>
        <w:t>terms</w:t>
      </w:r>
      <w:r w:rsidR="00777CD2">
        <w:rPr>
          <w:rFonts w:ascii="Calibri" w:eastAsiaTheme="minorEastAsia" w:hAnsi="Calibri" w:cs="Calibri"/>
          <w:sz w:val="22"/>
          <w:szCs w:val="22"/>
          <w:lang w:val="en-US" w:eastAsia="ko-KR"/>
        </w:rPr>
        <w:t xml:space="preserve"> </w:t>
      </w:r>
      <w:r w:rsidR="00777CD2">
        <w:rPr>
          <w:rFonts w:ascii="Calibri" w:eastAsiaTheme="minorEastAsia" w:hAnsi="Calibri" w:cs="Calibri" w:hint="eastAsia"/>
          <w:sz w:val="22"/>
          <w:szCs w:val="22"/>
          <w:lang w:val="en-US" w:eastAsia="ko-KR"/>
        </w:rPr>
        <w:t>of</w:t>
      </w:r>
      <w:r w:rsidR="00777CD2">
        <w:rPr>
          <w:rFonts w:ascii="Calibri" w:eastAsiaTheme="minorEastAsia" w:hAnsi="Calibri" w:cs="Calibri"/>
          <w:sz w:val="22"/>
          <w:szCs w:val="22"/>
          <w:lang w:val="en-US" w:eastAsia="ko-KR"/>
        </w:rPr>
        <w:t xml:space="preserve"> </w:t>
      </w:r>
      <w:r w:rsidR="00777CD2">
        <w:rPr>
          <w:rFonts w:ascii="Calibri" w:eastAsiaTheme="minorEastAsia" w:hAnsi="Calibri" w:cs="Calibri" w:hint="eastAsia"/>
          <w:sz w:val="22"/>
          <w:szCs w:val="22"/>
          <w:lang w:val="en-US" w:eastAsia="ko-KR"/>
        </w:rPr>
        <w:t>making</w:t>
      </w:r>
      <w:r w:rsidR="00777CD2">
        <w:rPr>
          <w:rFonts w:ascii="Calibri" w:eastAsiaTheme="minorEastAsia" w:hAnsi="Calibri" w:cs="Calibri"/>
          <w:sz w:val="22"/>
          <w:szCs w:val="22"/>
          <w:lang w:val="en-US" w:eastAsia="ko-KR"/>
        </w:rPr>
        <w:t xml:space="preserve"> </w:t>
      </w:r>
      <w:r w:rsidR="00777CD2">
        <w:rPr>
          <w:rFonts w:ascii="Calibri" w:eastAsiaTheme="minorEastAsia" w:hAnsi="Calibri" w:cs="Calibri" w:hint="eastAsia"/>
          <w:sz w:val="22"/>
          <w:szCs w:val="22"/>
          <w:lang w:val="en-US" w:eastAsia="ko-KR"/>
        </w:rPr>
        <w:t>RRC</w:t>
      </w:r>
      <w:r w:rsidR="00777CD2">
        <w:rPr>
          <w:rFonts w:ascii="Calibri" w:eastAsiaTheme="minorEastAsia" w:hAnsi="Calibri" w:cs="Calibri"/>
          <w:sz w:val="22"/>
          <w:szCs w:val="22"/>
          <w:lang w:val="en-US" w:eastAsia="ko-KR"/>
        </w:rPr>
        <w:t xml:space="preserve"> parameter</w:t>
      </w:r>
      <w:r w:rsidR="00777CD2">
        <w:rPr>
          <w:rFonts w:ascii="Calibri" w:eastAsiaTheme="minorEastAsia" w:hAnsi="Calibri" w:cs="Calibri" w:hint="eastAsia"/>
          <w:sz w:val="22"/>
          <w:szCs w:val="22"/>
          <w:lang w:val="en-US" w:eastAsia="ko-KR"/>
        </w:rPr>
        <w:t>,</w:t>
      </w:r>
      <w:r>
        <w:rPr>
          <w:rFonts w:ascii="Calibri" w:eastAsiaTheme="minorEastAsia" w:hAnsi="Calibri" w:cs="Calibri"/>
          <w:sz w:val="22"/>
          <w:szCs w:val="22"/>
          <w:lang w:val="en-US" w:eastAsia="ko-KR"/>
        </w:rPr>
        <w:t xml:space="preserve"> </w:t>
      </w:r>
      <w:r w:rsidR="00777CD2">
        <w:rPr>
          <w:rFonts w:ascii="Calibri" w:eastAsiaTheme="minorEastAsia" w:hAnsi="Calibri" w:cs="Calibri" w:hint="eastAsia"/>
          <w:sz w:val="22"/>
          <w:szCs w:val="22"/>
          <w:lang w:val="en-US" w:eastAsia="ko-KR"/>
        </w:rPr>
        <w:t>but</w:t>
      </w:r>
      <w:r w:rsidR="00777CD2">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my</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observation</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is</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that</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companies</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views</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are</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diverged</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and</w:t>
      </w:r>
      <w:r>
        <w:rPr>
          <w:rFonts w:ascii="Calibri" w:eastAsiaTheme="minorEastAsia" w:hAnsi="Calibri" w:cs="Calibri"/>
          <w:sz w:val="22"/>
          <w:szCs w:val="22"/>
          <w:lang w:val="en-US" w:eastAsia="ko-KR"/>
        </w:rPr>
        <w:t xml:space="preserve"> </w:t>
      </w:r>
      <w:r w:rsidR="00777CD2">
        <w:rPr>
          <w:rFonts w:ascii="Calibri" w:eastAsiaTheme="minorEastAsia" w:hAnsi="Calibri" w:cs="Calibri" w:hint="eastAsia"/>
          <w:sz w:val="22"/>
          <w:szCs w:val="22"/>
          <w:lang w:val="en-US" w:eastAsia="ko-KR"/>
        </w:rPr>
        <w:t>it</w:t>
      </w:r>
      <w:r w:rsidR="00777CD2">
        <w:rPr>
          <w:rFonts w:ascii="Calibri" w:eastAsiaTheme="minorEastAsia" w:hAnsi="Calibri" w:cs="Calibri"/>
          <w:sz w:val="22"/>
          <w:szCs w:val="22"/>
          <w:lang w:val="en-US" w:eastAsia="ko-KR"/>
        </w:rPr>
        <w:t xml:space="preserve"> </w:t>
      </w:r>
      <w:r w:rsidR="00777CD2">
        <w:rPr>
          <w:rFonts w:ascii="Calibri" w:eastAsiaTheme="minorEastAsia" w:hAnsi="Calibri" w:cs="Calibri" w:hint="eastAsia"/>
          <w:sz w:val="22"/>
          <w:szCs w:val="22"/>
          <w:lang w:val="en-US" w:eastAsia="ko-KR"/>
        </w:rPr>
        <w:t>is</w:t>
      </w:r>
      <w:r w:rsidR="00777CD2">
        <w:rPr>
          <w:rFonts w:ascii="Calibri" w:eastAsiaTheme="minorEastAsia" w:hAnsi="Calibri" w:cs="Calibri"/>
          <w:sz w:val="22"/>
          <w:szCs w:val="22"/>
          <w:lang w:val="en-US" w:eastAsia="ko-KR"/>
        </w:rPr>
        <w:t xml:space="preserve"> </w:t>
      </w:r>
      <w:r w:rsidR="00777CD2">
        <w:rPr>
          <w:rFonts w:ascii="Calibri" w:eastAsiaTheme="minorEastAsia" w:hAnsi="Calibri" w:cs="Calibri" w:hint="eastAsia"/>
          <w:sz w:val="22"/>
          <w:szCs w:val="22"/>
          <w:lang w:val="en-US" w:eastAsia="ko-KR"/>
        </w:rPr>
        <w:t>difficult to</w:t>
      </w:r>
      <w:r w:rsidR="00777CD2">
        <w:rPr>
          <w:rFonts w:ascii="Calibri" w:eastAsiaTheme="minorEastAsia" w:hAnsi="Calibri" w:cs="Calibri"/>
          <w:sz w:val="22"/>
          <w:szCs w:val="22"/>
          <w:lang w:val="en-US" w:eastAsia="ko-KR"/>
        </w:rPr>
        <w:t xml:space="preserve"> </w:t>
      </w:r>
      <w:r w:rsidR="00777CD2">
        <w:rPr>
          <w:rFonts w:ascii="Calibri" w:eastAsiaTheme="minorEastAsia" w:hAnsi="Calibri" w:cs="Calibri" w:hint="eastAsia"/>
          <w:sz w:val="22"/>
          <w:szCs w:val="22"/>
          <w:lang w:val="en-US" w:eastAsia="ko-KR"/>
        </w:rPr>
        <w:t>define</w:t>
      </w:r>
      <w:r w:rsidR="00777CD2">
        <w:rPr>
          <w:rFonts w:ascii="Calibri" w:eastAsiaTheme="minorEastAsia" w:hAnsi="Calibri" w:cs="Calibri"/>
          <w:sz w:val="22"/>
          <w:szCs w:val="22"/>
          <w:lang w:val="en-US" w:eastAsia="ko-KR"/>
        </w:rPr>
        <w:t xml:space="preserve"> </w:t>
      </w:r>
      <w:r w:rsidR="00777CD2">
        <w:rPr>
          <w:rFonts w:ascii="Calibri" w:eastAsiaTheme="minorEastAsia" w:hAnsi="Calibri" w:cs="Calibri" w:hint="eastAsia"/>
          <w:sz w:val="22"/>
          <w:szCs w:val="22"/>
          <w:lang w:val="en-US" w:eastAsia="ko-KR"/>
        </w:rPr>
        <w:t>the</w:t>
      </w:r>
      <w:r w:rsidR="00777CD2">
        <w:rPr>
          <w:rFonts w:ascii="Calibri" w:eastAsiaTheme="minorEastAsia" w:hAnsi="Calibri" w:cs="Calibri"/>
          <w:sz w:val="22"/>
          <w:szCs w:val="22"/>
          <w:lang w:val="en-US" w:eastAsia="ko-KR"/>
        </w:rPr>
        <w:t xml:space="preserve"> </w:t>
      </w:r>
      <w:r w:rsidR="00777CD2">
        <w:rPr>
          <w:rFonts w:ascii="Calibri" w:eastAsiaTheme="minorEastAsia" w:hAnsi="Calibri" w:cs="Calibri" w:hint="eastAsia"/>
          <w:sz w:val="22"/>
          <w:szCs w:val="22"/>
          <w:lang w:val="en-US" w:eastAsia="ko-KR"/>
        </w:rPr>
        <w:t>RRC</w:t>
      </w:r>
      <w:r w:rsidR="00777CD2">
        <w:rPr>
          <w:rFonts w:ascii="Calibri" w:eastAsiaTheme="minorEastAsia" w:hAnsi="Calibri" w:cs="Calibri"/>
          <w:sz w:val="22"/>
          <w:szCs w:val="22"/>
          <w:lang w:val="en-US" w:eastAsia="ko-KR"/>
        </w:rPr>
        <w:t xml:space="preserve"> </w:t>
      </w:r>
      <w:r w:rsidR="00777CD2">
        <w:rPr>
          <w:rFonts w:ascii="Calibri" w:eastAsiaTheme="minorEastAsia" w:hAnsi="Calibri" w:cs="Calibri" w:hint="eastAsia"/>
          <w:sz w:val="22"/>
          <w:szCs w:val="22"/>
          <w:lang w:val="en-US" w:eastAsia="ko-KR"/>
        </w:rPr>
        <w:t>parameter</w:t>
      </w:r>
      <w:r w:rsidR="00777CD2">
        <w:rPr>
          <w:rFonts w:ascii="Calibri" w:eastAsiaTheme="minorEastAsia" w:hAnsi="Calibri" w:cs="Calibri"/>
          <w:sz w:val="22"/>
          <w:szCs w:val="22"/>
          <w:lang w:val="en-US" w:eastAsia="ko-KR"/>
        </w:rPr>
        <w:t xml:space="preserve"> </w:t>
      </w:r>
      <w:r w:rsidR="00777CD2">
        <w:rPr>
          <w:rFonts w:ascii="Calibri" w:eastAsiaTheme="minorEastAsia" w:hAnsi="Calibri" w:cs="Calibri" w:hint="eastAsia"/>
          <w:sz w:val="22"/>
          <w:szCs w:val="22"/>
          <w:lang w:val="en-US" w:eastAsia="ko-KR"/>
        </w:rPr>
        <w:t>that</w:t>
      </w:r>
      <w:r w:rsidR="00777CD2">
        <w:rPr>
          <w:rFonts w:ascii="Calibri" w:eastAsiaTheme="minorEastAsia" w:hAnsi="Calibri" w:cs="Calibri"/>
          <w:sz w:val="22"/>
          <w:szCs w:val="22"/>
          <w:lang w:val="en-US" w:eastAsia="ko-KR"/>
        </w:rPr>
        <w:t xml:space="preserve"> </w:t>
      </w:r>
      <w:r w:rsidR="00777CD2">
        <w:rPr>
          <w:rFonts w:ascii="Calibri" w:eastAsiaTheme="minorEastAsia" w:hAnsi="Calibri" w:cs="Calibri" w:hint="eastAsia"/>
          <w:sz w:val="22"/>
          <w:szCs w:val="22"/>
          <w:lang w:val="en-US" w:eastAsia="ko-KR"/>
        </w:rPr>
        <w:t>can</w:t>
      </w:r>
      <w:r w:rsidR="00777CD2">
        <w:rPr>
          <w:rFonts w:ascii="Calibri" w:eastAsiaTheme="minorEastAsia" w:hAnsi="Calibri" w:cs="Calibri"/>
          <w:sz w:val="22"/>
          <w:szCs w:val="22"/>
          <w:lang w:val="en-US" w:eastAsia="ko-KR"/>
        </w:rPr>
        <w:t xml:space="preserve"> </w:t>
      </w:r>
      <w:r w:rsidR="00777CD2">
        <w:rPr>
          <w:rFonts w:ascii="Calibri" w:eastAsiaTheme="minorEastAsia" w:hAnsi="Calibri" w:cs="Calibri" w:hint="eastAsia"/>
          <w:sz w:val="22"/>
          <w:szCs w:val="22"/>
          <w:lang w:val="en-US" w:eastAsia="ko-KR"/>
        </w:rPr>
        <w:t>be</w:t>
      </w:r>
      <w:r w:rsidR="00777CD2">
        <w:rPr>
          <w:rFonts w:ascii="Calibri" w:eastAsiaTheme="minorEastAsia" w:hAnsi="Calibri" w:cs="Calibri"/>
          <w:sz w:val="22"/>
          <w:szCs w:val="22"/>
          <w:lang w:val="en-US" w:eastAsia="ko-KR"/>
        </w:rPr>
        <w:t xml:space="preserve"> </w:t>
      </w:r>
      <w:r w:rsidR="00777CD2">
        <w:rPr>
          <w:rFonts w:ascii="Calibri" w:eastAsiaTheme="minorEastAsia" w:hAnsi="Calibri" w:cs="Calibri" w:hint="eastAsia"/>
          <w:sz w:val="22"/>
          <w:szCs w:val="22"/>
          <w:lang w:val="en-US" w:eastAsia="ko-KR"/>
        </w:rPr>
        <w:t>endorsed</w:t>
      </w:r>
      <w:r w:rsidR="00777CD2">
        <w:rPr>
          <w:rFonts w:ascii="Calibri" w:eastAsiaTheme="minorEastAsia" w:hAnsi="Calibri" w:cs="Calibri"/>
          <w:sz w:val="22"/>
          <w:szCs w:val="22"/>
          <w:lang w:val="en-US" w:eastAsia="ko-KR"/>
        </w:rPr>
        <w:t xml:space="preserve"> </w:t>
      </w:r>
      <w:r w:rsidR="00777CD2">
        <w:rPr>
          <w:rFonts w:ascii="Calibri" w:eastAsiaTheme="minorEastAsia" w:hAnsi="Calibri" w:cs="Calibri" w:hint="eastAsia"/>
          <w:sz w:val="22"/>
          <w:szCs w:val="22"/>
          <w:lang w:val="en-US" w:eastAsia="ko-KR"/>
        </w:rPr>
        <w:t>for</w:t>
      </w:r>
      <w:r w:rsidR="00777CD2">
        <w:rPr>
          <w:rFonts w:ascii="Calibri" w:eastAsiaTheme="minorEastAsia" w:hAnsi="Calibri" w:cs="Calibri"/>
          <w:sz w:val="22"/>
          <w:szCs w:val="22"/>
          <w:lang w:val="en-US" w:eastAsia="ko-KR"/>
        </w:rPr>
        <w:t xml:space="preserve"> </w:t>
      </w:r>
      <w:r w:rsidR="00777CD2">
        <w:rPr>
          <w:rFonts w:ascii="Calibri" w:eastAsiaTheme="minorEastAsia" w:hAnsi="Calibri" w:cs="Calibri" w:hint="eastAsia"/>
          <w:sz w:val="22"/>
          <w:szCs w:val="22"/>
          <w:lang w:val="en-US" w:eastAsia="ko-KR"/>
        </w:rPr>
        <w:t>now</w:t>
      </w:r>
      <w:r w:rsidR="00777CD2">
        <w:rPr>
          <w:rFonts w:ascii="Calibri" w:eastAsiaTheme="minorEastAsia" w:hAnsi="Calibri" w:cs="Calibri"/>
          <w:sz w:val="22"/>
          <w:szCs w:val="22"/>
          <w:lang w:val="en-US" w:eastAsia="ko-KR"/>
        </w:rPr>
        <w:t xml:space="preserve"> </w:t>
      </w:r>
      <w:r w:rsidR="00777CD2">
        <w:rPr>
          <w:rFonts w:ascii="Calibri" w:eastAsiaTheme="minorEastAsia" w:hAnsi="Calibri" w:cs="Calibri" w:hint="eastAsia"/>
          <w:sz w:val="22"/>
          <w:szCs w:val="22"/>
          <w:lang w:val="en-US" w:eastAsia="ko-KR"/>
        </w:rPr>
        <w:t>unless</w:t>
      </w:r>
      <w:r w:rsidR="00777CD2">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further</w:t>
      </w:r>
      <w:r>
        <w:rPr>
          <w:rFonts w:ascii="Calibri" w:eastAsiaTheme="minorEastAsia" w:hAnsi="Calibri" w:cs="Calibri"/>
          <w:sz w:val="22"/>
          <w:szCs w:val="22"/>
          <w:lang w:val="en-US" w:eastAsia="ko-KR"/>
        </w:rPr>
        <w:t xml:space="preserve"> </w:t>
      </w:r>
      <w:r w:rsidR="00777CD2">
        <w:rPr>
          <w:rFonts w:ascii="Calibri" w:eastAsiaTheme="minorEastAsia" w:hAnsi="Calibri" w:cs="Calibri" w:hint="eastAsia"/>
          <w:sz w:val="22"/>
          <w:szCs w:val="22"/>
          <w:lang w:val="en-US" w:eastAsia="ko-KR"/>
        </w:rPr>
        <w:t>agreement</w:t>
      </w:r>
      <w:r w:rsidR="00777CD2">
        <w:rPr>
          <w:rFonts w:ascii="Calibri" w:eastAsiaTheme="minorEastAsia" w:hAnsi="Calibri" w:cs="Calibri"/>
          <w:sz w:val="22"/>
          <w:szCs w:val="22"/>
          <w:lang w:val="en-US" w:eastAsia="ko-KR"/>
        </w:rPr>
        <w:t xml:space="preserve"> </w:t>
      </w:r>
      <w:r w:rsidR="00777CD2">
        <w:rPr>
          <w:rFonts w:ascii="Calibri" w:eastAsiaTheme="minorEastAsia" w:hAnsi="Calibri" w:cs="Calibri" w:hint="eastAsia"/>
          <w:sz w:val="22"/>
          <w:szCs w:val="22"/>
          <w:lang w:val="en-US" w:eastAsia="ko-KR"/>
        </w:rPr>
        <w:t>on</w:t>
      </w:r>
      <w:r w:rsidR="00777CD2">
        <w:rPr>
          <w:rFonts w:ascii="Calibri" w:eastAsiaTheme="minorEastAsia" w:hAnsi="Calibri" w:cs="Calibri"/>
          <w:sz w:val="22"/>
          <w:szCs w:val="22"/>
          <w:lang w:val="en-US" w:eastAsia="ko-KR"/>
        </w:rPr>
        <w:t xml:space="preserve"> </w:t>
      </w:r>
      <w:r w:rsidR="00777CD2">
        <w:rPr>
          <w:rFonts w:ascii="Calibri" w:eastAsiaTheme="minorEastAsia" w:hAnsi="Calibri" w:cs="Calibri" w:hint="eastAsia"/>
          <w:sz w:val="22"/>
          <w:szCs w:val="22"/>
          <w:lang w:val="en-US" w:eastAsia="ko-KR"/>
        </w:rPr>
        <w:t>the</w:t>
      </w:r>
      <w:r w:rsidR="00777CD2">
        <w:rPr>
          <w:rFonts w:ascii="Calibri" w:eastAsiaTheme="minorEastAsia" w:hAnsi="Calibri" w:cs="Calibri"/>
          <w:sz w:val="22"/>
          <w:szCs w:val="22"/>
          <w:lang w:val="en-US" w:eastAsia="ko-KR"/>
        </w:rPr>
        <w:t xml:space="preserve"> </w:t>
      </w:r>
      <w:r w:rsidR="00777CD2">
        <w:rPr>
          <w:rFonts w:ascii="Calibri" w:eastAsiaTheme="minorEastAsia" w:hAnsi="Calibri" w:cs="Calibri" w:hint="eastAsia"/>
          <w:sz w:val="22"/>
          <w:szCs w:val="22"/>
          <w:lang w:val="en-US" w:eastAsia="ko-KR"/>
        </w:rPr>
        <w:t>relevant</w:t>
      </w:r>
      <w:r w:rsidR="00777CD2">
        <w:rPr>
          <w:rFonts w:ascii="Calibri" w:eastAsiaTheme="minorEastAsia" w:hAnsi="Calibri" w:cs="Calibri"/>
          <w:sz w:val="22"/>
          <w:szCs w:val="22"/>
          <w:lang w:val="en-US" w:eastAsia="ko-KR"/>
        </w:rPr>
        <w:t xml:space="preserve"> </w:t>
      </w:r>
      <w:r w:rsidR="00777CD2">
        <w:rPr>
          <w:rFonts w:ascii="Calibri" w:eastAsiaTheme="minorEastAsia" w:hAnsi="Calibri" w:cs="Calibri" w:hint="eastAsia"/>
          <w:sz w:val="22"/>
          <w:szCs w:val="22"/>
          <w:lang w:val="en-US" w:eastAsia="ko-KR"/>
        </w:rPr>
        <w:t>FFS</w:t>
      </w:r>
      <w:r w:rsidR="00777CD2">
        <w:rPr>
          <w:rFonts w:ascii="Calibri" w:eastAsiaTheme="minorEastAsia" w:hAnsi="Calibri" w:cs="Calibri"/>
          <w:sz w:val="22"/>
          <w:szCs w:val="22"/>
          <w:lang w:val="en-US" w:eastAsia="ko-KR"/>
        </w:rPr>
        <w:t xml:space="preserve"> point </w:t>
      </w:r>
      <w:r w:rsidR="00777CD2">
        <w:rPr>
          <w:rFonts w:ascii="Calibri" w:eastAsiaTheme="minorEastAsia" w:hAnsi="Calibri" w:cs="Calibri" w:hint="eastAsia"/>
          <w:sz w:val="22"/>
          <w:szCs w:val="22"/>
          <w:lang w:val="en-US" w:eastAsia="ko-KR"/>
        </w:rPr>
        <w:t>is</w:t>
      </w:r>
      <w:r w:rsidR="00777CD2">
        <w:rPr>
          <w:rFonts w:ascii="Calibri" w:eastAsiaTheme="minorEastAsia" w:hAnsi="Calibri" w:cs="Calibri"/>
          <w:sz w:val="22"/>
          <w:szCs w:val="22"/>
          <w:lang w:val="en-US" w:eastAsia="ko-KR"/>
        </w:rPr>
        <w:t xml:space="preserve"> </w:t>
      </w:r>
      <w:r w:rsidR="00777CD2">
        <w:rPr>
          <w:rFonts w:ascii="Calibri" w:eastAsiaTheme="minorEastAsia" w:hAnsi="Calibri" w:cs="Calibri" w:hint="eastAsia"/>
          <w:sz w:val="22"/>
          <w:szCs w:val="22"/>
          <w:lang w:val="en-US" w:eastAsia="ko-KR"/>
        </w:rPr>
        <w:t>made</w:t>
      </w:r>
      <w:r w:rsidR="00777CD2">
        <w:rPr>
          <w:rFonts w:ascii="Calibri" w:eastAsiaTheme="minorEastAsia" w:hAnsi="Calibri" w:cs="Calibri"/>
          <w:sz w:val="22"/>
          <w:szCs w:val="22"/>
          <w:lang w:val="en-US" w:eastAsia="ko-KR"/>
        </w:rPr>
        <w:t xml:space="preserve"> </w:t>
      </w:r>
      <w:r w:rsidR="00777CD2">
        <w:rPr>
          <w:rFonts w:ascii="Calibri" w:eastAsiaTheme="minorEastAsia" w:hAnsi="Calibri" w:cs="Calibri" w:hint="eastAsia"/>
          <w:sz w:val="22"/>
          <w:szCs w:val="22"/>
          <w:lang w:val="en-US" w:eastAsia="ko-KR"/>
        </w:rPr>
        <w:t>in</w:t>
      </w:r>
      <w:r w:rsidR="00777CD2">
        <w:rPr>
          <w:rFonts w:ascii="Calibri" w:eastAsiaTheme="minorEastAsia" w:hAnsi="Calibri" w:cs="Calibri"/>
          <w:sz w:val="22"/>
          <w:szCs w:val="22"/>
          <w:lang w:val="en-US" w:eastAsia="ko-KR"/>
        </w:rPr>
        <w:t xml:space="preserve"> </w:t>
      </w:r>
      <w:r w:rsidR="00777CD2">
        <w:rPr>
          <w:rFonts w:ascii="Calibri" w:eastAsiaTheme="minorEastAsia" w:hAnsi="Calibri" w:cs="Calibri" w:hint="eastAsia"/>
          <w:sz w:val="22"/>
          <w:szCs w:val="22"/>
          <w:lang w:val="en-US" w:eastAsia="ko-KR"/>
        </w:rPr>
        <w:t>the</w:t>
      </w:r>
      <w:r w:rsidR="00777CD2">
        <w:rPr>
          <w:rFonts w:ascii="Calibri" w:eastAsiaTheme="minorEastAsia" w:hAnsi="Calibri" w:cs="Calibri"/>
          <w:sz w:val="22"/>
          <w:szCs w:val="22"/>
          <w:lang w:val="en-US" w:eastAsia="ko-KR"/>
        </w:rPr>
        <w:t xml:space="preserve"> </w:t>
      </w:r>
      <w:r w:rsidR="00777CD2">
        <w:rPr>
          <w:rFonts w:ascii="Calibri" w:eastAsiaTheme="minorEastAsia" w:hAnsi="Calibri" w:cs="Calibri" w:hint="eastAsia"/>
          <w:sz w:val="22"/>
          <w:szCs w:val="22"/>
          <w:lang w:val="en-US" w:eastAsia="ko-KR"/>
        </w:rPr>
        <w:t>email</w:t>
      </w:r>
      <w:r w:rsidR="00777CD2">
        <w:rPr>
          <w:rFonts w:ascii="Calibri" w:eastAsiaTheme="minorEastAsia" w:hAnsi="Calibri" w:cs="Calibri"/>
          <w:sz w:val="22"/>
          <w:szCs w:val="22"/>
          <w:lang w:val="en-US" w:eastAsia="ko-KR"/>
        </w:rPr>
        <w:t xml:space="preserve"> </w:t>
      </w:r>
      <w:r w:rsidR="00777CD2">
        <w:rPr>
          <w:rFonts w:ascii="Calibri" w:eastAsiaTheme="minorEastAsia" w:hAnsi="Calibri" w:cs="Calibri" w:hint="eastAsia"/>
          <w:sz w:val="22"/>
          <w:szCs w:val="22"/>
          <w:lang w:val="en-US" w:eastAsia="ko-KR"/>
        </w:rPr>
        <w:t>discussion</w:t>
      </w:r>
      <w:r w:rsidR="00777CD2">
        <w:rPr>
          <w:rFonts w:ascii="Calibri" w:eastAsiaTheme="minorEastAsia" w:hAnsi="Calibri" w:cs="Calibri"/>
          <w:sz w:val="22"/>
          <w:szCs w:val="22"/>
          <w:lang w:val="en-US" w:eastAsia="ko-KR"/>
        </w:rPr>
        <w:t xml:space="preserve"> </w:t>
      </w:r>
      <w:r w:rsidR="00777CD2">
        <w:rPr>
          <w:rFonts w:ascii="Calibri" w:eastAsiaTheme="minorEastAsia" w:hAnsi="Calibri" w:cs="Calibri" w:hint="eastAsia"/>
          <w:sz w:val="22"/>
          <w:szCs w:val="22"/>
          <w:lang w:val="en-US" w:eastAsia="ko-KR"/>
        </w:rPr>
        <w:t>of</w:t>
      </w:r>
      <w:r w:rsidR="00777CD2">
        <w:rPr>
          <w:rFonts w:ascii="Calibri" w:eastAsiaTheme="minorEastAsia" w:hAnsi="Calibri" w:cs="Calibri"/>
          <w:sz w:val="22"/>
          <w:szCs w:val="22"/>
          <w:lang w:val="en-US" w:eastAsia="ko-KR"/>
        </w:rPr>
        <w:t xml:space="preserve"> </w:t>
      </w:r>
      <w:r w:rsidR="00777CD2">
        <w:rPr>
          <w:rFonts w:ascii="Calibri" w:eastAsiaTheme="minorEastAsia" w:hAnsi="Calibri" w:cs="Calibri" w:hint="eastAsia"/>
          <w:sz w:val="22"/>
          <w:szCs w:val="22"/>
          <w:lang w:val="en-US" w:eastAsia="ko-KR"/>
        </w:rPr>
        <w:t>[</w:t>
      </w:r>
      <w:r w:rsidR="00777CD2" w:rsidRPr="00777CD2">
        <w:rPr>
          <w:rFonts w:ascii="Calibri" w:eastAsiaTheme="minorEastAsia" w:hAnsi="Calibri" w:cs="Calibri"/>
          <w:sz w:val="22"/>
          <w:szCs w:val="22"/>
          <w:lang w:val="en-US" w:eastAsia="ko-KR"/>
        </w:rPr>
        <w:t>106bis-e-NR-R17-Sidelink-02]</w:t>
      </w:r>
      <w:r w:rsidR="00777CD2">
        <w:rPr>
          <w:rFonts w:ascii="Calibri" w:eastAsiaTheme="minorEastAsia" w:hAnsi="Calibri" w:cs="Calibri" w:hint="eastAsia"/>
          <w:sz w:val="22"/>
          <w:szCs w:val="22"/>
          <w:lang w:val="en-US" w:eastAsia="ko-KR"/>
        </w:rPr>
        <w:t>.</w:t>
      </w:r>
      <w:r w:rsidR="00777CD2">
        <w:rPr>
          <w:rFonts w:ascii="Calibri" w:eastAsiaTheme="minorEastAsia" w:hAnsi="Calibri" w:cs="Calibri"/>
          <w:sz w:val="22"/>
          <w:szCs w:val="22"/>
          <w:lang w:val="en-US" w:eastAsia="ko-KR"/>
        </w:rPr>
        <w:t xml:space="preserve"> </w:t>
      </w:r>
    </w:p>
    <w:p w14:paraId="30CB84D9" w14:textId="77777777" w:rsidR="00AC5373" w:rsidRDefault="00AC5373" w:rsidP="00AC5373">
      <w:pPr>
        <w:spacing w:after="0"/>
        <w:rPr>
          <w:rFonts w:ascii="Calibri" w:hAnsi="Calibri" w:cs="Calibri"/>
          <w:sz w:val="21"/>
          <w:szCs w:val="21"/>
        </w:rPr>
      </w:pPr>
    </w:p>
    <w:p w14:paraId="7874451B" w14:textId="33F9AB6A" w:rsidR="00AC5373" w:rsidRDefault="00AC5373" w:rsidP="00AC5373">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 xml:space="preserve">I ask companies to provide inputs on </w:t>
      </w:r>
      <w:r>
        <w:rPr>
          <w:rFonts w:ascii="Calibri" w:eastAsiaTheme="minorEastAsia" w:hAnsi="Calibri" w:cs="Calibri" w:hint="eastAsia"/>
          <w:sz w:val="22"/>
          <w:szCs w:val="22"/>
          <w:lang w:val="en-US" w:eastAsia="ko-KR"/>
        </w:rPr>
        <w:t>the</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following</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question</w:t>
      </w:r>
      <w:r>
        <w:rPr>
          <w:rFonts w:ascii="Calibri" w:eastAsiaTheme="minorEastAsia" w:hAnsi="Calibri" w:cs="Calibri"/>
          <w:sz w:val="22"/>
          <w:szCs w:val="22"/>
          <w:lang w:val="en-US" w:eastAsia="ko-KR"/>
        </w:rPr>
        <w:t xml:space="preserve">, and its deadline for companies to provide inputs is </w:t>
      </w:r>
      <w:r>
        <w:rPr>
          <w:rFonts w:ascii="Calibri" w:eastAsiaTheme="minorEastAsia" w:hAnsi="Calibri" w:cs="Calibri"/>
          <w:b/>
          <w:color w:val="C00000"/>
          <w:sz w:val="22"/>
          <w:szCs w:val="22"/>
          <w:lang w:val="en-US" w:eastAsia="ko-KR"/>
        </w:rPr>
        <w:t xml:space="preserve">October </w:t>
      </w:r>
      <w:r>
        <w:rPr>
          <w:rFonts w:ascii="Calibri" w:eastAsiaTheme="minorEastAsia" w:hAnsi="Calibri" w:cs="Calibri" w:hint="eastAsia"/>
          <w:b/>
          <w:color w:val="C00000"/>
          <w:sz w:val="22"/>
          <w:szCs w:val="22"/>
          <w:lang w:val="en-US" w:eastAsia="ko-KR"/>
        </w:rPr>
        <w:t>15</w:t>
      </w:r>
      <w:r>
        <w:rPr>
          <w:rFonts w:ascii="Calibri" w:eastAsiaTheme="minorEastAsia" w:hAnsi="Calibri" w:cs="Calibri"/>
          <w:b/>
          <w:color w:val="C00000"/>
          <w:sz w:val="22"/>
          <w:szCs w:val="22"/>
          <w:vertAlign w:val="superscript"/>
          <w:lang w:val="en-US" w:eastAsia="ko-KR"/>
        </w:rPr>
        <w:t>th</w:t>
      </w:r>
      <w:r>
        <w:rPr>
          <w:rFonts w:ascii="Calibri" w:eastAsiaTheme="minorEastAsia" w:hAnsi="Calibri" w:cs="Calibri"/>
          <w:b/>
          <w:color w:val="C00000"/>
          <w:sz w:val="22"/>
          <w:szCs w:val="22"/>
          <w:lang w:val="en-US" w:eastAsia="ko-KR"/>
        </w:rPr>
        <w:t xml:space="preserve"> 4:59am UTC</w:t>
      </w:r>
      <w:r>
        <w:rPr>
          <w:rFonts w:ascii="Calibri" w:eastAsiaTheme="minorEastAsia" w:hAnsi="Calibri" w:cs="Calibri"/>
          <w:sz w:val="22"/>
          <w:szCs w:val="22"/>
          <w:lang w:val="en-US" w:eastAsia="ko-KR"/>
        </w:rPr>
        <w:t xml:space="preserve">. </w:t>
      </w:r>
    </w:p>
    <w:p w14:paraId="6731B186" w14:textId="77777777" w:rsidR="00AC5373" w:rsidRPr="00AC5373" w:rsidRDefault="00AC5373" w:rsidP="00AC5373">
      <w:pPr>
        <w:spacing w:after="0"/>
        <w:rPr>
          <w:rFonts w:ascii="Calibri" w:hAnsi="Calibri" w:cs="Calibri"/>
          <w:sz w:val="21"/>
          <w:szCs w:val="21"/>
        </w:rPr>
      </w:pPr>
    </w:p>
    <w:p w14:paraId="7F9E6906" w14:textId="653A5ACA" w:rsidR="00777CD2" w:rsidRDefault="00777CD2" w:rsidP="00777CD2">
      <w:pPr>
        <w:spacing w:after="0"/>
        <w:jc w:val="both"/>
        <w:rPr>
          <w:rFonts w:ascii="Calibri" w:eastAsiaTheme="minorEastAsia" w:hAnsi="Calibri" w:cs="Calibri"/>
          <w:sz w:val="22"/>
          <w:szCs w:val="22"/>
          <w:lang w:val="en-US" w:eastAsia="ko-KR"/>
        </w:rPr>
      </w:pPr>
      <w:r>
        <w:rPr>
          <w:rFonts w:ascii="Calibri" w:eastAsiaTheme="minorEastAsia" w:hAnsi="Calibri" w:cs="Calibri"/>
          <w:b/>
          <w:sz w:val="22"/>
          <w:szCs w:val="22"/>
          <w:u w:val="single"/>
          <w:lang w:val="en-US" w:eastAsia="ko-KR"/>
        </w:rPr>
        <w:t xml:space="preserve">Question </w:t>
      </w:r>
      <w:r>
        <w:rPr>
          <w:rFonts w:ascii="Calibri" w:eastAsiaTheme="minorEastAsia" w:hAnsi="Calibri" w:cs="Calibri" w:hint="eastAsia"/>
          <w:b/>
          <w:sz w:val="22"/>
          <w:szCs w:val="22"/>
          <w:u w:val="single"/>
          <w:lang w:val="en-US" w:eastAsia="ko-KR"/>
        </w:rPr>
        <w:t>1</w:t>
      </w:r>
      <w:r>
        <w:rPr>
          <w:rFonts w:ascii="Calibri" w:eastAsiaTheme="minorEastAsia" w:hAnsi="Calibri" w:cs="Calibri"/>
          <w:sz w:val="22"/>
          <w:szCs w:val="22"/>
          <w:lang w:val="en-US" w:eastAsia="ko-KR"/>
        </w:rPr>
        <w:t xml:space="preserve">: Do you agree following proposal? </w:t>
      </w:r>
    </w:p>
    <w:p w14:paraId="458BB295" w14:textId="77777777" w:rsidR="00777CD2" w:rsidRPr="00777CD2" w:rsidRDefault="00777CD2" w:rsidP="00777CD2">
      <w:pPr>
        <w:spacing w:after="0"/>
        <w:jc w:val="both"/>
        <w:rPr>
          <w:rFonts w:ascii="Calibri" w:eastAsiaTheme="minorEastAsia" w:hAnsi="Calibri" w:cs="Calibri"/>
          <w:sz w:val="22"/>
          <w:szCs w:val="22"/>
          <w:lang w:val="en-US" w:eastAsia="ko-KR"/>
        </w:rPr>
      </w:pPr>
    </w:p>
    <w:p w14:paraId="76781E10" w14:textId="7B56B03A" w:rsidR="00777CD2" w:rsidRDefault="00777CD2" w:rsidP="00777CD2">
      <w:pPr>
        <w:spacing w:after="0"/>
        <w:jc w:val="both"/>
        <w:rPr>
          <w:rFonts w:ascii="Calibri" w:eastAsiaTheme="minorEastAsia" w:hAnsi="Calibri" w:cs="Calibri"/>
          <w:sz w:val="22"/>
          <w:szCs w:val="22"/>
          <w:u w:val="single"/>
          <w:lang w:val="en-US" w:eastAsia="ko-KR"/>
        </w:rPr>
      </w:pPr>
      <w:r w:rsidRPr="00777CD2">
        <w:rPr>
          <w:rFonts w:ascii="Calibri" w:eastAsiaTheme="minorEastAsia" w:hAnsi="Calibri" w:cs="Calibri"/>
          <w:b/>
          <w:sz w:val="22"/>
          <w:szCs w:val="22"/>
          <w:highlight w:val="cyan"/>
          <w:lang w:val="en-US" w:eastAsia="ko-KR"/>
        </w:rPr>
        <w:t xml:space="preserve">Draft proposal </w:t>
      </w:r>
      <w:r w:rsidRPr="00777CD2">
        <w:rPr>
          <w:rFonts w:ascii="Calibri" w:eastAsiaTheme="minorEastAsia" w:hAnsi="Calibri" w:cs="Calibri" w:hint="eastAsia"/>
          <w:b/>
          <w:sz w:val="22"/>
          <w:szCs w:val="22"/>
          <w:highlight w:val="cyan"/>
          <w:lang w:val="en-US" w:eastAsia="ko-KR"/>
        </w:rPr>
        <w:t>1</w:t>
      </w:r>
      <w:r>
        <w:rPr>
          <w:rFonts w:ascii="Calibri" w:eastAsiaTheme="minorEastAsia" w:hAnsi="Calibri" w:cs="Calibri"/>
          <w:sz w:val="22"/>
          <w:szCs w:val="22"/>
          <w:lang w:val="en-US" w:eastAsia="ko-KR"/>
        </w:rPr>
        <w:t>:</w:t>
      </w:r>
    </w:p>
    <w:p w14:paraId="79264365" w14:textId="09ECD9B7" w:rsidR="00777CD2" w:rsidRDefault="00777CD2" w:rsidP="00777CD2">
      <w:pPr>
        <w:pStyle w:val="af7"/>
        <w:widowControl/>
        <w:numPr>
          <w:ilvl w:val="0"/>
          <w:numId w:val="17"/>
        </w:numPr>
        <w:spacing w:before="0" w:after="0" w:line="240" w:lineRule="auto"/>
        <w:rPr>
          <w:rFonts w:ascii="Calibri" w:eastAsiaTheme="minorEastAsia" w:hAnsi="Calibri" w:cs="Calibri"/>
          <w:i/>
          <w:sz w:val="22"/>
        </w:rPr>
      </w:pPr>
      <w:r w:rsidRPr="00777CD2">
        <w:rPr>
          <w:rFonts w:ascii="Calibri" w:eastAsiaTheme="minorEastAsia" w:hAnsi="Calibri" w:cs="Calibri" w:hint="eastAsia"/>
          <w:i/>
          <w:sz w:val="22"/>
        </w:rPr>
        <w:t>E</w:t>
      </w:r>
      <w:r w:rsidRPr="00777CD2">
        <w:rPr>
          <w:rFonts w:ascii="Calibri" w:eastAsiaTheme="minorEastAsia" w:hAnsi="Calibri" w:cs="Calibri"/>
          <w:i/>
          <w:sz w:val="22"/>
        </w:rPr>
        <w:t>ndorse the rest of R1-2108681 except for the part related to IE “additionalPeriodicSensingOccasion”</w:t>
      </w:r>
    </w:p>
    <w:p w14:paraId="74BB23BB" w14:textId="77777777" w:rsidR="00777CD2" w:rsidRPr="00777CD2" w:rsidRDefault="00777CD2" w:rsidP="00777CD2">
      <w:pPr>
        <w:spacing w:after="0"/>
        <w:rPr>
          <w:rFonts w:ascii="Calibri" w:eastAsiaTheme="minorEastAsia" w:hAnsi="Calibri" w:cs="Calibri"/>
          <w:i/>
          <w:sz w:val="22"/>
        </w:rPr>
      </w:pPr>
    </w:p>
    <w:tbl>
      <w:tblPr>
        <w:tblW w:w="9067" w:type="dxa"/>
        <w:tblInd w:w="-1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8" w:type="dxa"/>
        </w:tblCellMar>
        <w:tblLook w:val="04A0" w:firstRow="1" w:lastRow="0" w:firstColumn="1" w:lastColumn="0" w:noHBand="0" w:noVBand="1"/>
      </w:tblPr>
      <w:tblGrid>
        <w:gridCol w:w="1059"/>
        <w:gridCol w:w="1158"/>
        <w:gridCol w:w="6850"/>
      </w:tblGrid>
      <w:tr w:rsidR="00777CD2" w14:paraId="0B251BE6" w14:textId="77777777" w:rsidTr="000866CC">
        <w:tc>
          <w:tcPr>
            <w:tcW w:w="105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541202C" w14:textId="77777777" w:rsidR="00777CD2" w:rsidRDefault="00777CD2" w:rsidP="00777CD2">
            <w:pPr>
              <w:spacing w:after="0"/>
              <w:jc w:val="both"/>
            </w:pPr>
            <w:r>
              <w:rPr>
                <w:rFonts w:ascii="Calibri" w:hAnsi="Calibri" w:cs="Calibri"/>
                <w:b/>
                <w:sz w:val="22"/>
                <w:szCs w:val="22"/>
              </w:rPr>
              <w:t>Company</w:t>
            </w:r>
          </w:p>
        </w:tc>
        <w:tc>
          <w:tcPr>
            <w:tcW w:w="115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E7C0490" w14:textId="77777777" w:rsidR="00777CD2" w:rsidRDefault="00777CD2" w:rsidP="00777CD2">
            <w:pPr>
              <w:spacing w:after="0"/>
              <w:jc w:val="both"/>
            </w:pPr>
            <w:r>
              <w:rPr>
                <w:rFonts w:ascii="Calibri" w:eastAsiaTheme="minorEastAsia" w:hAnsi="Calibri" w:cs="Calibri"/>
                <w:b/>
                <w:sz w:val="22"/>
                <w:szCs w:val="22"/>
                <w:lang w:eastAsia="ko-KR"/>
              </w:rPr>
              <w:t>Yes or no</w:t>
            </w:r>
          </w:p>
        </w:tc>
        <w:tc>
          <w:tcPr>
            <w:tcW w:w="685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6C7D438" w14:textId="77777777" w:rsidR="00777CD2" w:rsidRDefault="00777CD2" w:rsidP="00777CD2">
            <w:pPr>
              <w:spacing w:after="0"/>
              <w:jc w:val="both"/>
            </w:pPr>
            <w:r>
              <w:rPr>
                <w:rFonts w:ascii="Calibri" w:eastAsiaTheme="minorEastAsia" w:hAnsi="Calibri" w:cs="Calibri"/>
                <w:b/>
                <w:sz w:val="22"/>
                <w:szCs w:val="22"/>
                <w:lang w:eastAsia="ko-KR"/>
              </w:rPr>
              <w:t>Comment</w:t>
            </w:r>
          </w:p>
        </w:tc>
      </w:tr>
      <w:tr w:rsidR="00777CD2" w14:paraId="0DA0F0B5" w14:textId="77777777" w:rsidTr="000866CC">
        <w:tc>
          <w:tcPr>
            <w:tcW w:w="105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1B25A83" w14:textId="39A52DF6" w:rsidR="00777CD2" w:rsidRPr="00777CD2" w:rsidRDefault="001528B1" w:rsidP="00777CD2">
            <w:pPr>
              <w:spacing w:after="0"/>
              <w:jc w:val="both"/>
              <w:rPr>
                <w:rFonts w:ascii="Calibri" w:hAnsi="Calibri" w:cs="Calibri"/>
                <w:b/>
                <w:sz w:val="22"/>
                <w:szCs w:val="22"/>
              </w:rPr>
            </w:pPr>
            <w:r>
              <w:rPr>
                <w:rFonts w:ascii="Calibri" w:hAnsi="Calibri" w:cs="Calibri"/>
                <w:b/>
                <w:sz w:val="22"/>
                <w:szCs w:val="22"/>
              </w:rPr>
              <w:t>Samsung</w:t>
            </w:r>
          </w:p>
        </w:tc>
        <w:tc>
          <w:tcPr>
            <w:tcW w:w="115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2473153" w14:textId="03C1C908" w:rsidR="00777CD2" w:rsidRPr="00777CD2" w:rsidRDefault="001528B1" w:rsidP="00777CD2">
            <w:pPr>
              <w:spacing w:after="0"/>
              <w:jc w:val="both"/>
              <w:rPr>
                <w:rFonts w:ascii="Calibri" w:eastAsiaTheme="minorEastAsia" w:hAnsi="Calibri" w:cs="Calibri"/>
                <w:b/>
                <w:sz w:val="22"/>
                <w:szCs w:val="22"/>
                <w:lang w:eastAsia="ko-KR"/>
              </w:rPr>
            </w:pPr>
            <w:r>
              <w:rPr>
                <w:rFonts w:ascii="Calibri" w:eastAsiaTheme="minorEastAsia" w:hAnsi="Calibri" w:cs="Calibri"/>
                <w:b/>
                <w:sz w:val="22"/>
                <w:szCs w:val="22"/>
                <w:lang w:eastAsia="ko-KR"/>
              </w:rPr>
              <w:t>Yes and other comments</w:t>
            </w:r>
          </w:p>
        </w:tc>
        <w:tc>
          <w:tcPr>
            <w:tcW w:w="685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B6D6AAC" w14:textId="5B46F0B6" w:rsidR="001528B1" w:rsidRPr="001528B1" w:rsidRDefault="001528B1" w:rsidP="001528B1">
            <w:pPr>
              <w:pStyle w:val="af7"/>
              <w:widowControl/>
              <w:numPr>
                <w:ilvl w:val="0"/>
                <w:numId w:val="18"/>
              </w:numPr>
              <w:spacing w:before="0" w:after="0" w:line="240" w:lineRule="auto"/>
              <w:jc w:val="left"/>
              <w:rPr>
                <w:rFonts w:ascii="Times New Roman" w:eastAsiaTheme="minorHAnsi" w:hAnsi="Times New Roman"/>
                <w:color w:val="000000" w:themeColor="text1"/>
                <w:szCs w:val="20"/>
                <w:lang w:eastAsia="en-US"/>
              </w:rPr>
            </w:pPr>
            <w:r w:rsidRPr="001528B1">
              <w:rPr>
                <w:rFonts w:ascii="Times New Roman" w:hAnsi="Times New Roman"/>
                <w:color w:val="000000" w:themeColor="text1"/>
                <w:szCs w:val="20"/>
                <w:lang w:eastAsia="en-US"/>
              </w:rPr>
              <w:t>Regarding “</w:t>
            </w:r>
            <w:r w:rsidRPr="001528B1">
              <w:rPr>
                <w:rFonts w:ascii="Times New Roman" w:hAnsi="Times New Roman"/>
                <w:i/>
                <w:iCs/>
                <w:color w:val="000000" w:themeColor="text1"/>
                <w:szCs w:val="20"/>
                <w:lang w:eastAsia="en-US"/>
              </w:rPr>
              <w:t>additionalPeriodicSensingOccasion</w:t>
            </w:r>
            <w:r w:rsidRPr="001528B1">
              <w:rPr>
                <w:rFonts w:ascii="Times New Roman" w:hAnsi="Times New Roman"/>
                <w:color w:val="000000" w:themeColor="text1"/>
                <w:szCs w:val="20"/>
                <w:lang w:eastAsia="en-US"/>
              </w:rPr>
              <w:t>” it is still under discussion whether this parameter is jointly or separately configured across periodicities. This could even impact the name of the parameter “</w:t>
            </w:r>
            <w:r w:rsidRPr="001528B1">
              <w:rPr>
                <w:rFonts w:ascii="Times New Roman" w:hAnsi="Times New Roman"/>
                <w:i/>
                <w:iCs/>
                <w:color w:val="000000" w:themeColor="text1"/>
                <w:szCs w:val="20"/>
                <w:lang w:eastAsia="en-US"/>
              </w:rPr>
              <w:t>additionalPeriodicSensingOccasionPerPeriodicity</w:t>
            </w:r>
            <w:r w:rsidRPr="001528B1">
              <w:rPr>
                <w:rFonts w:ascii="Times New Roman" w:hAnsi="Times New Roman"/>
                <w:color w:val="000000" w:themeColor="text1"/>
                <w:szCs w:val="20"/>
                <w:lang w:eastAsia="en-US"/>
              </w:rPr>
              <w:t>” rather than “</w:t>
            </w:r>
            <w:r w:rsidRPr="001528B1">
              <w:rPr>
                <w:rFonts w:ascii="Times New Roman" w:hAnsi="Times New Roman"/>
                <w:i/>
                <w:iCs/>
                <w:color w:val="000000" w:themeColor="text1"/>
                <w:szCs w:val="20"/>
                <w:lang w:eastAsia="en-US"/>
              </w:rPr>
              <w:t>additionalPeriodicSensingOccasion</w:t>
            </w:r>
            <w:r w:rsidRPr="001528B1">
              <w:rPr>
                <w:rFonts w:ascii="Times New Roman" w:hAnsi="Times New Roman"/>
                <w:color w:val="000000" w:themeColor="text1"/>
                <w:szCs w:val="20"/>
                <w:lang w:eastAsia="en-US"/>
              </w:rPr>
              <w:t>”. Hence we don’t support including in the list of endorsed parameters now. Hopefully we make progress on this next week and include at that time.</w:t>
            </w:r>
          </w:p>
          <w:p w14:paraId="7FA1F284" w14:textId="77777777" w:rsidR="001528B1" w:rsidRPr="001528B1" w:rsidRDefault="001528B1" w:rsidP="001528B1">
            <w:pPr>
              <w:pStyle w:val="af7"/>
              <w:widowControl/>
              <w:numPr>
                <w:ilvl w:val="0"/>
                <w:numId w:val="18"/>
              </w:numPr>
              <w:spacing w:before="0" w:after="0" w:line="240" w:lineRule="auto"/>
              <w:jc w:val="left"/>
              <w:rPr>
                <w:rFonts w:ascii="Times New Roman" w:hAnsi="Times New Roman"/>
                <w:color w:val="000000" w:themeColor="text1"/>
                <w:szCs w:val="20"/>
                <w:lang w:eastAsia="en-US"/>
              </w:rPr>
            </w:pPr>
            <w:r w:rsidRPr="001528B1">
              <w:rPr>
                <w:rFonts w:ascii="Times New Roman" w:hAnsi="Times New Roman"/>
                <w:color w:val="000000" w:themeColor="text1"/>
                <w:szCs w:val="20"/>
                <w:lang w:eastAsia="en-US"/>
              </w:rPr>
              <w:t>Regarding the new parameter “</w:t>
            </w:r>
            <w:r w:rsidRPr="001528B1">
              <w:rPr>
                <w:rFonts w:ascii="Times New Roman" w:hAnsi="Times New Roman"/>
                <w:color w:val="000000" w:themeColor="text1"/>
                <w:szCs w:val="20"/>
              </w:rPr>
              <w:t>contiguos</w:t>
            </w:r>
            <w:r w:rsidRPr="001528B1">
              <w:rPr>
                <w:rFonts w:ascii="Times New Roman" w:hAnsi="Times New Roman"/>
                <w:color w:val="000000" w:themeColor="text1"/>
                <w:szCs w:val="20"/>
                <w:lang w:eastAsia="zh-CN"/>
              </w:rPr>
              <w:t>SensingWindow</w:t>
            </w:r>
            <w:r w:rsidRPr="001528B1">
              <w:rPr>
                <w:rFonts w:ascii="Times New Roman" w:hAnsi="Times New Roman"/>
                <w:color w:val="000000" w:themeColor="text1"/>
                <w:szCs w:val="20"/>
              </w:rPr>
              <w:t>Periodic</w:t>
            </w:r>
            <w:r w:rsidRPr="001528B1">
              <w:rPr>
                <w:rFonts w:ascii="Times New Roman" w:hAnsi="Times New Roman"/>
                <w:color w:val="000000" w:themeColor="text1"/>
                <w:szCs w:val="20"/>
                <w:lang w:eastAsia="en-US"/>
              </w:rPr>
              <w:t>” We support.</w:t>
            </w:r>
          </w:p>
          <w:p w14:paraId="02E1AE57" w14:textId="77777777" w:rsidR="001528B1" w:rsidRPr="001528B1" w:rsidRDefault="001528B1" w:rsidP="001528B1">
            <w:pPr>
              <w:pStyle w:val="af7"/>
              <w:widowControl/>
              <w:numPr>
                <w:ilvl w:val="0"/>
                <w:numId w:val="18"/>
              </w:numPr>
              <w:spacing w:before="0" w:after="0" w:line="240" w:lineRule="auto"/>
              <w:jc w:val="left"/>
              <w:rPr>
                <w:rFonts w:ascii="Times New Roman" w:hAnsi="Times New Roman"/>
                <w:color w:val="000000" w:themeColor="text1"/>
                <w:szCs w:val="20"/>
                <w:lang w:eastAsia="en-US"/>
              </w:rPr>
            </w:pPr>
            <w:r w:rsidRPr="001528B1">
              <w:rPr>
                <w:rFonts w:ascii="Times New Roman" w:hAnsi="Times New Roman"/>
                <w:color w:val="000000" w:themeColor="text1"/>
                <w:szCs w:val="20"/>
                <w:lang w:eastAsia="en-US"/>
              </w:rPr>
              <w:t>Regarding the enablement/disablement of inter-UE co-ordination schemes, it would be good to reach an agreement on this in this email discussion. We have the following comments:</w:t>
            </w:r>
          </w:p>
          <w:p w14:paraId="26E9E0CD" w14:textId="77777777" w:rsidR="001528B1" w:rsidRPr="001528B1" w:rsidRDefault="001528B1" w:rsidP="001528B1">
            <w:pPr>
              <w:pStyle w:val="af7"/>
              <w:widowControl/>
              <w:numPr>
                <w:ilvl w:val="1"/>
                <w:numId w:val="18"/>
              </w:numPr>
              <w:spacing w:before="0" w:after="0" w:line="240" w:lineRule="auto"/>
              <w:jc w:val="left"/>
              <w:rPr>
                <w:rFonts w:ascii="Times New Roman" w:hAnsi="Times New Roman"/>
                <w:color w:val="000000" w:themeColor="text1"/>
                <w:szCs w:val="20"/>
                <w:lang w:eastAsia="en-US"/>
              </w:rPr>
            </w:pPr>
            <w:r w:rsidRPr="001528B1">
              <w:rPr>
                <w:rFonts w:ascii="Times New Roman" w:hAnsi="Times New Roman"/>
                <w:color w:val="000000" w:themeColor="text1"/>
                <w:szCs w:val="20"/>
                <w:lang w:eastAsia="en-US"/>
              </w:rPr>
              <w:t>For each scheme/sub-scheme, it should be possible to enable the UE to operate as UE-A, UE-B or both UE-A and UE-B for that scheme/sub-scheme.</w:t>
            </w:r>
          </w:p>
          <w:p w14:paraId="7561DDDB" w14:textId="77777777" w:rsidR="001528B1" w:rsidRPr="001528B1" w:rsidRDefault="001528B1" w:rsidP="001528B1">
            <w:pPr>
              <w:pStyle w:val="af7"/>
              <w:widowControl/>
              <w:numPr>
                <w:ilvl w:val="1"/>
                <w:numId w:val="18"/>
              </w:numPr>
              <w:spacing w:before="0" w:after="0" w:line="240" w:lineRule="auto"/>
              <w:jc w:val="left"/>
              <w:rPr>
                <w:rFonts w:ascii="Times New Roman" w:hAnsi="Times New Roman"/>
                <w:color w:val="000000" w:themeColor="text1"/>
                <w:szCs w:val="20"/>
                <w:lang w:eastAsia="en-US"/>
              </w:rPr>
            </w:pPr>
            <w:r w:rsidRPr="001528B1">
              <w:rPr>
                <w:rFonts w:ascii="Times New Roman" w:hAnsi="Times New Roman"/>
                <w:color w:val="000000" w:themeColor="text1"/>
                <w:szCs w:val="20"/>
                <w:lang w:eastAsia="en-US"/>
              </w:rPr>
              <w:t>For scheme 2, there is one parameter with the following possible values: {disable, enable-UE-A, enable-UE-B, enable-UE-A-UE-B}</w:t>
            </w:r>
          </w:p>
          <w:p w14:paraId="4689130B" w14:textId="77777777" w:rsidR="001528B1" w:rsidRPr="001528B1" w:rsidRDefault="001528B1" w:rsidP="001528B1">
            <w:pPr>
              <w:pStyle w:val="af7"/>
              <w:widowControl/>
              <w:numPr>
                <w:ilvl w:val="1"/>
                <w:numId w:val="18"/>
              </w:numPr>
              <w:spacing w:before="0" w:after="0" w:line="240" w:lineRule="auto"/>
              <w:jc w:val="left"/>
              <w:rPr>
                <w:rFonts w:ascii="Times New Roman" w:hAnsi="Times New Roman"/>
                <w:color w:val="000000" w:themeColor="text1"/>
                <w:szCs w:val="20"/>
                <w:lang w:eastAsia="en-US"/>
              </w:rPr>
            </w:pPr>
            <w:r w:rsidRPr="001528B1">
              <w:rPr>
                <w:rFonts w:ascii="Times New Roman" w:hAnsi="Times New Roman"/>
                <w:color w:val="000000" w:themeColor="text1"/>
                <w:szCs w:val="20"/>
                <w:lang w:eastAsia="en-US"/>
              </w:rPr>
              <w:t>For scheme 1, we prefer to have separate parameters for preferred resource and non-preferred resources. So far we have been separately treating preferred and non-preferred resources (e.g. condition 1-A-1, 1-A-2, 1-A-3 for preferred and 1-B-1, 1-B-2 for non-preferred …) so it is better to have a separate control for each.</w:t>
            </w:r>
          </w:p>
          <w:p w14:paraId="303C1FE9" w14:textId="77777777" w:rsidR="00777CD2" w:rsidRPr="00777CD2" w:rsidRDefault="00777CD2" w:rsidP="00777CD2">
            <w:pPr>
              <w:spacing w:after="0"/>
              <w:jc w:val="both"/>
              <w:rPr>
                <w:rFonts w:ascii="Calibri" w:eastAsiaTheme="minorEastAsia" w:hAnsi="Calibri" w:cs="Calibri"/>
                <w:b/>
                <w:sz w:val="22"/>
                <w:szCs w:val="22"/>
                <w:lang w:eastAsia="ko-KR"/>
              </w:rPr>
            </w:pPr>
          </w:p>
        </w:tc>
      </w:tr>
    </w:tbl>
    <w:p w14:paraId="1B4ED9B2" w14:textId="77777777" w:rsidR="00777CD2" w:rsidRDefault="00777CD2" w:rsidP="00777CD2">
      <w:pPr>
        <w:spacing w:after="0"/>
        <w:jc w:val="both"/>
        <w:rPr>
          <w:rFonts w:ascii="Calibri" w:eastAsiaTheme="minorEastAsia" w:hAnsi="Calibri" w:cs="Calibri"/>
          <w:sz w:val="22"/>
          <w:szCs w:val="22"/>
          <w:lang w:val="en-US" w:eastAsia="ko-KR"/>
        </w:rPr>
      </w:pPr>
    </w:p>
    <w:p w14:paraId="490285ED" w14:textId="77777777" w:rsidR="000866CC" w:rsidRDefault="000866CC" w:rsidP="000866CC">
      <w:pPr>
        <w:pStyle w:val="af7"/>
        <w:widowControl/>
        <w:numPr>
          <w:ilvl w:val="0"/>
          <w:numId w:val="4"/>
        </w:numPr>
        <w:tabs>
          <w:tab w:val="left" w:pos="360"/>
        </w:tabs>
        <w:ind w:left="360" w:hanging="360"/>
        <w:outlineLvl w:val="0"/>
      </w:pPr>
      <w:r>
        <w:rPr>
          <w:rFonts w:ascii="Calibri" w:hAnsi="Calibri" w:cs="Calibri"/>
          <w:b/>
          <w:sz w:val="28"/>
          <w:szCs w:val="28"/>
        </w:rPr>
        <w:t>Summary</w:t>
      </w:r>
    </w:p>
    <w:p w14:paraId="6F5F84C2" w14:textId="1595E3A8" w:rsidR="00C2731C" w:rsidRDefault="000866CC" w:rsidP="00C2731C">
      <w:pPr>
        <w:spacing w:after="0"/>
        <w:jc w:val="both"/>
        <w:rPr>
          <w:rFonts w:ascii="Calibri" w:eastAsia="맑은 고딕" w:hAnsi="Calibri" w:cs="Calibri"/>
          <w:sz w:val="22"/>
          <w:szCs w:val="22"/>
          <w:lang w:eastAsia="ko-KR"/>
        </w:rPr>
      </w:pPr>
      <w:r>
        <w:rPr>
          <w:rFonts w:ascii="Calibri" w:eastAsia="맑은 고딕" w:hAnsi="Calibri" w:cs="Calibri" w:hint="eastAsia"/>
          <w:sz w:val="22"/>
          <w:szCs w:val="22"/>
          <w:lang w:eastAsia="ko-KR"/>
        </w:rPr>
        <w:t>During the email discussion</w:t>
      </w:r>
      <w:r w:rsidR="004E3EE2">
        <w:rPr>
          <w:rFonts w:ascii="Calibri" w:eastAsia="맑은 고딕" w:hAnsi="Calibri" w:cs="Calibri"/>
          <w:sz w:val="22"/>
          <w:szCs w:val="22"/>
          <w:lang w:eastAsia="ko-KR"/>
        </w:rPr>
        <w:t xml:space="preserve"> of </w:t>
      </w:r>
      <w:r w:rsidR="004E3EE2" w:rsidRPr="004E3EE2">
        <w:rPr>
          <w:rFonts w:ascii="Calibri" w:eastAsia="맑은 고딕" w:hAnsi="Calibri" w:cs="Calibri"/>
          <w:sz w:val="22"/>
          <w:szCs w:val="22"/>
          <w:lang w:eastAsia="ko-KR"/>
        </w:rPr>
        <w:t>[106bis-e-R17-RRC-Sidelink]</w:t>
      </w:r>
      <w:r>
        <w:rPr>
          <w:rFonts w:ascii="Calibri" w:eastAsia="맑은 고딕" w:hAnsi="Calibri" w:cs="Calibri" w:hint="eastAsia"/>
          <w:sz w:val="22"/>
          <w:szCs w:val="22"/>
          <w:lang w:eastAsia="ko-KR"/>
        </w:rPr>
        <w:t xml:space="preserve">, </w:t>
      </w:r>
      <w:r w:rsidR="00D90CD7">
        <w:rPr>
          <w:rFonts w:ascii="Calibri" w:eastAsia="맑은 고딕" w:hAnsi="Calibri" w:cs="Calibri"/>
          <w:sz w:val="22"/>
          <w:szCs w:val="22"/>
          <w:lang w:eastAsia="ko-KR"/>
        </w:rPr>
        <w:t xml:space="preserve">the </w:t>
      </w:r>
      <w:r w:rsidR="0054157A">
        <w:rPr>
          <w:rFonts w:ascii="Calibri" w:eastAsia="맑은 고딕" w:hAnsi="Calibri" w:cs="Calibri"/>
          <w:sz w:val="22"/>
          <w:szCs w:val="22"/>
          <w:lang w:eastAsia="ko-KR"/>
        </w:rPr>
        <w:t xml:space="preserve">most </w:t>
      </w:r>
      <w:r w:rsidR="00D90CD7">
        <w:rPr>
          <w:rFonts w:ascii="Calibri" w:eastAsia="맑은 고딕" w:hAnsi="Calibri" w:cs="Calibri"/>
          <w:sz w:val="22"/>
          <w:szCs w:val="22"/>
          <w:lang w:eastAsia="ko-KR"/>
        </w:rPr>
        <w:t>controversial point was how to define the RRC parameter</w:t>
      </w:r>
      <w:r w:rsidR="0054157A">
        <w:rPr>
          <w:rFonts w:ascii="Calibri" w:eastAsia="맑은 고딕" w:hAnsi="Calibri" w:cs="Calibri"/>
          <w:sz w:val="22"/>
          <w:szCs w:val="22"/>
          <w:lang w:eastAsia="ko-KR"/>
        </w:rPr>
        <w:t xml:space="preserve"> (</w:t>
      </w:r>
      <w:r w:rsidR="0054157A" w:rsidRPr="0054157A">
        <w:rPr>
          <w:rFonts w:ascii="Calibri" w:eastAsia="맑은 고딕" w:hAnsi="Calibri" w:cs="Calibri"/>
          <w:sz w:val="22"/>
          <w:szCs w:val="22"/>
          <w:lang w:eastAsia="ko-KR"/>
        </w:rPr>
        <w:t>additionalPeriodicSensingOccasion</w:t>
      </w:r>
      <w:r w:rsidR="0054157A">
        <w:rPr>
          <w:rFonts w:ascii="Calibri" w:eastAsia="맑은 고딕" w:hAnsi="Calibri" w:cs="Calibri"/>
          <w:sz w:val="22"/>
          <w:szCs w:val="22"/>
          <w:lang w:eastAsia="ko-KR"/>
        </w:rPr>
        <w:t xml:space="preserve">) </w:t>
      </w:r>
      <w:r w:rsidR="00D90CD7">
        <w:rPr>
          <w:rFonts w:ascii="Calibri" w:eastAsia="맑은 고딕" w:hAnsi="Calibri" w:cs="Calibri"/>
          <w:sz w:val="22"/>
          <w:szCs w:val="22"/>
          <w:lang w:eastAsia="ko-KR"/>
        </w:rPr>
        <w:t xml:space="preserve">related to the contents marked in yellow in the agreement below. To be specific, the views of companies </w:t>
      </w:r>
      <w:r w:rsidR="00812963">
        <w:rPr>
          <w:rFonts w:ascii="Calibri" w:eastAsia="맑은 고딕" w:hAnsi="Calibri" w:cs="Calibri"/>
          <w:sz w:val="22"/>
          <w:szCs w:val="22"/>
          <w:lang w:eastAsia="ko-KR"/>
        </w:rPr>
        <w:t>were</w:t>
      </w:r>
      <w:r w:rsidR="00D90CD7">
        <w:rPr>
          <w:rFonts w:ascii="Calibri" w:eastAsia="맑은 고딕" w:hAnsi="Calibri" w:cs="Calibri"/>
          <w:sz w:val="22"/>
          <w:szCs w:val="22"/>
          <w:lang w:eastAsia="ko-KR"/>
        </w:rPr>
        <w:t xml:space="preserve"> divided between</w:t>
      </w:r>
      <w:r w:rsidR="00812963">
        <w:rPr>
          <w:rFonts w:ascii="Calibri" w:eastAsia="맑은 고딕" w:hAnsi="Calibri" w:cs="Calibri"/>
          <w:sz w:val="22"/>
          <w:szCs w:val="22"/>
          <w:lang w:eastAsia="ko-KR"/>
        </w:rPr>
        <w:t xml:space="preserve"> ”configuration that enables the UE’s behaviour itself to perform the monitoring of additional periodic sensing occasions” and “configuration that provides the periodic sensing occasions itself on which the UE perfo</w:t>
      </w:r>
      <w:r w:rsidR="004E3EE2">
        <w:rPr>
          <w:rFonts w:ascii="Calibri" w:eastAsia="맑은 고딕" w:hAnsi="Calibri" w:cs="Calibri"/>
          <w:sz w:val="22"/>
          <w:szCs w:val="22"/>
          <w:lang w:eastAsia="ko-KR"/>
        </w:rPr>
        <w:t xml:space="preserve">rms the additional monitoring”. </w:t>
      </w:r>
      <w:r w:rsidR="009D78DD">
        <w:rPr>
          <w:rFonts w:ascii="Calibri" w:eastAsia="맑은 고딕" w:hAnsi="Calibri" w:cs="Calibri"/>
          <w:sz w:val="22"/>
          <w:szCs w:val="22"/>
          <w:lang w:eastAsia="ko-KR"/>
        </w:rPr>
        <w:t xml:space="preserve">Therefore, as </w:t>
      </w:r>
      <w:r w:rsidR="009D78DD">
        <w:rPr>
          <w:rFonts w:ascii="Calibri" w:eastAsia="맑은 고딕" w:hAnsi="Calibri" w:cs="Calibri"/>
          <w:sz w:val="22"/>
          <w:szCs w:val="22"/>
          <w:lang w:eastAsia="ko-KR"/>
        </w:rPr>
        <w:t>the outcome of this email discussion</w:t>
      </w:r>
      <w:r w:rsidR="009D78DD">
        <w:rPr>
          <w:rFonts w:ascii="Calibri" w:eastAsia="맑은 고딕" w:hAnsi="Calibri" w:cs="Calibri"/>
          <w:sz w:val="22"/>
          <w:szCs w:val="22"/>
          <w:lang w:eastAsia="ko-KR"/>
        </w:rPr>
        <w:t xml:space="preserve">, </w:t>
      </w:r>
      <w:r w:rsidR="00812963">
        <w:rPr>
          <w:rFonts w:ascii="Calibri" w:eastAsia="맑은 고딕" w:hAnsi="Calibri" w:cs="Calibri"/>
          <w:sz w:val="22"/>
          <w:szCs w:val="22"/>
          <w:lang w:eastAsia="ko-KR"/>
        </w:rPr>
        <w:t>the RR</w:t>
      </w:r>
      <w:r w:rsidR="00F44A5D">
        <w:rPr>
          <w:rFonts w:ascii="Calibri" w:eastAsia="맑은 고딕" w:hAnsi="Calibri" w:cs="Calibri"/>
          <w:sz w:val="22"/>
          <w:szCs w:val="22"/>
          <w:lang w:eastAsia="ko-KR"/>
        </w:rPr>
        <w:t>C parameter</w:t>
      </w:r>
      <w:r w:rsidR="00C2731C">
        <w:rPr>
          <w:rFonts w:ascii="Calibri" w:eastAsia="맑은 고딕" w:hAnsi="Calibri" w:cs="Calibri"/>
          <w:sz w:val="22"/>
          <w:szCs w:val="22"/>
          <w:lang w:eastAsia="ko-KR"/>
        </w:rPr>
        <w:t xml:space="preserve"> of </w:t>
      </w:r>
      <w:r w:rsidR="00C2731C" w:rsidRPr="0054157A">
        <w:rPr>
          <w:rFonts w:ascii="Calibri" w:eastAsia="맑은 고딕" w:hAnsi="Calibri" w:cs="Calibri"/>
          <w:sz w:val="22"/>
          <w:szCs w:val="22"/>
          <w:lang w:eastAsia="ko-KR"/>
        </w:rPr>
        <w:t>additionalPeriodicSensingOccasion</w:t>
      </w:r>
      <w:r w:rsidR="00F44A5D">
        <w:rPr>
          <w:rFonts w:ascii="Calibri" w:eastAsia="맑은 고딕" w:hAnsi="Calibri" w:cs="Calibri"/>
          <w:sz w:val="22"/>
          <w:szCs w:val="22"/>
          <w:lang w:eastAsia="ko-KR"/>
        </w:rPr>
        <w:t xml:space="preserve"> </w:t>
      </w:r>
      <w:r w:rsidR="0054157A">
        <w:rPr>
          <w:rFonts w:ascii="Calibri" w:eastAsia="맑은 고딕" w:hAnsi="Calibri" w:cs="Calibri"/>
          <w:sz w:val="22"/>
          <w:szCs w:val="22"/>
          <w:lang w:eastAsia="ko-KR"/>
        </w:rPr>
        <w:t>was</w:t>
      </w:r>
      <w:r w:rsidR="009D78DD">
        <w:rPr>
          <w:rFonts w:ascii="Calibri" w:eastAsia="맑은 고딕" w:hAnsi="Calibri" w:cs="Calibri"/>
          <w:sz w:val="22"/>
          <w:szCs w:val="22"/>
          <w:lang w:eastAsia="ko-KR"/>
        </w:rPr>
        <w:t xml:space="preserve"> </w:t>
      </w:r>
      <w:r w:rsidR="00F44A5D">
        <w:rPr>
          <w:rFonts w:ascii="Calibri" w:eastAsia="맑은 고딕" w:hAnsi="Calibri" w:cs="Calibri"/>
          <w:sz w:val="22"/>
          <w:szCs w:val="22"/>
          <w:lang w:eastAsia="ko-KR"/>
        </w:rPr>
        <w:t>tagged as ‘</w:t>
      </w:r>
      <w:r w:rsidR="00812963">
        <w:rPr>
          <w:rFonts w:ascii="Calibri" w:eastAsia="맑은 고딕" w:hAnsi="Calibri" w:cs="Calibri"/>
          <w:sz w:val="22"/>
          <w:szCs w:val="22"/>
          <w:lang w:eastAsia="ko-KR"/>
        </w:rPr>
        <w:t>unstable</w:t>
      </w:r>
      <w:r w:rsidR="00F44A5D">
        <w:rPr>
          <w:rFonts w:ascii="Calibri" w:eastAsia="맑은 고딕" w:hAnsi="Calibri" w:cs="Calibri"/>
          <w:sz w:val="22"/>
          <w:szCs w:val="22"/>
          <w:lang w:eastAsia="ko-KR"/>
        </w:rPr>
        <w:t>’</w:t>
      </w:r>
      <w:r w:rsidR="00812963">
        <w:rPr>
          <w:rFonts w:ascii="Calibri" w:eastAsia="맑은 고딕" w:hAnsi="Calibri" w:cs="Calibri"/>
          <w:sz w:val="22"/>
          <w:szCs w:val="22"/>
          <w:lang w:eastAsia="ko-KR"/>
        </w:rPr>
        <w:t xml:space="preserve"> </w:t>
      </w:r>
      <w:r w:rsidR="00C2731C">
        <w:rPr>
          <w:rFonts w:ascii="Calibri" w:eastAsia="맑은 고딕" w:hAnsi="Calibri" w:cs="Calibri"/>
          <w:sz w:val="22"/>
          <w:szCs w:val="22"/>
          <w:lang w:eastAsia="ko-KR"/>
        </w:rPr>
        <w:t xml:space="preserve">and the other </w:t>
      </w:r>
      <w:r w:rsidR="007769EA">
        <w:rPr>
          <w:rFonts w:ascii="Calibri" w:eastAsia="맑은 고딕" w:hAnsi="Calibri" w:cs="Calibri"/>
          <w:sz w:val="22"/>
          <w:szCs w:val="22"/>
          <w:lang w:eastAsia="ko-KR"/>
        </w:rPr>
        <w:t xml:space="preserve">RRC </w:t>
      </w:r>
      <w:r w:rsidR="00C2731C">
        <w:rPr>
          <w:rFonts w:ascii="Calibri" w:eastAsia="맑은 고딕" w:hAnsi="Calibri" w:cs="Calibri"/>
          <w:sz w:val="22"/>
          <w:szCs w:val="22"/>
          <w:lang w:eastAsia="ko-KR"/>
        </w:rPr>
        <w:t xml:space="preserve">parameters </w:t>
      </w:r>
      <w:r w:rsidR="004E3EE2">
        <w:rPr>
          <w:rFonts w:ascii="Calibri" w:eastAsia="맑은 고딕" w:hAnsi="Calibri" w:cs="Calibri"/>
          <w:sz w:val="22"/>
          <w:szCs w:val="22"/>
          <w:lang w:eastAsia="ko-KR"/>
        </w:rPr>
        <w:t>on the attached excel sheet</w:t>
      </w:r>
      <w:r w:rsidR="004E3EE2">
        <w:rPr>
          <w:rFonts w:ascii="Calibri" w:eastAsia="맑은 고딕" w:hAnsi="Calibri" w:cs="Calibri"/>
          <w:sz w:val="22"/>
          <w:szCs w:val="22"/>
          <w:lang w:eastAsia="ko-KR"/>
        </w:rPr>
        <w:t xml:space="preserve"> </w:t>
      </w:r>
      <w:r w:rsidR="00C2731C">
        <w:rPr>
          <w:rFonts w:ascii="Calibri" w:eastAsia="맑은 고딕" w:hAnsi="Calibri" w:cs="Calibri"/>
          <w:sz w:val="22"/>
          <w:szCs w:val="22"/>
          <w:lang w:eastAsia="ko-KR"/>
        </w:rPr>
        <w:t>were tag as ‘stable’</w:t>
      </w:r>
      <w:r w:rsidR="00125E98">
        <w:rPr>
          <w:rFonts w:ascii="Calibri" w:eastAsia="맑은 고딕" w:hAnsi="Calibri" w:cs="Calibri"/>
          <w:sz w:val="22"/>
          <w:szCs w:val="22"/>
          <w:lang w:eastAsia="ko-KR"/>
        </w:rPr>
        <w:t xml:space="preserve">, </w:t>
      </w:r>
      <w:r w:rsidR="00C2731C">
        <w:rPr>
          <w:rFonts w:ascii="Calibri" w:eastAsia="맑은 고딕" w:hAnsi="Calibri" w:cs="Calibri"/>
          <w:sz w:val="22"/>
          <w:szCs w:val="22"/>
          <w:lang w:eastAsia="ko-KR"/>
        </w:rPr>
        <w:t xml:space="preserve">and then </w:t>
      </w:r>
      <w:r w:rsidR="004E3EE2">
        <w:rPr>
          <w:rFonts w:ascii="Calibri" w:eastAsia="맑은 고딕" w:hAnsi="Calibri" w:cs="Calibri"/>
          <w:sz w:val="22"/>
          <w:szCs w:val="22"/>
          <w:lang w:eastAsia="ko-KR"/>
        </w:rPr>
        <w:t>they were provided</w:t>
      </w:r>
      <w:r w:rsidR="00C2731C">
        <w:rPr>
          <w:rFonts w:ascii="Calibri" w:eastAsia="맑은 고딕" w:hAnsi="Calibri" w:cs="Calibri"/>
          <w:sz w:val="22"/>
          <w:szCs w:val="22"/>
          <w:lang w:eastAsia="ko-KR"/>
        </w:rPr>
        <w:t xml:space="preserve"> to the </w:t>
      </w:r>
      <w:r w:rsidR="00812963">
        <w:rPr>
          <w:rFonts w:ascii="Calibri" w:eastAsia="맑은 고딕" w:hAnsi="Calibri" w:cs="Calibri"/>
          <w:sz w:val="22"/>
          <w:szCs w:val="22"/>
          <w:lang w:eastAsia="ko-KR"/>
        </w:rPr>
        <w:t>moderator of [</w:t>
      </w:r>
      <w:r w:rsidR="00812963" w:rsidRPr="00812963">
        <w:rPr>
          <w:rFonts w:ascii="Calibri" w:eastAsia="맑은 고딕" w:hAnsi="Calibri" w:cs="Calibri"/>
          <w:sz w:val="22"/>
          <w:szCs w:val="22"/>
          <w:lang w:eastAsia="ko-KR"/>
        </w:rPr>
        <w:t>106bis-e-R17-RRC] Email discussion on Rel-17 RRC parameters for LS to RAN2</w:t>
      </w:r>
      <w:r w:rsidR="00C2731C">
        <w:rPr>
          <w:rFonts w:ascii="Calibri" w:eastAsia="맑은 고딕" w:hAnsi="Calibri" w:cs="Calibri"/>
          <w:sz w:val="22"/>
          <w:szCs w:val="22"/>
          <w:lang w:eastAsia="ko-KR"/>
        </w:rPr>
        <w:t>.</w:t>
      </w:r>
      <w:r w:rsidR="00125E98">
        <w:rPr>
          <w:rFonts w:ascii="Calibri" w:eastAsia="맑은 고딕" w:hAnsi="Calibri" w:cs="Calibri"/>
          <w:sz w:val="22"/>
          <w:szCs w:val="22"/>
          <w:lang w:eastAsia="ko-KR"/>
        </w:rPr>
        <w:t xml:space="preserve"> During the email discussion of </w:t>
      </w:r>
      <w:r w:rsidR="00125E98">
        <w:rPr>
          <w:rFonts w:ascii="Calibri" w:eastAsia="맑은 고딕" w:hAnsi="Calibri" w:cs="Calibri"/>
          <w:sz w:val="22"/>
          <w:szCs w:val="22"/>
          <w:lang w:eastAsia="ko-KR"/>
        </w:rPr>
        <w:t>[</w:t>
      </w:r>
      <w:r w:rsidR="00125E98" w:rsidRPr="00812963">
        <w:rPr>
          <w:rFonts w:ascii="Calibri" w:eastAsia="맑은 고딕" w:hAnsi="Calibri" w:cs="Calibri"/>
          <w:sz w:val="22"/>
          <w:szCs w:val="22"/>
          <w:lang w:eastAsia="ko-KR"/>
        </w:rPr>
        <w:t>106bis-e-R17-RRC]</w:t>
      </w:r>
      <w:r w:rsidR="007769EA">
        <w:rPr>
          <w:rFonts w:ascii="Calibri" w:eastAsia="맑은 고딕" w:hAnsi="Calibri" w:cs="Calibri"/>
          <w:sz w:val="22"/>
          <w:szCs w:val="22"/>
          <w:lang w:eastAsia="ko-KR"/>
        </w:rPr>
        <w:t xml:space="preserve">, </w:t>
      </w:r>
      <w:r w:rsidR="004E3EE2">
        <w:rPr>
          <w:rFonts w:ascii="Calibri" w:eastAsia="맑은 고딕" w:hAnsi="Calibri" w:cs="Calibri"/>
          <w:sz w:val="22"/>
          <w:szCs w:val="22"/>
          <w:lang w:eastAsia="ko-KR"/>
        </w:rPr>
        <w:t xml:space="preserve">there was a </w:t>
      </w:r>
      <w:r w:rsidR="00125E98">
        <w:rPr>
          <w:rFonts w:ascii="Calibri" w:eastAsia="맑은 고딕" w:hAnsi="Calibri" w:cs="Calibri"/>
          <w:sz w:val="22"/>
          <w:szCs w:val="22"/>
          <w:lang w:eastAsia="ko-KR"/>
        </w:rPr>
        <w:t xml:space="preserve">comment that </w:t>
      </w:r>
      <w:r w:rsidR="007769EA">
        <w:rPr>
          <w:rFonts w:ascii="Calibri" w:eastAsia="맑은 고딕" w:hAnsi="Calibri" w:cs="Calibri"/>
          <w:sz w:val="22"/>
          <w:szCs w:val="22"/>
          <w:lang w:eastAsia="ko-KR"/>
        </w:rPr>
        <w:t xml:space="preserve">the RRC parameters of </w:t>
      </w:r>
      <w:r w:rsidR="007769EA" w:rsidRPr="007769EA">
        <w:rPr>
          <w:rFonts w:ascii="Calibri" w:eastAsia="맑은 고딕" w:hAnsi="Calibri" w:cs="Calibri"/>
          <w:sz w:val="22"/>
          <w:szCs w:val="22"/>
          <w:lang w:eastAsia="ko-KR"/>
        </w:rPr>
        <w:t>condition1A2Scheme1Disabled</w:t>
      </w:r>
      <w:r w:rsidR="004E3EE2">
        <w:rPr>
          <w:rFonts w:ascii="Calibri" w:eastAsia="맑은 고딕" w:hAnsi="Calibri" w:cs="Calibri"/>
          <w:sz w:val="22"/>
          <w:szCs w:val="22"/>
          <w:lang w:eastAsia="ko-KR"/>
        </w:rPr>
        <w:t xml:space="preserve">/ </w:t>
      </w:r>
      <w:r w:rsidR="007769EA" w:rsidRPr="007769EA">
        <w:rPr>
          <w:rFonts w:ascii="Calibri" w:eastAsia="맑은 고딕" w:hAnsi="Calibri" w:cs="Calibri"/>
          <w:sz w:val="22"/>
          <w:szCs w:val="22"/>
          <w:lang w:eastAsia="ko-KR"/>
        </w:rPr>
        <w:t>thresRSRPCondition1B1Option1Scheme1</w:t>
      </w:r>
      <w:r w:rsidR="004E3EE2">
        <w:rPr>
          <w:rFonts w:ascii="Calibri" w:eastAsia="맑은 고딕" w:hAnsi="Calibri" w:cs="Calibri"/>
          <w:sz w:val="22"/>
          <w:szCs w:val="22"/>
          <w:lang w:eastAsia="ko-KR"/>
        </w:rPr>
        <w:t>/</w:t>
      </w:r>
      <w:r w:rsidR="007769EA" w:rsidRPr="007769EA">
        <w:rPr>
          <w:rFonts w:ascii="Calibri" w:eastAsia="맑은 고딕" w:hAnsi="Calibri" w:cs="Calibri"/>
          <w:sz w:val="22"/>
          <w:szCs w:val="22"/>
          <w:lang w:eastAsia="ko-KR"/>
        </w:rPr>
        <w:t>thresRSRPCondition1B1Option2Scheme1</w:t>
      </w:r>
      <w:r w:rsidR="007769EA" w:rsidRPr="007769EA">
        <w:rPr>
          <w:rFonts w:ascii="Calibri" w:eastAsia="맑은 고딕" w:hAnsi="Calibri" w:cs="Calibri"/>
          <w:sz w:val="22"/>
          <w:szCs w:val="22"/>
          <w:lang w:eastAsia="ko-KR"/>
        </w:rPr>
        <w:t xml:space="preserve"> should be enclosed in </w:t>
      </w:r>
      <w:r w:rsidR="007769EA" w:rsidRPr="007769EA">
        <w:rPr>
          <w:rFonts w:ascii="Calibri" w:eastAsia="맑은 고딕" w:hAnsi="Calibri" w:cs="Calibri"/>
          <w:sz w:val="22"/>
          <w:szCs w:val="22"/>
          <w:lang w:eastAsia="ko-KR"/>
        </w:rPr>
        <w:lastRenderedPageBreak/>
        <w:t>square bracket as they are based on the working assumptions.</w:t>
      </w:r>
      <w:r w:rsidR="007769EA">
        <w:rPr>
          <w:rFonts w:ascii="Calibri" w:eastAsia="맑은 고딕" w:hAnsi="Calibri" w:cs="Calibri"/>
          <w:sz w:val="22"/>
          <w:szCs w:val="22"/>
          <w:lang w:eastAsia="ko-KR"/>
        </w:rPr>
        <w:t xml:space="preserve"> The moderator of </w:t>
      </w:r>
      <w:r w:rsidR="007769EA">
        <w:rPr>
          <w:rFonts w:ascii="Calibri" w:eastAsia="맑은 고딕" w:hAnsi="Calibri" w:cs="Calibri"/>
          <w:sz w:val="22"/>
          <w:szCs w:val="22"/>
          <w:lang w:eastAsia="ko-KR"/>
        </w:rPr>
        <w:t>email discussion of [</w:t>
      </w:r>
      <w:r w:rsidR="007769EA" w:rsidRPr="00812963">
        <w:rPr>
          <w:rFonts w:ascii="Calibri" w:eastAsia="맑은 고딕" w:hAnsi="Calibri" w:cs="Calibri"/>
          <w:sz w:val="22"/>
          <w:szCs w:val="22"/>
          <w:lang w:eastAsia="ko-KR"/>
        </w:rPr>
        <w:t>106bis-e-R17-RRC]</w:t>
      </w:r>
      <w:r w:rsidR="007769EA">
        <w:rPr>
          <w:rFonts w:ascii="Calibri" w:eastAsia="맑은 고딕" w:hAnsi="Calibri" w:cs="Calibri"/>
          <w:sz w:val="22"/>
          <w:szCs w:val="22"/>
          <w:lang w:eastAsia="ko-KR"/>
        </w:rPr>
        <w:t xml:space="preserve"> </w:t>
      </w:r>
      <w:r w:rsidR="00C71637">
        <w:rPr>
          <w:rFonts w:ascii="Calibri" w:eastAsia="맑은 고딕" w:hAnsi="Calibri" w:cs="Calibri"/>
          <w:sz w:val="22"/>
          <w:szCs w:val="22"/>
          <w:lang w:eastAsia="ko-KR"/>
        </w:rPr>
        <w:t>reflected this comment and marked these RRC parameters as ‘unstable’ because it was determined that the confirmation of the relevant working assumptions is necessary before tagging the</w:t>
      </w:r>
      <w:r w:rsidR="00956252">
        <w:rPr>
          <w:rFonts w:ascii="Calibri" w:eastAsia="맑은 고딕" w:hAnsi="Calibri" w:cs="Calibri"/>
          <w:sz w:val="22"/>
          <w:szCs w:val="22"/>
          <w:lang w:eastAsia="ko-KR"/>
        </w:rPr>
        <w:t>m as ‘stable’</w:t>
      </w:r>
      <w:r w:rsidR="00C71637">
        <w:rPr>
          <w:rFonts w:ascii="Calibri" w:eastAsia="맑은 고딕" w:hAnsi="Calibri" w:cs="Calibri"/>
          <w:sz w:val="22"/>
          <w:szCs w:val="22"/>
          <w:lang w:eastAsia="ko-KR"/>
        </w:rPr>
        <w:t>.</w:t>
      </w:r>
      <w:r w:rsidR="00956252">
        <w:rPr>
          <w:rFonts w:ascii="Calibri" w:eastAsia="맑은 고딕" w:hAnsi="Calibri" w:cs="Calibri"/>
          <w:sz w:val="22"/>
          <w:szCs w:val="22"/>
          <w:lang w:eastAsia="ko-KR"/>
        </w:rPr>
        <w:t xml:space="preserve"> Finally, the RRC parameters on the </w:t>
      </w:r>
      <w:r w:rsidR="00956252">
        <w:rPr>
          <w:rFonts w:ascii="Calibri" w:eastAsia="맑은 고딕" w:hAnsi="Calibri" w:cs="Calibri"/>
          <w:sz w:val="22"/>
          <w:szCs w:val="22"/>
          <w:lang w:eastAsia="ko-KR"/>
        </w:rPr>
        <w:t>attached excel sheet</w:t>
      </w:r>
      <w:r w:rsidR="00956252">
        <w:rPr>
          <w:rFonts w:ascii="Calibri" w:eastAsia="맑은 고딕" w:hAnsi="Calibri" w:cs="Calibri"/>
          <w:sz w:val="22"/>
          <w:szCs w:val="22"/>
          <w:lang w:eastAsia="ko-KR"/>
        </w:rPr>
        <w:t xml:space="preserve"> were tagged as follows:</w:t>
      </w:r>
    </w:p>
    <w:p w14:paraId="56FED813" w14:textId="77777777" w:rsidR="0054157A" w:rsidRDefault="0054157A" w:rsidP="0054157A">
      <w:pPr>
        <w:spacing w:after="0"/>
        <w:jc w:val="both"/>
        <w:rPr>
          <w:rFonts w:ascii="Calibri" w:eastAsia="맑은 고딕" w:hAnsi="Calibri" w:cs="Calibri"/>
          <w:sz w:val="22"/>
          <w:szCs w:val="22"/>
          <w:lang w:eastAsia="ko-KR"/>
        </w:rPr>
      </w:pPr>
    </w:p>
    <w:p w14:paraId="1D25480E" w14:textId="20AA586E" w:rsidR="00956252" w:rsidRDefault="00956252" w:rsidP="0054157A">
      <w:pPr>
        <w:pStyle w:val="af7"/>
        <w:numPr>
          <w:ilvl w:val="0"/>
          <w:numId w:val="20"/>
        </w:numPr>
        <w:spacing w:before="0" w:after="0" w:line="240" w:lineRule="auto"/>
        <w:rPr>
          <w:rFonts w:ascii="Calibri" w:hAnsi="Calibri" w:cs="Calibri"/>
          <w:sz w:val="22"/>
        </w:rPr>
      </w:pPr>
      <w:r>
        <w:rPr>
          <w:rFonts w:ascii="Calibri" w:hAnsi="Calibri" w:cs="Calibri"/>
          <w:sz w:val="22"/>
        </w:rPr>
        <w:t>Tagged as ‘stable’</w:t>
      </w:r>
      <w:r w:rsidR="00176BA1">
        <w:rPr>
          <w:rFonts w:ascii="Calibri" w:hAnsi="Calibri" w:cs="Calibri"/>
          <w:sz w:val="22"/>
        </w:rPr>
        <w:t xml:space="preserve"> (Note that only these parameters were included in the </w:t>
      </w:r>
      <w:bookmarkStart w:id="2" w:name="_GoBack"/>
      <w:bookmarkEnd w:id="2"/>
      <w:r w:rsidR="00176BA1">
        <w:rPr>
          <w:rFonts w:ascii="Calibri" w:hAnsi="Calibri" w:cs="Calibri"/>
          <w:sz w:val="22"/>
        </w:rPr>
        <w:t>LS sent to RAN2)</w:t>
      </w:r>
    </w:p>
    <w:p w14:paraId="47518D35" w14:textId="77777777" w:rsidR="0054157A" w:rsidRPr="0054157A" w:rsidRDefault="0054157A" w:rsidP="00956252">
      <w:pPr>
        <w:pStyle w:val="af7"/>
        <w:numPr>
          <w:ilvl w:val="1"/>
          <w:numId w:val="20"/>
        </w:numPr>
        <w:spacing w:before="0" w:after="0" w:line="240" w:lineRule="auto"/>
        <w:rPr>
          <w:rFonts w:ascii="Calibri" w:hAnsi="Calibri" w:cs="Calibri"/>
          <w:sz w:val="22"/>
        </w:rPr>
      </w:pPr>
      <w:r w:rsidRPr="0054157A">
        <w:rPr>
          <w:rFonts w:ascii="Calibri" w:hAnsi="Calibri" w:cs="Calibri"/>
          <w:sz w:val="22"/>
        </w:rPr>
        <w:t>allowedResourceSelectionConfig</w:t>
      </w:r>
    </w:p>
    <w:p w14:paraId="1EA2FD0D" w14:textId="77777777" w:rsidR="0054157A" w:rsidRPr="0054157A" w:rsidRDefault="0054157A" w:rsidP="00956252">
      <w:pPr>
        <w:pStyle w:val="af7"/>
        <w:numPr>
          <w:ilvl w:val="1"/>
          <w:numId w:val="20"/>
        </w:numPr>
        <w:spacing w:before="0" w:after="0" w:line="240" w:lineRule="auto"/>
        <w:rPr>
          <w:rFonts w:ascii="Calibri" w:hAnsi="Calibri" w:cs="Calibri"/>
          <w:sz w:val="22"/>
        </w:rPr>
      </w:pPr>
      <w:r w:rsidRPr="0054157A">
        <w:rPr>
          <w:rFonts w:ascii="Calibri" w:hAnsi="Calibri" w:cs="Calibri"/>
          <w:sz w:val="22"/>
        </w:rPr>
        <w:t>minNumCandidateSlots</w:t>
      </w:r>
    </w:p>
    <w:p w14:paraId="6DD2AA8B" w14:textId="77777777" w:rsidR="0054157A" w:rsidRPr="0054157A" w:rsidRDefault="0054157A" w:rsidP="00956252">
      <w:pPr>
        <w:pStyle w:val="af7"/>
        <w:numPr>
          <w:ilvl w:val="1"/>
          <w:numId w:val="20"/>
        </w:numPr>
        <w:spacing w:before="0" w:after="0" w:line="240" w:lineRule="auto"/>
        <w:rPr>
          <w:rFonts w:ascii="Calibri" w:hAnsi="Calibri" w:cs="Calibri"/>
          <w:sz w:val="22"/>
        </w:rPr>
      </w:pPr>
      <w:r w:rsidRPr="0054157A">
        <w:rPr>
          <w:rFonts w:ascii="Calibri" w:hAnsi="Calibri" w:cs="Calibri"/>
          <w:sz w:val="22"/>
        </w:rPr>
        <w:t>periodicSensingOccasionReservePeriodList</w:t>
      </w:r>
    </w:p>
    <w:p w14:paraId="7584ABAB" w14:textId="77777777" w:rsidR="0054157A" w:rsidRPr="0054157A" w:rsidRDefault="0054157A" w:rsidP="00956252">
      <w:pPr>
        <w:pStyle w:val="af7"/>
        <w:numPr>
          <w:ilvl w:val="1"/>
          <w:numId w:val="20"/>
        </w:numPr>
        <w:spacing w:before="0" w:after="0" w:line="240" w:lineRule="auto"/>
        <w:rPr>
          <w:rFonts w:ascii="Calibri" w:hAnsi="Calibri" w:cs="Calibri"/>
          <w:sz w:val="22"/>
        </w:rPr>
      </w:pPr>
      <w:r w:rsidRPr="0054157A">
        <w:rPr>
          <w:rFonts w:ascii="Calibri" w:hAnsi="Calibri" w:cs="Calibri"/>
          <w:sz w:val="22"/>
        </w:rPr>
        <w:t>contiguousSensingWindowPeriodic</w:t>
      </w:r>
    </w:p>
    <w:p w14:paraId="7DBABB59" w14:textId="77777777" w:rsidR="0054157A" w:rsidRPr="0054157A" w:rsidRDefault="0054157A" w:rsidP="00956252">
      <w:pPr>
        <w:pStyle w:val="af7"/>
        <w:numPr>
          <w:ilvl w:val="1"/>
          <w:numId w:val="20"/>
        </w:numPr>
        <w:spacing w:before="0" w:after="0" w:line="240" w:lineRule="auto"/>
        <w:rPr>
          <w:rFonts w:ascii="Calibri" w:hAnsi="Calibri" w:cs="Calibri"/>
          <w:sz w:val="22"/>
        </w:rPr>
      </w:pPr>
      <w:r w:rsidRPr="0054157A">
        <w:rPr>
          <w:rFonts w:ascii="Calibri" w:hAnsi="Calibri" w:cs="Calibri"/>
          <w:sz w:val="22"/>
        </w:rPr>
        <w:t>interUECoordinationScheme1</w:t>
      </w:r>
    </w:p>
    <w:p w14:paraId="7FB24BD3" w14:textId="77777777" w:rsidR="0054157A" w:rsidRPr="0054157A" w:rsidRDefault="0054157A" w:rsidP="00956252">
      <w:pPr>
        <w:pStyle w:val="af7"/>
        <w:numPr>
          <w:ilvl w:val="1"/>
          <w:numId w:val="20"/>
        </w:numPr>
        <w:spacing w:before="0" w:after="0" w:line="240" w:lineRule="auto"/>
        <w:rPr>
          <w:rFonts w:ascii="Calibri" w:hAnsi="Calibri" w:cs="Calibri"/>
          <w:sz w:val="22"/>
        </w:rPr>
      </w:pPr>
      <w:r w:rsidRPr="0054157A">
        <w:rPr>
          <w:rFonts w:ascii="Calibri" w:hAnsi="Calibri" w:cs="Calibri"/>
          <w:sz w:val="22"/>
        </w:rPr>
        <w:t>interUECoordinationScheme2</w:t>
      </w:r>
    </w:p>
    <w:p w14:paraId="1776EFE0" w14:textId="77777777" w:rsidR="00956252" w:rsidRPr="0054157A" w:rsidRDefault="00956252" w:rsidP="00956252">
      <w:pPr>
        <w:pStyle w:val="af7"/>
        <w:numPr>
          <w:ilvl w:val="1"/>
          <w:numId w:val="20"/>
        </w:numPr>
        <w:spacing w:before="0" w:after="0" w:line="240" w:lineRule="auto"/>
        <w:rPr>
          <w:rFonts w:ascii="Calibri" w:hAnsi="Calibri" w:cs="Calibri"/>
          <w:sz w:val="22"/>
        </w:rPr>
      </w:pPr>
      <w:r w:rsidRPr="0054157A">
        <w:rPr>
          <w:rFonts w:ascii="Calibri" w:hAnsi="Calibri" w:cs="Calibri"/>
          <w:sz w:val="22"/>
        </w:rPr>
        <w:t>rbSetPSFCHScheme2</w:t>
      </w:r>
    </w:p>
    <w:p w14:paraId="175D1233" w14:textId="688FFCC0" w:rsidR="00956252" w:rsidRDefault="00956252" w:rsidP="00956252">
      <w:pPr>
        <w:pStyle w:val="af7"/>
        <w:numPr>
          <w:ilvl w:val="0"/>
          <w:numId w:val="20"/>
        </w:numPr>
        <w:spacing w:before="0" w:after="0" w:line="240" w:lineRule="auto"/>
        <w:rPr>
          <w:rFonts w:ascii="Calibri" w:hAnsi="Calibri" w:cs="Calibri"/>
          <w:sz w:val="22"/>
        </w:rPr>
      </w:pPr>
      <w:r>
        <w:rPr>
          <w:rFonts w:ascii="Calibri" w:hAnsi="Calibri" w:cs="Calibri"/>
          <w:sz w:val="22"/>
        </w:rPr>
        <w:t>Tagged as ‘</w:t>
      </w:r>
      <w:r>
        <w:rPr>
          <w:rFonts w:ascii="Calibri" w:hAnsi="Calibri" w:cs="Calibri"/>
          <w:sz w:val="22"/>
        </w:rPr>
        <w:t>un</w:t>
      </w:r>
      <w:r>
        <w:rPr>
          <w:rFonts w:ascii="Calibri" w:hAnsi="Calibri" w:cs="Calibri"/>
          <w:sz w:val="22"/>
        </w:rPr>
        <w:t>stable’</w:t>
      </w:r>
    </w:p>
    <w:p w14:paraId="644A0601" w14:textId="401FFB99" w:rsidR="00162F11" w:rsidRDefault="00162F11" w:rsidP="00162F11">
      <w:pPr>
        <w:pStyle w:val="af7"/>
        <w:numPr>
          <w:ilvl w:val="1"/>
          <w:numId w:val="20"/>
        </w:numPr>
        <w:spacing w:before="0" w:after="0" w:line="240" w:lineRule="auto"/>
        <w:rPr>
          <w:rFonts w:ascii="Calibri" w:hAnsi="Calibri" w:cs="Calibri"/>
          <w:sz w:val="22"/>
        </w:rPr>
      </w:pPr>
      <w:r w:rsidRPr="00162F11">
        <w:rPr>
          <w:rFonts w:ascii="Calibri" w:hAnsi="Calibri" w:cs="Calibri"/>
          <w:sz w:val="22"/>
        </w:rPr>
        <w:t>additionalPeriodicSensingOccasion</w:t>
      </w:r>
    </w:p>
    <w:p w14:paraId="7613DFA6" w14:textId="77777777" w:rsidR="0054157A" w:rsidRPr="0054157A" w:rsidRDefault="0054157A" w:rsidP="00956252">
      <w:pPr>
        <w:pStyle w:val="af7"/>
        <w:numPr>
          <w:ilvl w:val="1"/>
          <w:numId w:val="20"/>
        </w:numPr>
        <w:spacing w:before="0" w:after="0" w:line="240" w:lineRule="auto"/>
        <w:rPr>
          <w:rFonts w:ascii="Calibri" w:hAnsi="Calibri" w:cs="Calibri"/>
          <w:sz w:val="22"/>
        </w:rPr>
      </w:pPr>
      <w:r w:rsidRPr="0054157A">
        <w:rPr>
          <w:rFonts w:ascii="Calibri" w:hAnsi="Calibri" w:cs="Calibri"/>
          <w:sz w:val="22"/>
        </w:rPr>
        <w:t>condition1A2Scheme1Disabled</w:t>
      </w:r>
    </w:p>
    <w:p w14:paraId="7377E933" w14:textId="77777777" w:rsidR="0054157A" w:rsidRPr="0054157A" w:rsidRDefault="0054157A" w:rsidP="00956252">
      <w:pPr>
        <w:pStyle w:val="af7"/>
        <w:numPr>
          <w:ilvl w:val="1"/>
          <w:numId w:val="20"/>
        </w:numPr>
        <w:spacing w:before="0" w:after="0" w:line="240" w:lineRule="auto"/>
        <w:rPr>
          <w:rFonts w:ascii="Calibri" w:hAnsi="Calibri" w:cs="Calibri"/>
          <w:sz w:val="22"/>
        </w:rPr>
      </w:pPr>
      <w:r w:rsidRPr="0054157A">
        <w:rPr>
          <w:rFonts w:ascii="Calibri" w:hAnsi="Calibri" w:cs="Calibri"/>
          <w:sz w:val="22"/>
        </w:rPr>
        <w:t>thresRSRPCondition1B1Option1Scheme1</w:t>
      </w:r>
    </w:p>
    <w:p w14:paraId="5A3A3A25" w14:textId="77777777" w:rsidR="0054157A" w:rsidRPr="0054157A" w:rsidRDefault="0054157A" w:rsidP="00956252">
      <w:pPr>
        <w:pStyle w:val="af7"/>
        <w:numPr>
          <w:ilvl w:val="1"/>
          <w:numId w:val="20"/>
        </w:numPr>
        <w:spacing w:before="0" w:after="0" w:line="240" w:lineRule="auto"/>
        <w:rPr>
          <w:rFonts w:ascii="Calibri" w:hAnsi="Calibri" w:cs="Calibri"/>
          <w:sz w:val="22"/>
        </w:rPr>
      </w:pPr>
      <w:r w:rsidRPr="0054157A">
        <w:rPr>
          <w:rFonts w:ascii="Calibri" w:hAnsi="Calibri" w:cs="Calibri"/>
          <w:sz w:val="22"/>
        </w:rPr>
        <w:t>thresRSRPCondition1B1Option2Scheme1</w:t>
      </w:r>
    </w:p>
    <w:p w14:paraId="3AF1DD1A" w14:textId="77777777" w:rsidR="00F41E93" w:rsidRDefault="00F41E93" w:rsidP="000866CC">
      <w:pPr>
        <w:spacing w:after="0"/>
        <w:jc w:val="both"/>
        <w:rPr>
          <w:rFonts w:ascii="Calibri" w:eastAsiaTheme="minorEastAsia" w:hAnsi="Calibri" w:cs="Calibri"/>
          <w:sz w:val="22"/>
          <w:szCs w:val="22"/>
          <w:lang w:eastAsia="ko-KR"/>
        </w:rPr>
      </w:pPr>
    </w:p>
    <w:tbl>
      <w:tblPr>
        <w:tblStyle w:val="aff4"/>
        <w:tblW w:w="0" w:type="auto"/>
        <w:tblLook w:val="04A0" w:firstRow="1" w:lastRow="0" w:firstColumn="1" w:lastColumn="0" w:noHBand="0" w:noVBand="1"/>
      </w:tblPr>
      <w:tblGrid>
        <w:gridCol w:w="9362"/>
      </w:tblGrid>
      <w:tr w:rsidR="00F41E93" w14:paraId="522B1F31" w14:textId="77777777" w:rsidTr="00F41E93">
        <w:tc>
          <w:tcPr>
            <w:tcW w:w="9362" w:type="dxa"/>
          </w:tcPr>
          <w:p w14:paraId="6FB52F13" w14:textId="65882A6F" w:rsidR="00F41E93" w:rsidRPr="00F41E93" w:rsidRDefault="00F41E93" w:rsidP="00F41E93">
            <w:pPr>
              <w:spacing w:after="0"/>
              <w:jc w:val="both"/>
              <w:rPr>
                <w:rFonts w:ascii="Calibri" w:eastAsiaTheme="minorEastAsia" w:hAnsi="Calibri" w:cs="Calibri"/>
                <w:sz w:val="6"/>
                <w:szCs w:val="6"/>
                <w:lang w:eastAsia="ko-KR"/>
              </w:rPr>
            </w:pPr>
            <w:r>
              <w:rPr>
                <w:rFonts w:ascii="Calibri" w:eastAsiaTheme="minorEastAsia" w:hAnsi="Calibri" w:cs="Calibri" w:hint="eastAsia"/>
                <w:sz w:val="22"/>
                <w:szCs w:val="22"/>
                <w:lang w:eastAsia="ko-KR"/>
              </w:rPr>
              <w:t xml:space="preserve"> </w:t>
            </w:r>
          </w:p>
          <w:p w14:paraId="14DBD1A8" w14:textId="77777777" w:rsidR="00F41E93" w:rsidRPr="00877FCE" w:rsidRDefault="00F41E93" w:rsidP="00F41E93">
            <w:pPr>
              <w:pStyle w:val="af7"/>
              <w:widowControl/>
              <w:numPr>
                <w:ilvl w:val="0"/>
                <w:numId w:val="2"/>
              </w:numPr>
              <w:tabs>
                <w:tab w:val="left" w:pos="400"/>
              </w:tabs>
              <w:spacing w:before="0" w:after="0" w:line="240" w:lineRule="auto"/>
              <w:ind w:left="426" w:hanging="426"/>
              <w:rPr>
                <w:rFonts w:ascii="Times New Roman" w:hAnsi="Times New Roman"/>
                <w:i/>
                <w:sz w:val="21"/>
                <w:szCs w:val="21"/>
              </w:rPr>
            </w:pPr>
            <w:r w:rsidRPr="00877FCE">
              <w:rPr>
                <w:rFonts w:ascii="Times New Roman" w:hAnsi="Times New Roman"/>
                <w:i/>
                <w:sz w:val="21"/>
                <w:szCs w:val="21"/>
                <w:highlight w:val="green"/>
              </w:rPr>
              <w:t>Agreement</w:t>
            </w:r>
            <w:r w:rsidRPr="00877FCE">
              <w:rPr>
                <w:rFonts w:ascii="Times New Roman" w:hAnsi="Times New Roman"/>
                <w:i/>
                <w:sz w:val="21"/>
                <w:szCs w:val="21"/>
              </w:rPr>
              <w:t>:</w:t>
            </w:r>
          </w:p>
          <w:p w14:paraId="5006E748" w14:textId="77777777" w:rsidR="00F41E93" w:rsidRPr="00877FCE" w:rsidRDefault="00F41E93" w:rsidP="00F41E93">
            <w:pPr>
              <w:pStyle w:val="af7"/>
              <w:widowControl/>
              <w:numPr>
                <w:ilvl w:val="1"/>
                <w:numId w:val="2"/>
              </w:numPr>
              <w:spacing w:before="0" w:after="0" w:line="240" w:lineRule="auto"/>
              <w:rPr>
                <w:rFonts w:ascii="Times New Roman" w:hAnsi="Times New Roman"/>
                <w:i/>
                <w:sz w:val="21"/>
                <w:szCs w:val="21"/>
              </w:rPr>
            </w:pPr>
            <w:r w:rsidRPr="00D90CD7">
              <w:rPr>
                <w:rFonts w:ascii="Times New Roman" w:hAnsi="Times New Roman"/>
                <w:i/>
                <w:sz w:val="21"/>
                <w:szCs w:val="21"/>
                <w:highlight w:val="yellow"/>
              </w:rPr>
              <w:t>In the agreement from RAN1#105-e, the working assumption is confirmed and the FFS bullet (in RED) is closed without any agreement.</w:t>
            </w:r>
          </w:p>
          <w:p w14:paraId="33E39969" w14:textId="77777777" w:rsidR="00F41E93" w:rsidRPr="00877FCE" w:rsidRDefault="00F41E93" w:rsidP="00F41E93">
            <w:pPr>
              <w:pStyle w:val="af7"/>
              <w:widowControl/>
              <w:spacing w:before="0" w:after="0" w:line="240" w:lineRule="auto"/>
              <w:ind w:left="1200" w:firstLine="0"/>
              <w:rPr>
                <w:rFonts w:ascii="Times New Roman" w:hAnsi="Times New Roman"/>
                <w:i/>
                <w:sz w:val="21"/>
                <w:szCs w:val="21"/>
              </w:rPr>
            </w:pPr>
          </w:p>
          <w:tbl>
            <w:tblPr>
              <w:tblW w:w="0" w:type="auto"/>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10"/>
            </w:tblGrid>
            <w:tr w:rsidR="00F41E93" w:rsidRPr="00877FCE" w14:paraId="54540F1A" w14:textId="77777777" w:rsidTr="00F41E93">
              <w:tc>
                <w:tcPr>
                  <w:tcW w:w="9431" w:type="dxa"/>
                  <w:shd w:val="clear" w:color="auto" w:fill="auto"/>
                </w:tcPr>
                <w:p w14:paraId="3D812C55" w14:textId="77777777" w:rsidR="00F41E93" w:rsidRPr="00877FCE" w:rsidRDefault="00F41E93" w:rsidP="00F41E93">
                  <w:pPr>
                    <w:tabs>
                      <w:tab w:val="left" w:pos="400"/>
                    </w:tabs>
                    <w:spacing w:after="0"/>
                    <w:rPr>
                      <w:i/>
                      <w:sz w:val="21"/>
                      <w:szCs w:val="21"/>
                    </w:rPr>
                  </w:pPr>
                  <w:r w:rsidRPr="00877FCE">
                    <w:rPr>
                      <w:i/>
                      <w:sz w:val="21"/>
                      <w:szCs w:val="21"/>
                    </w:rPr>
                    <w:t xml:space="preserve">Agreement </w:t>
                  </w:r>
                  <w:r w:rsidRPr="00877FCE">
                    <w:rPr>
                      <w:i/>
                      <w:iCs/>
                      <w:color w:val="000000"/>
                    </w:rPr>
                    <w:t>from RAN1#105-e</w:t>
                  </w:r>
                  <w:r w:rsidRPr="00877FCE">
                    <w:rPr>
                      <w:i/>
                      <w:sz w:val="21"/>
                      <w:szCs w:val="21"/>
                    </w:rPr>
                    <w:t>:</w:t>
                  </w:r>
                </w:p>
                <w:p w14:paraId="1F8E94E5" w14:textId="77777777" w:rsidR="00F41E93" w:rsidRPr="00877FCE" w:rsidRDefault="00F41E93" w:rsidP="00F41E93">
                  <w:pPr>
                    <w:pStyle w:val="af7"/>
                    <w:widowControl/>
                    <w:numPr>
                      <w:ilvl w:val="1"/>
                      <w:numId w:val="2"/>
                    </w:numPr>
                    <w:spacing w:before="0" w:after="0" w:line="240" w:lineRule="auto"/>
                    <w:rPr>
                      <w:rFonts w:ascii="Times New Roman" w:hAnsi="Times New Roman"/>
                      <w:i/>
                      <w:sz w:val="21"/>
                      <w:szCs w:val="21"/>
                    </w:rPr>
                  </w:pPr>
                  <w:r w:rsidRPr="00877FCE">
                    <w:rPr>
                      <w:rFonts w:ascii="Times New Roman" w:hAnsi="Times New Roman"/>
                      <w:i/>
                      <w:sz w:val="21"/>
                      <w:szCs w:val="21"/>
                    </w:rPr>
                    <w:t>For the k value in periodic-based partial sensing for resource (re)selection,</w:t>
                  </w:r>
                </w:p>
                <w:p w14:paraId="3BF2CAC4" w14:textId="77777777" w:rsidR="00F41E93" w:rsidRPr="00877FCE" w:rsidRDefault="00F41E93" w:rsidP="00F41E93">
                  <w:pPr>
                    <w:pStyle w:val="af7"/>
                    <w:widowControl/>
                    <w:numPr>
                      <w:ilvl w:val="2"/>
                      <w:numId w:val="2"/>
                    </w:numPr>
                    <w:spacing w:before="0" w:after="0" w:line="240" w:lineRule="auto"/>
                    <w:rPr>
                      <w:rFonts w:ascii="Times New Roman" w:hAnsi="Times New Roman"/>
                      <w:i/>
                      <w:sz w:val="21"/>
                      <w:szCs w:val="21"/>
                    </w:rPr>
                  </w:pPr>
                  <w:r w:rsidRPr="00877FCE">
                    <w:rPr>
                      <w:rFonts w:ascii="Times New Roman" w:hAnsi="Times New Roman"/>
                      <w:i/>
                      <w:sz w:val="21"/>
                      <w:szCs w:val="21"/>
                    </w:rPr>
                    <w:t xml:space="preserve"> before the resource (re)selection trigger slot n or the first slot of the set of Y candidate slots subject to processing time restriction.</w:t>
                  </w:r>
                </w:p>
                <w:p w14:paraId="6C59962B" w14:textId="77777777" w:rsidR="00F41E93" w:rsidRPr="00877FCE" w:rsidRDefault="00F41E93" w:rsidP="00F41E93">
                  <w:pPr>
                    <w:pStyle w:val="af7"/>
                    <w:widowControl/>
                    <w:numPr>
                      <w:ilvl w:val="2"/>
                      <w:numId w:val="2"/>
                    </w:numPr>
                    <w:spacing w:before="0" w:after="0" w:line="240" w:lineRule="auto"/>
                    <w:rPr>
                      <w:rFonts w:ascii="Times New Roman" w:hAnsi="Times New Roman"/>
                      <w:i/>
                      <w:sz w:val="21"/>
                      <w:szCs w:val="21"/>
                    </w:rPr>
                  </w:pPr>
                  <w:r w:rsidRPr="00D90CD7">
                    <w:rPr>
                      <w:rFonts w:ascii="Times New Roman" w:hAnsi="Times New Roman"/>
                      <w:i/>
                      <w:sz w:val="21"/>
                      <w:szCs w:val="21"/>
                      <w:highlight w:val="yellow"/>
                    </w:rPr>
                    <w:t>If (pre-)configured, UE additionally monitors periodic sensing occasions that correspond to a set of values which can be (pre-)configured with at least one value</w:t>
                  </w:r>
                </w:p>
                <w:p w14:paraId="43E2EF13" w14:textId="77777777" w:rsidR="00F41E93" w:rsidRPr="00877FCE" w:rsidRDefault="00F41E93" w:rsidP="00F41E93">
                  <w:pPr>
                    <w:pStyle w:val="af7"/>
                    <w:widowControl/>
                    <w:numPr>
                      <w:ilvl w:val="3"/>
                      <w:numId w:val="2"/>
                    </w:numPr>
                    <w:spacing w:before="0" w:after="0" w:line="240" w:lineRule="auto"/>
                    <w:rPr>
                      <w:rFonts w:ascii="Times New Roman" w:hAnsi="Times New Roman"/>
                      <w:i/>
                      <w:sz w:val="21"/>
                      <w:szCs w:val="21"/>
                    </w:rPr>
                  </w:pPr>
                  <w:r w:rsidRPr="00877FCE">
                    <w:rPr>
                      <w:rFonts w:ascii="Times New Roman" w:hAnsi="Times New Roman"/>
                      <w:i/>
                      <w:sz w:val="21"/>
                      <w:szCs w:val="21"/>
                    </w:rPr>
                    <w:t>(</w:t>
                  </w:r>
                  <w:r w:rsidRPr="00877FCE">
                    <w:rPr>
                      <w:rFonts w:ascii="Times New Roman" w:hAnsi="Times New Roman"/>
                      <w:i/>
                      <w:sz w:val="21"/>
                      <w:szCs w:val="21"/>
                      <w:highlight w:val="darkYellow"/>
                    </w:rPr>
                    <w:t>Working assumption</w:t>
                  </w:r>
                  <w:r w:rsidRPr="00877FCE">
                    <w:rPr>
                      <w:rFonts w:ascii="Times New Roman" w:hAnsi="Times New Roman"/>
                      <w:i/>
                      <w:sz w:val="21"/>
                      <w:szCs w:val="21"/>
                    </w:rPr>
                    <w:t xml:space="preserve">) </w:t>
                  </w:r>
                  <w:r w:rsidRPr="00D90CD7">
                    <w:rPr>
                      <w:rFonts w:ascii="Times New Roman" w:hAnsi="Times New Roman"/>
                      <w:i/>
                      <w:sz w:val="21"/>
                      <w:szCs w:val="21"/>
                      <w:highlight w:val="yellow"/>
                    </w:rPr>
                    <w:t>Possible values correspond to the most recent sensing occasion for a given reservation periodicity before the resource (re)selection trigger slot n or the first slot of the set of Y candidate slots, and the last periodic sensing occasion prior to the most recent one for the given reservation periodicity are included.</w:t>
                  </w:r>
                </w:p>
                <w:p w14:paraId="73FA84B1" w14:textId="77777777" w:rsidR="00F41E93" w:rsidRPr="00877FCE" w:rsidRDefault="00F41E93" w:rsidP="00F41E93">
                  <w:pPr>
                    <w:pStyle w:val="af7"/>
                    <w:widowControl/>
                    <w:numPr>
                      <w:ilvl w:val="3"/>
                      <w:numId w:val="2"/>
                    </w:numPr>
                    <w:spacing w:before="0" w:after="0" w:line="240" w:lineRule="auto"/>
                    <w:rPr>
                      <w:rFonts w:ascii="Times New Roman" w:hAnsi="Times New Roman"/>
                      <w:i/>
                      <w:color w:val="FF0000"/>
                      <w:sz w:val="21"/>
                      <w:szCs w:val="21"/>
                    </w:rPr>
                  </w:pPr>
                  <w:r w:rsidRPr="00D90CD7">
                    <w:rPr>
                      <w:rFonts w:ascii="Times New Roman" w:hAnsi="Times New Roman"/>
                      <w:i/>
                      <w:color w:val="FF0000"/>
                      <w:sz w:val="21"/>
                      <w:szCs w:val="21"/>
                      <w:highlight w:val="yellow"/>
                    </w:rPr>
                    <w:t>FFS: whether/which other values and details of the (pre-)configuration (e.g. max number of values or sensing occasions)</w:t>
                  </w:r>
                </w:p>
                <w:p w14:paraId="6CC15D81" w14:textId="77777777" w:rsidR="00F41E93" w:rsidRPr="00877FCE" w:rsidRDefault="00F41E93" w:rsidP="00F41E93">
                  <w:pPr>
                    <w:pStyle w:val="af7"/>
                    <w:widowControl/>
                    <w:numPr>
                      <w:ilvl w:val="3"/>
                      <w:numId w:val="2"/>
                    </w:numPr>
                    <w:spacing w:before="0" w:after="0" w:line="240" w:lineRule="auto"/>
                    <w:rPr>
                      <w:rFonts w:ascii="Times New Roman" w:hAnsi="Times New Roman"/>
                      <w:i/>
                      <w:sz w:val="21"/>
                      <w:szCs w:val="21"/>
                    </w:rPr>
                  </w:pPr>
                  <w:r w:rsidRPr="00877FCE">
                    <w:rPr>
                      <w:rFonts w:ascii="Times New Roman" w:hAnsi="Times New Roman"/>
                      <w:i/>
                      <w:sz w:val="21"/>
                      <w:szCs w:val="21"/>
                    </w:rPr>
                    <w:t>FFS: whether a value denotes a specific occasion to monitor or the earliest occasion to start the monitoring.</w:t>
                  </w:r>
                </w:p>
                <w:p w14:paraId="512D0A95" w14:textId="77777777" w:rsidR="00F41E93" w:rsidRPr="00877FCE" w:rsidRDefault="00F41E93" w:rsidP="00F41E93">
                  <w:pPr>
                    <w:pStyle w:val="af7"/>
                    <w:widowControl/>
                    <w:numPr>
                      <w:ilvl w:val="2"/>
                      <w:numId w:val="2"/>
                    </w:numPr>
                    <w:spacing w:before="0" w:after="0" w:line="240" w:lineRule="auto"/>
                    <w:rPr>
                      <w:rFonts w:ascii="Times New Roman" w:hAnsi="Times New Roman"/>
                      <w:i/>
                      <w:sz w:val="21"/>
                      <w:szCs w:val="21"/>
                    </w:rPr>
                  </w:pPr>
                  <w:r w:rsidRPr="00877FCE">
                    <w:rPr>
                      <w:rFonts w:ascii="Times New Roman" w:hAnsi="Times New Roman"/>
                      <w:i/>
                      <w:sz w:val="21"/>
                      <w:szCs w:val="21"/>
                    </w:rPr>
                    <w:t>FFS relationship between periodic-based partial sensing occasions and SL-DRX</w:t>
                  </w:r>
                </w:p>
                <w:p w14:paraId="47FBE58C" w14:textId="77777777" w:rsidR="00F41E93" w:rsidRPr="00877FCE" w:rsidRDefault="00F41E93" w:rsidP="00F41E93">
                  <w:pPr>
                    <w:pStyle w:val="af7"/>
                    <w:widowControl/>
                    <w:numPr>
                      <w:ilvl w:val="2"/>
                      <w:numId w:val="2"/>
                    </w:numPr>
                    <w:spacing w:before="0" w:after="0" w:line="240" w:lineRule="auto"/>
                    <w:rPr>
                      <w:rFonts w:ascii="Times New Roman" w:hAnsi="Times New Roman"/>
                      <w:i/>
                      <w:sz w:val="21"/>
                      <w:szCs w:val="21"/>
                    </w:rPr>
                  </w:pPr>
                  <w:r w:rsidRPr="00877FCE">
                    <w:rPr>
                      <w:rFonts w:ascii="Times New Roman" w:hAnsi="Times New Roman"/>
                      <w:i/>
                      <w:sz w:val="21"/>
                      <w:szCs w:val="21"/>
                    </w:rPr>
                    <w:t>Note:</w:t>
                  </w:r>
                </w:p>
                <w:p w14:paraId="25A20986" w14:textId="77777777" w:rsidR="00F41E93" w:rsidRPr="00877FCE" w:rsidRDefault="00F41E93" w:rsidP="00F41E93">
                  <w:pPr>
                    <w:pStyle w:val="af7"/>
                    <w:widowControl/>
                    <w:numPr>
                      <w:ilvl w:val="3"/>
                      <w:numId w:val="2"/>
                    </w:numPr>
                    <w:spacing w:before="0" w:after="0" w:line="240" w:lineRule="auto"/>
                    <w:rPr>
                      <w:rFonts w:ascii="Times New Roman" w:hAnsi="Times New Roman"/>
                      <w:i/>
                      <w:sz w:val="21"/>
                      <w:szCs w:val="21"/>
                    </w:rPr>
                  </w:pPr>
                  <w:r w:rsidRPr="00877FCE">
                    <w:rPr>
                      <w:rFonts w:ascii="Times New Roman" w:hAnsi="Times New Roman"/>
                      <w:i/>
                      <w:sz w:val="21"/>
                      <w:szCs w:val="21"/>
                    </w:rPr>
                    <w:t>This is for the case when the resource (re)selection triggering slot n is expected by UE</w:t>
                  </w:r>
                </w:p>
              </w:tc>
            </w:tr>
          </w:tbl>
          <w:p w14:paraId="62221FCE" w14:textId="6F9403F2" w:rsidR="00F41E93" w:rsidRPr="00F41E93" w:rsidRDefault="00F41E93" w:rsidP="000866CC">
            <w:pPr>
              <w:spacing w:after="0"/>
              <w:jc w:val="both"/>
              <w:rPr>
                <w:rFonts w:ascii="Calibri" w:eastAsiaTheme="minorEastAsia" w:hAnsi="Calibri" w:cs="Calibri"/>
                <w:sz w:val="6"/>
                <w:szCs w:val="6"/>
                <w:lang w:eastAsia="ko-KR"/>
              </w:rPr>
            </w:pPr>
            <w:r>
              <w:rPr>
                <w:rFonts w:ascii="Calibri" w:eastAsiaTheme="minorEastAsia" w:hAnsi="Calibri" w:cs="Calibri"/>
                <w:sz w:val="22"/>
                <w:szCs w:val="22"/>
                <w:lang w:eastAsia="ko-KR"/>
              </w:rPr>
              <w:t xml:space="preserve"> </w:t>
            </w:r>
            <w:r>
              <w:rPr>
                <w:rFonts w:ascii="Calibri" w:eastAsiaTheme="minorEastAsia" w:hAnsi="Calibri" w:cs="Calibri" w:hint="eastAsia"/>
                <w:sz w:val="22"/>
                <w:szCs w:val="22"/>
                <w:lang w:eastAsia="ko-KR"/>
              </w:rPr>
              <w:t xml:space="preserve"> </w:t>
            </w:r>
          </w:p>
        </w:tc>
      </w:tr>
    </w:tbl>
    <w:p w14:paraId="7E9B5E87" w14:textId="77777777" w:rsidR="00F41E93" w:rsidRPr="0054157A" w:rsidRDefault="00F41E93" w:rsidP="00F41E93">
      <w:pPr>
        <w:pStyle w:val="af7"/>
        <w:spacing w:after="0"/>
        <w:ind w:firstLine="0"/>
        <w:rPr>
          <w:rFonts w:ascii="Calibri" w:hAnsi="Calibri" w:cs="Calibri"/>
          <w:sz w:val="22"/>
        </w:rPr>
      </w:pPr>
    </w:p>
    <w:p w14:paraId="29866CF0" w14:textId="3E2F9B32" w:rsidR="00F41E93" w:rsidRDefault="00F41E93" w:rsidP="00F41E93">
      <w:pPr>
        <w:spacing w:after="0"/>
        <w:jc w:val="both"/>
        <w:rPr>
          <w:rFonts w:ascii="Calibri" w:eastAsia="맑은 고딕" w:hAnsi="Calibri" w:cs="Calibri"/>
          <w:sz w:val="22"/>
          <w:szCs w:val="22"/>
          <w:lang w:eastAsia="ko-KR"/>
        </w:rPr>
      </w:pPr>
      <w:r>
        <w:rPr>
          <w:rFonts w:ascii="Calibri" w:eastAsia="맑은 고딕" w:hAnsi="Calibri" w:cs="Calibri"/>
          <w:sz w:val="22"/>
          <w:szCs w:val="22"/>
          <w:lang w:eastAsia="ko-KR"/>
        </w:rPr>
        <w:t xml:space="preserve">Furthermore, the RRC parameter related to the contents marked in cyan on the </w:t>
      </w:r>
      <w:r w:rsidR="00D759CF">
        <w:rPr>
          <w:rFonts w:ascii="Calibri" w:eastAsia="맑은 고딕" w:hAnsi="Calibri" w:cs="Calibri"/>
          <w:sz w:val="22"/>
          <w:szCs w:val="22"/>
          <w:lang w:eastAsia="ko-KR"/>
        </w:rPr>
        <w:t>working assumption</w:t>
      </w:r>
      <w:r w:rsidR="008C6703">
        <w:rPr>
          <w:rFonts w:ascii="Calibri" w:eastAsia="맑은 고딕" w:hAnsi="Calibri" w:cs="Calibri"/>
          <w:sz w:val="22"/>
          <w:szCs w:val="22"/>
          <w:lang w:eastAsia="ko-KR"/>
        </w:rPr>
        <w:t xml:space="preserve"> below was proposed to be defined</w:t>
      </w:r>
      <w:r w:rsidR="004E3EE2">
        <w:rPr>
          <w:rFonts w:ascii="Calibri" w:eastAsia="맑은 고딕" w:hAnsi="Calibri" w:cs="Calibri"/>
          <w:sz w:val="22"/>
          <w:szCs w:val="22"/>
          <w:lang w:eastAsia="ko-KR"/>
        </w:rPr>
        <w:t xml:space="preserve"> during the email discussion of </w:t>
      </w:r>
      <w:r w:rsidR="00977A77" w:rsidRPr="004E3EE2">
        <w:rPr>
          <w:rFonts w:ascii="Calibri" w:eastAsia="맑은 고딕" w:hAnsi="Calibri" w:cs="Calibri"/>
          <w:sz w:val="22"/>
          <w:szCs w:val="22"/>
          <w:lang w:eastAsia="ko-KR"/>
        </w:rPr>
        <w:t>[106bis-e-R17-RRC-Sidelink]</w:t>
      </w:r>
      <w:r w:rsidR="008C6703">
        <w:rPr>
          <w:rFonts w:ascii="Calibri" w:eastAsia="맑은 고딕" w:hAnsi="Calibri" w:cs="Calibri"/>
          <w:sz w:val="22"/>
          <w:szCs w:val="22"/>
          <w:lang w:eastAsia="ko-KR"/>
        </w:rPr>
        <w:t>, but it was not finally included in the excel sheet because there was a comment that more discussions/decisions on its details are needed before defining the relevant RRC parameter.</w:t>
      </w:r>
      <w:r w:rsidR="00886EEF" w:rsidRPr="00886EEF">
        <w:rPr>
          <w:rFonts w:ascii="Calibri" w:eastAsia="맑은 고딕" w:hAnsi="Calibri" w:cs="Calibri" w:hint="eastAsia"/>
          <w:sz w:val="22"/>
          <w:szCs w:val="22"/>
          <w:lang w:eastAsia="ko-KR"/>
        </w:rPr>
        <w:t xml:space="preserve"> </w:t>
      </w:r>
    </w:p>
    <w:p w14:paraId="1C684E9B" w14:textId="77777777" w:rsidR="00F41E93" w:rsidRPr="00886EEF" w:rsidRDefault="00F41E93" w:rsidP="00F41E93">
      <w:pPr>
        <w:spacing w:after="0"/>
        <w:jc w:val="both"/>
        <w:rPr>
          <w:rFonts w:ascii="Calibri" w:eastAsia="맑은 고딕" w:hAnsi="Calibri" w:cs="Calibri"/>
          <w:sz w:val="22"/>
          <w:szCs w:val="22"/>
          <w:lang w:eastAsia="ko-KR"/>
        </w:rPr>
      </w:pPr>
    </w:p>
    <w:tbl>
      <w:tblPr>
        <w:tblStyle w:val="aff4"/>
        <w:tblW w:w="0" w:type="auto"/>
        <w:tblLook w:val="04A0" w:firstRow="1" w:lastRow="0" w:firstColumn="1" w:lastColumn="0" w:noHBand="0" w:noVBand="1"/>
      </w:tblPr>
      <w:tblGrid>
        <w:gridCol w:w="9362"/>
      </w:tblGrid>
      <w:tr w:rsidR="00F41E93" w14:paraId="5369AC02" w14:textId="77777777" w:rsidTr="00F41E93">
        <w:tc>
          <w:tcPr>
            <w:tcW w:w="9362" w:type="dxa"/>
          </w:tcPr>
          <w:p w14:paraId="0A9D6F3D" w14:textId="77777777" w:rsidR="00F41E93" w:rsidRDefault="00F41E93" w:rsidP="00F41E93">
            <w:pPr>
              <w:pStyle w:val="af7"/>
              <w:widowControl/>
              <w:numPr>
                <w:ilvl w:val="0"/>
                <w:numId w:val="2"/>
              </w:numPr>
              <w:tabs>
                <w:tab w:val="left" w:pos="400"/>
              </w:tabs>
              <w:spacing w:before="0" w:after="0" w:line="240" w:lineRule="auto"/>
              <w:ind w:left="426" w:hanging="426"/>
              <w:rPr>
                <w:rFonts w:ascii="Times New Roman" w:hAnsi="Times New Roman"/>
                <w:bCs/>
                <w:i/>
                <w:sz w:val="21"/>
                <w:szCs w:val="21"/>
              </w:rPr>
            </w:pPr>
            <w:r>
              <w:rPr>
                <w:rFonts w:ascii="Times New Roman" w:hAnsi="Times New Roman"/>
                <w:bCs/>
                <w:i/>
                <w:sz w:val="21"/>
                <w:szCs w:val="21"/>
                <w:highlight w:val="green"/>
              </w:rPr>
              <w:t>Agreement</w:t>
            </w:r>
            <w:r>
              <w:rPr>
                <w:rFonts w:ascii="Times New Roman" w:eastAsia="Times New Roman" w:hAnsi="Times New Roman" w:hint="eastAsia"/>
                <w:bCs/>
                <w:i/>
                <w:iCs/>
                <w:sz w:val="21"/>
                <w:szCs w:val="21"/>
              </w:rPr>
              <w:t>:</w:t>
            </w:r>
          </w:p>
          <w:p w14:paraId="54C13580" w14:textId="77777777" w:rsidR="00F41E93" w:rsidRDefault="00F41E93" w:rsidP="00F41E93">
            <w:pPr>
              <w:pStyle w:val="af7"/>
              <w:widowControl/>
              <w:numPr>
                <w:ilvl w:val="1"/>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In scheme 2, at least the following is supported for UE(s) to be UE-A(s)/UE-B(s) in the inter-UE coordination transmission triggered by a detection of expected/potential resource conflict(s) in Mode 2:</w:t>
            </w:r>
          </w:p>
          <w:p w14:paraId="132E4E23" w14:textId="77777777" w:rsidR="00F41E93" w:rsidRDefault="00F41E93" w:rsidP="00F41E93">
            <w:pPr>
              <w:pStyle w:val="af7"/>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A UE that transmitted PSCCH/PSSCH with SCI indicating reserved resource(s) to be used for its transmission, received inter-UE coordination information from UE-A indicating expected/potential resource conflict(s) for the reserved resource(s), and uses it to determine resource re-selection is UE-B</w:t>
            </w:r>
          </w:p>
          <w:p w14:paraId="727857FF" w14:textId="77777777" w:rsidR="00F41E93" w:rsidRDefault="00F41E93" w:rsidP="00F41E93">
            <w:pPr>
              <w:pStyle w:val="af7"/>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lastRenderedPageBreak/>
              <w:t>A UE that detects expected/potential resource conflict(s) on resource(s) indicated by UE-B’s SCI sends inter-UE coordination information to UE-B, subject to satisfy one of the following conditions, is UE-A</w:t>
            </w:r>
          </w:p>
          <w:p w14:paraId="0DD4D630" w14:textId="77777777" w:rsidR="00F41E93" w:rsidRDefault="00F41E93" w:rsidP="00F41E93">
            <w:pPr>
              <w:pStyle w:val="af7"/>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w:t>
            </w:r>
            <w:r>
              <w:rPr>
                <w:rFonts w:ascii="Times New Roman" w:eastAsia="Times New Roman" w:hAnsi="Times New Roman"/>
                <w:i/>
                <w:iCs/>
                <w:sz w:val="21"/>
                <w:szCs w:val="21"/>
                <w:highlight w:val="darkYellow"/>
              </w:rPr>
              <w:t>Working assumption</w:t>
            </w:r>
            <w:r>
              <w:rPr>
                <w:rFonts w:ascii="Times New Roman" w:eastAsia="Times New Roman" w:hAnsi="Times New Roman"/>
                <w:i/>
                <w:iCs/>
                <w:sz w:val="21"/>
                <w:szCs w:val="21"/>
              </w:rPr>
              <w:t>) At least a destination UE of one of the conflicting TBs, i.e., TBs to be transmitted in the expected/potential conflicting resource(s)  </w:t>
            </w:r>
          </w:p>
          <w:p w14:paraId="3929AF5A" w14:textId="77777777" w:rsidR="00F41E93" w:rsidRDefault="00F41E93" w:rsidP="00F41E93">
            <w:pPr>
              <w:pStyle w:val="af7"/>
              <w:widowControl/>
              <w:numPr>
                <w:ilvl w:val="4"/>
                <w:numId w:val="2"/>
              </w:numPr>
              <w:spacing w:before="0" w:after="0" w:line="240" w:lineRule="auto"/>
              <w:rPr>
                <w:rFonts w:ascii="Times New Roman" w:eastAsia="Times New Roman" w:hAnsi="Times New Roman"/>
                <w:i/>
                <w:iCs/>
                <w:sz w:val="21"/>
                <w:szCs w:val="21"/>
              </w:rPr>
            </w:pPr>
            <w:r w:rsidRPr="00F41E93">
              <w:rPr>
                <w:rFonts w:ascii="Times New Roman" w:eastAsia="Times New Roman" w:hAnsi="Times New Roman"/>
                <w:i/>
                <w:iCs/>
                <w:sz w:val="21"/>
                <w:szCs w:val="21"/>
                <w:highlight w:val="cyan"/>
              </w:rPr>
              <w:t>Whether a non-destination UE of a TB transmitted by UE-B can be UE-A is (pre-)configured</w:t>
            </w:r>
          </w:p>
          <w:p w14:paraId="0F38E737" w14:textId="77777777" w:rsidR="00F41E93" w:rsidRDefault="00F41E93" w:rsidP="00F41E93">
            <w:pPr>
              <w:pStyle w:val="af7"/>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Additional details and condition(s) on UE-A and UE-B</w:t>
            </w:r>
          </w:p>
          <w:p w14:paraId="150AE274" w14:textId="77777777" w:rsidR="00F41E93" w:rsidRDefault="00F41E93" w:rsidP="00F41E93">
            <w:pPr>
              <w:pStyle w:val="af7"/>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The above feature can be enabled or disabled or controlled by (pre-)configuration</w:t>
            </w:r>
          </w:p>
          <w:p w14:paraId="5D9E3BD4" w14:textId="77777777" w:rsidR="00F41E93" w:rsidRDefault="00F41E93" w:rsidP="00F41E93">
            <w:pPr>
              <w:pStyle w:val="af7"/>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Details on how to support this, including (pre-)configuration signaling granularity</w:t>
            </w:r>
          </w:p>
          <w:p w14:paraId="0DF38CB5" w14:textId="460B2934" w:rsidR="00F41E93" w:rsidRPr="00F41E93" w:rsidRDefault="00F41E93" w:rsidP="00F41E93">
            <w:pPr>
              <w:pStyle w:val="af7"/>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Definition of expected/potential resource conflict(s) and other details (if any)</w:t>
            </w:r>
          </w:p>
        </w:tc>
      </w:tr>
    </w:tbl>
    <w:p w14:paraId="72994FE8" w14:textId="77777777" w:rsidR="00F41E93" w:rsidRPr="00F41E93" w:rsidRDefault="00F41E93" w:rsidP="000866CC">
      <w:pPr>
        <w:spacing w:after="0"/>
        <w:jc w:val="both"/>
        <w:rPr>
          <w:rFonts w:ascii="Calibri" w:eastAsiaTheme="minorEastAsia" w:hAnsi="Calibri" w:cs="Calibri"/>
          <w:sz w:val="22"/>
          <w:szCs w:val="22"/>
          <w:lang w:eastAsia="ko-KR"/>
        </w:rPr>
      </w:pPr>
    </w:p>
    <w:p w14:paraId="20736C51" w14:textId="4361A02F" w:rsidR="00B655B7" w:rsidRDefault="00EB1F85" w:rsidP="00B655B7">
      <w:pPr>
        <w:spacing w:after="0"/>
        <w:jc w:val="both"/>
        <w:rPr>
          <w:rFonts w:ascii="Calibri" w:eastAsia="맑은 고딕" w:hAnsi="Calibri" w:cs="Calibri"/>
          <w:sz w:val="22"/>
          <w:szCs w:val="22"/>
          <w:lang w:eastAsia="ko-KR"/>
        </w:rPr>
      </w:pPr>
      <w:r>
        <w:rPr>
          <w:rFonts w:ascii="Calibri" w:eastAsia="맑은 고딕" w:hAnsi="Calibri" w:cs="Calibri" w:hint="eastAsia"/>
          <w:sz w:val="22"/>
          <w:szCs w:val="22"/>
          <w:lang w:eastAsia="ko-KR"/>
        </w:rPr>
        <w:t>You</w:t>
      </w:r>
      <w:r>
        <w:rPr>
          <w:rFonts w:ascii="Calibri" w:eastAsia="맑은 고딕" w:hAnsi="Calibri" w:cs="Calibri"/>
          <w:sz w:val="22"/>
          <w:szCs w:val="22"/>
          <w:lang w:eastAsia="ko-KR"/>
        </w:rPr>
        <w:t xml:space="preserve"> </w:t>
      </w:r>
      <w:r>
        <w:rPr>
          <w:rFonts w:ascii="Calibri" w:eastAsia="맑은 고딕" w:hAnsi="Calibri" w:cs="Calibri" w:hint="eastAsia"/>
          <w:sz w:val="22"/>
          <w:szCs w:val="22"/>
          <w:lang w:eastAsia="ko-KR"/>
        </w:rPr>
        <w:t>can</w:t>
      </w:r>
      <w:r>
        <w:rPr>
          <w:rFonts w:ascii="Calibri" w:eastAsia="맑은 고딕" w:hAnsi="Calibri" w:cs="Calibri"/>
          <w:sz w:val="22"/>
          <w:szCs w:val="22"/>
          <w:lang w:eastAsia="ko-KR"/>
        </w:rPr>
        <w:t xml:space="preserve"> </w:t>
      </w:r>
      <w:r>
        <w:rPr>
          <w:rFonts w:ascii="Calibri" w:eastAsia="맑은 고딕" w:hAnsi="Calibri" w:cs="Calibri" w:hint="eastAsia"/>
          <w:sz w:val="22"/>
          <w:szCs w:val="22"/>
          <w:lang w:eastAsia="ko-KR"/>
        </w:rPr>
        <w:t>find</w:t>
      </w:r>
      <w:r>
        <w:rPr>
          <w:rFonts w:ascii="Calibri" w:eastAsia="맑은 고딕" w:hAnsi="Calibri" w:cs="Calibri"/>
          <w:sz w:val="22"/>
          <w:szCs w:val="22"/>
          <w:lang w:eastAsia="ko-KR"/>
        </w:rPr>
        <w:t xml:space="preserve"> </w:t>
      </w:r>
      <w:r>
        <w:rPr>
          <w:rFonts w:ascii="Calibri" w:eastAsia="맑은 고딕" w:hAnsi="Calibri" w:cs="Calibri" w:hint="eastAsia"/>
          <w:sz w:val="22"/>
          <w:szCs w:val="22"/>
          <w:lang w:eastAsia="ko-KR"/>
        </w:rPr>
        <w:t>the</w:t>
      </w:r>
      <w:r>
        <w:rPr>
          <w:rFonts w:ascii="Calibri" w:eastAsia="맑은 고딕" w:hAnsi="Calibri" w:cs="Calibri"/>
          <w:sz w:val="22"/>
          <w:szCs w:val="22"/>
          <w:lang w:eastAsia="ko-KR"/>
        </w:rPr>
        <w:t xml:space="preserve"> </w:t>
      </w:r>
      <w:r>
        <w:rPr>
          <w:rFonts w:ascii="Calibri" w:eastAsia="맑은 고딕" w:hAnsi="Calibri" w:cs="Calibri" w:hint="eastAsia"/>
          <w:sz w:val="22"/>
          <w:szCs w:val="22"/>
          <w:lang w:eastAsia="ko-KR"/>
        </w:rPr>
        <w:t>latest</w:t>
      </w:r>
      <w:r>
        <w:rPr>
          <w:rFonts w:ascii="Calibri" w:eastAsia="맑은 고딕" w:hAnsi="Calibri" w:cs="Calibri"/>
          <w:sz w:val="22"/>
          <w:szCs w:val="22"/>
          <w:lang w:eastAsia="ko-KR"/>
        </w:rPr>
        <w:t xml:space="preserve"> </w:t>
      </w:r>
      <w:r>
        <w:rPr>
          <w:rFonts w:ascii="Calibri" w:eastAsia="맑은 고딕" w:hAnsi="Calibri" w:cs="Calibri" w:hint="eastAsia"/>
          <w:sz w:val="22"/>
          <w:szCs w:val="22"/>
          <w:lang w:eastAsia="ko-KR"/>
        </w:rPr>
        <w:t>version</w:t>
      </w:r>
      <w:r>
        <w:rPr>
          <w:rFonts w:ascii="Calibri" w:eastAsia="맑은 고딕" w:hAnsi="Calibri" w:cs="Calibri"/>
          <w:sz w:val="22"/>
          <w:szCs w:val="22"/>
          <w:lang w:eastAsia="ko-KR"/>
        </w:rPr>
        <w:t xml:space="preserve"> </w:t>
      </w:r>
      <w:r>
        <w:rPr>
          <w:rFonts w:ascii="Calibri" w:eastAsia="맑은 고딕" w:hAnsi="Calibri" w:cs="Calibri" w:hint="eastAsia"/>
          <w:sz w:val="22"/>
          <w:szCs w:val="22"/>
          <w:lang w:eastAsia="ko-KR"/>
        </w:rPr>
        <w:t>of</w:t>
      </w:r>
      <w:r>
        <w:rPr>
          <w:rFonts w:ascii="Calibri" w:eastAsia="맑은 고딕" w:hAnsi="Calibri" w:cs="Calibri"/>
          <w:sz w:val="22"/>
          <w:szCs w:val="22"/>
          <w:lang w:eastAsia="ko-KR"/>
        </w:rPr>
        <w:t xml:space="preserve"> </w:t>
      </w:r>
      <w:r>
        <w:rPr>
          <w:rFonts w:ascii="Calibri" w:eastAsia="맑은 고딕" w:hAnsi="Calibri" w:cs="Calibri" w:hint="eastAsia"/>
          <w:sz w:val="22"/>
          <w:szCs w:val="22"/>
          <w:lang w:eastAsia="ko-KR"/>
        </w:rPr>
        <w:t>RRC</w:t>
      </w:r>
      <w:r>
        <w:rPr>
          <w:rFonts w:ascii="Calibri" w:eastAsia="맑은 고딕" w:hAnsi="Calibri" w:cs="Calibri"/>
          <w:sz w:val="22"/>
          <w:szCs w:val="22"/>
          <w:lang w:eastAsia="ko-KR"/>
        </w:rPr>
        <w:t xml:space="preserve"> </w:t>
      </w:r>
      <w:r>
        <w:rPr>
          <w:rFonts w:ascii="Calibri" w:eastAsia="맑은 고딕" w:hAnsi="Calibri" w:cs="Calibri" w:hint="eastAsia"/>
          <w:sz w:val="22"/>
          <w:szCs w:val="22"/>
          <w:lang w:eastAsia="ko-KR"/>
        </w:rPr>
        <w:t>parameter</w:t>
      </w:r>
      <w:r>
        <w:rPr>
          <w:rFonts w:ascii="Calibri" w:eastAsia="맑은 고딕" w:hAnsi="Calibri" w:cs="Calibri"/>
          <w:sz w:val="22"/>
          <w:szCs w:val="22"/>
          <w:lang w:eastAsia="ko-KR"/>
        </w:rPr>
        <w:t xml:space="preserve"> </w:t>
      </w:r>
      <w:r>
        <w:rPr>
          <w:rFonts w:ascii="Calibri" w:eastAsia="맑은 고딕" w:hAnsi="Calibri" w:cs="Calibri" w:hint="eastAsia"/>
          <w:sz w:val="22"/>
          <w:szCs w:val="22"/>
          <w:lang w:eastAsia="ko-KR"/>
        </w:rPr>
        <w:t>list</w:t>
      </w:r>
      <w:r>
        <w:rPr>
          <w:rFonts w:ascii="Calibri" w:eastAsia="맑은 고딕" w:hAnsi="Calibri" w:cs="Calibri"/>
          <w:sz w:val="22"/>
          <w:szCs w:val="22"/>
          <w:lang w:eastAsia="ko-KR"/>
        </w:rPr>
        <w:t xml:space="preserve"> </w:t>
      </w:r>
      <w:r>
        <w:rPr>
          <w:rFonts w:ascii="Calibri" w:eastAsia="맑은 고딕" w:hAnsi="Calibri" w:cs="Calibri" w:hint="eastAsia"/>
          <w:sz w:val="22"/>
          <w:szCs w:val="22"/>
          <w:lang w:eastAsia="ko-KR"/>
        </w:rPr>
        <w:t>in</w:t>
      </w:r>
      <w:r>
        <w:rPr>
          <w:rFonts w:ascii="Calibri" w:eastAsia="맑은 고딕" w:hAnsi="Calibri" w:cs="Calibri"/>
          <w:sz w:val="22"/>
          <w:szCs w:val="22"/>
          <w:lang w:eastAsia="ko-KR"/>
        </w:rPr>
        <w:t xml:space="preserve"> </w:t>
      </w:r>
      <w:r>
        <w:rPr>
          <w:rFonts w:ascii="Calibri" w:eastAsia="맑은 고딕" w:hAnsi="Calibri" w:cs="Calibri" w:hint="eastAsia"/>
          <w:sz w:val="22"/>
          <w:szCs w:val="22"/>
          <w:lang w:eastAsia="ko-KR"/>
        </w:rPr>
        <w:t>the</w:t>
      </w:r>
      <w:r>
        <w:rPr>
          <w:rFonts w:ascii="Calibri" w:eastAsia="맑은 고딕" w:hAnsi="Calibri" w:cs="Calibri"/>
          <w:sz w:val="22"/>
          <w:szCs w:val="22"/>
          <w:lang w:eastAsia="ko-KR"/>
        </w:rPr>
        <w:t xml:space="preserve"> </w:t>
      </w:r>
      <w:r>
        <w:rPr>
          <w:rFonts w:ascii="Calibri" w:eastAsia="맑은 고딕" w:hAnsi="Calibri" w:cs="Calibri" w:hint="eastAsia"/>
          <w:sz w:val="22"/>
          <w:szCs w:val="22"/>
          <w:lang w:eastAsia="ko-KR"/>
        </w:rPr>
        <w:t>attached</w:t>
      </w:r>
      <w:r>
        <w:rPr>
          <w:rFonts w:ascii="Calibri" w:eastAsia="맑은 고딕" w:hAnsi="Calibri" w:cs="Calibri"/>
          <w:sz w:val="22"/>
          <w:szCs w:val="22"/>
          <w:lang w:eastAsia="ko-KR"/>
        </w:rPr>
        <w:t xml:space="preserve"> </w:t>
      </w:r>
      <w:r>
        <w:rPr>
          <w:rFonts w:ascii="Calibri" w:eastAsia="맑은 고딕" w:hAnsi="Calibri" w:cs="Calibri" w:hint="eastAsia"/>
          <w:sz w:val="22"/>
          <w:szCs w:val="22"/>
          <w:lang w:eastAsia="ko-KR"/>
        </w:rPr>
        <w:t>excel</w:t>
      </w:r>
      <w:r>
        <w:rPr>
          <w:rFonts w:ascii="Calibri" w:eastAsia="맑은 고딕" w:hAnsi="Calibri" w:cs="Calibri"/>
          <w:sz w:val="22"/>
          <w:szCs w:val="22"/>
          <w:lang w:eastAsia="ko-KR"/>
        </w:rPr>
        <w:t xml:space="preserve"> sheet</w:t>
      </w:r>
      <w:r>
        <w:rPr>
          <w:rFonts w:ascii="Calibri" w:eastAsia="맑은 고딕" w:hAnsi="Calibri" w:cs="Calibri" w:hint="eastAsia"/>
          <w:sz w:val="22"/>
          <w:szCs w:val="22"/>
          <w:lang w:eastAsia="ko-KR"/>
        </w:rPr>
        <w:t>.</w:t>
      </w:r>
    </w:p>
    <w:p w14:paraId="21D917D1" w14:textId="77777777" w:rsidR="00B655B7" w:rsidRPr="00E03295" w:rsidRDefault="00B655B7" w:rsidP="00930259">
      <w:pPr>
        <w:spacing w:after="0"/>
        <w:rPr>
          <w:rFonts w:ascii="Calibri" w:hAnsi="Calibri" w:cs="Calibri"/>
          <w:sz w:val="21"/>
          <w:szCs w:val="21"/>
        </w:rPr>
      </w:pPr>
    </w:p>
    <w:p w14:paraId="5ECA8830" w14:textId="77777777" w:rsidR="00BD64D4" w:rsidRDefault="00132BBE" w:rsidP="00A30BB2">
      <w:pPr>
        <w:pStyle w:val="af7"/>
        <w:widowControl/>
        <w:numPr>
          <w:ilvl w:val="0"/>
          <w:numId w:val="4"/>
        </w:numPr>
        <w:outlineLvl w:val="0"/>
        <w:rPr>
          <w:rFonts w:ascii="Calibri" w:hAnsi="Calibri" w:cs="Calibri"/>
          <w:b/>
          <w:sz w:val="28"/>
          <w:szCs w:val="28"/>
        </w:rPr>
      </w:pPr>
      <w:r>
        <w:rPr>
          <w:rFonts w:ascii="Calibri" w:hAnsi="Calibri" w:cs="Calibri"/>
          <w:b/>
          <w:sz w:val="28"/>
          <w:szCs w:val="28"/>
        </w:rPr>
        <w:t xml:space="preserve">Reference </w:t>
      </w:r>
    </w:p>
    <w:p w14:paraId="0658A684" w14:textId="48F9F03C" w:rsidR="00E273FD" w:rsidRPr="00E273FD" w:rsidRDefault="00E273FD" w:rsidP="00491EE9">
      <w:pPr>
        <w:pStyle w:val="af7"/>
        <w:numPr>
          <w:ilvl w:val="0"/>
          <w:numId w:val="3"/>
        </w:numPr>
        <w:spacing w:before="0" w:after="0" w:line="240" w:lineRule="auto"/>
        <w:rPr>
          <w:rFonts w:ascii="Calibri" w:hAnsi="Calibri" w:cs="Calibri"/>
          <w:sz w:val="21"/>
          <w:szCs w:val="21"/>
        </w:rPr>
      </w:pPr>
      <w:r w:rsidRPr="00E273FD">
        <w:rPr>
          <w:rFonts w:ascii="Calibri" w:hAnsi="Calibri" w:cs="Calibri"/>
          <w:sz w:val="21"/>
          <w:szCs w:val="21"/>
        </w:rPr>
        <w:t>R1-</w:t>
      </w:r>
      <w:r w:rsidR="00491EE9" w:rsidRPr="00491EE9">
        <w:rPr>
          <w:rFonts w:ascii="Calibri" w:hAnsi="Calibri" w:cs="Calibri"/>
          <w:sz w:val="21"/>
          <w:szCs w:val="21"/>
        </w:rPr>
        <w:t>2108681</w:t>
      </w:r>
      <w:r w:rsidRPr="00E273FD">
        <w:rPr>
          <w:rFonts w:ascii="Calibri" w:hAnsi="Calibri" w:cs="Calibri"/>
          <w:sz w:val="21"/>
          <w:szCs w:val="21"/>
        </w:rPr>
        <w:tab/>
      </w:r>
      <w:r w:rsidR="00491EE9" w:rsidRPr="00491EE9">
        <w:rPr>
          <w:rFonts w:ascii="Calibri" w:hAnsi="Calibri" w:cs="Calibri"/>
          <w:sz w:val="21"/>
          <w:szCs w:val="21"/>
        </w:rPr>
        <w:t>[Post-106-e-Rel17-RRC-11] Summary of email discussion on RRC parameters for Sidelink enhancement</w:t>
      </w:r>
      <w:r w:rsidR="00491EE9">
        <w:rPr>
          <w:rFonts w:ascii="Calibri" w:hAnsi="Calibri" w:cs="Calibri"/>
          <w:sz w:val="21"/>
          <w:szCs w:val="21"/>
        </w:rPr>
        <w:tab/>
      </w:r>
      <w:r w:rsidR="00491EE9">
        <w:rPr>
          <w:rFonts w:ascii="Calibri" w:hAnsi="Calibri" w:cs="Calibri"/>
          <w:sz w:val="21"/>
          <w:szCs w:val="21"/>
        </w:rPr>
        <w:tab/>
      </w:r>
      <w:r w:rsidR="00491EE9" w:rsidRPr="00491EE9">
        <w:rPr>
          <w:rFonts w:ascii="Calibri" w:hAnsi="Calibri" w:cs="Calibri"/>
          <w:sz w:val="21"/>
          <w:szCs w:val="21"/>
        </w:rPr>
        <w:t>Moderator (LG Electronics)</w:t>
      </w:r>
    </w:p>
    <w:p w14:paraId="50E83E01" w14:textId="77777777" w:rsidR="00C52EB5" w:rsidRDefault="00C52EB5" w:rsidP="00A30BB2">
      <w:pPr>
        <w:spacing w:after="0"/>
        <w:jc w:val="both"/>
        <w:rPr>
          <w:rFonts w:ascii="Calibri" w:hAnsi="Calibri" w:cs="Calibri"/>
          <w:sz w:val="21"/>
          <w:szCs w:val="21"/>
        </w:rPr>
      </w:pPr>
    </w:p>
    <w:p w14:paraId="7A1F16E0" w14:textId="77777777" w:rsidR="00491EE9" w:rsidRDefault="00491EE9" w:rsidP="00491EE9">
      <w:pPr>
        <w:spacing w:after="0"/>
        <w:rPr>
          <w:rFonts w:ascii="Calibri" w:hAnsi="Calibri" w:cs="Calibri"/>
          <w:sz w:val="21"/>
          <w:szCs w:val="21"/>
          <w:lang w:eastAsia="zh-CN"/>
        </w:rPr>
      </w:pPr>
    </w:p>
    <w:p w14:paraId="15BD83F7" w14:textId="77777777" w:rsidR="00491EE9" w:rsidRDefault="00491EE9" w:rsidP="00491EE9">
      <w:pPr>
        <w:pStyle w:val="af7"/>
        <w:widowControl/>
        <w:numPr>
          <w:ilvl w:val="0"/>
          <w:numId w:val="4"/>
        </w:numPr>
        <w:tabs>
          <w:tab w:val="left" w:pos="360"/>
        </w:tabs>
        <w:ind w:left="360" w:hanging="360"/>
        <w:outlineLvl w:val="0"/>
        <w:rPr>
          <w:rFonts w:ascii="Calibri" w:hAnsi="Calibri" w:cs="Calibri"/>
          <w:b/>
          <w:sz w:val="28"/>
          <w:szCs w:val="28"/>
        </w:rPr>
      </w:pPr>
      <w:r>
        <w:rPr>
          <w:rFonts w:ascii="Calibri" w:hAnsi="Calibri" w:cs="Calibri"/>
          <w:b/>
          <w:sz w:val="28"/>
          <w:szCs w:val="28"/>
        </w:rPr>
        <w:t>Appendix</w:t>
      </w:r>
    </w:p>
    <w:p w14:paraId="227C667C" w14:textId="1E67200D" w:rsidR="00491EE9" w:rsidRDefault="000E243B" w:rsidP="00491EE9">
      <w:pPr>
        <w:outlineLvl w:val="0"/>
        <w:rPr>
          <w:rFonts w:ascii="Calibri" w:eastAsiaTheme="minorEastAsia" w:hAnsi="Calibri" w:cs="Calibri"/>
          <w:b/>
          <w:sz w:val="28"/>
          <w:szCs w:val="28"/>
        </w:rPr>
      </w:pPr>
      <w:r>
        <w:rPr>
          <w:rFonts w:ascii="Calibri" w:eastAsiaTheme="minorEastAsia" w:hAnsi="Calibri" w:cs="Calibri"/>
          <w:b/>
          <w:sz w:val="28"/>
          <w:szCs w:val="28"/>
        </w:rPr>
        <w:t>6</w:t>
      </w:r>
      <w:r w:rsidR="00491EE9">
        <w:rPr>
          <w:rFonts w:ascii="Calibri" w:eastAsiaTheme="minorEastAsia" w:hAnsi="Calibri" w:cs="Calibri"/>
          <w:b/>
          <w:sz w:val="28"/>
          <w:szCs w:val="28"/>
        </w:rPr>
        <w:t>.1</w:t>
      </w:r>
      <w:r w:rsidR="00491EE9">
        <w:rPr>
          <w:rFonts w:ascii="Calibri" w:eastAsiaTheme="minorEastAsia" w:hAnsi="Calibri" w:cs="Calibri"/>
          <w:b/>
          <w:sz w:val="28"/>
          <w:szCs w:val="28"/>
        </w:rPr>
        <w:tab/>
        <w:t>Agreements on resource allocation for power saving</w:t>
      </w:r>
    </w:p>
    <w:p w14:paraId="19746F07" w14:textId="26C110C3" w:rsidR="00491EE9" w:rsidRDefault="000E243B" w:rsidP="00491EE9">
      <w:pPr>
        <w:ind w:left="800" w:hanging="800"/>
        <w:outlineLvl w:val="0"/>
        <w:rPr>
          <w:rFonts w:ascii="Calibri" w:eastAsiaTheme="minorEastAsia" w:hAnsi="Calibri" w:cs="Calibri"/>
          <w:b/>
          <w:sz w:val="28"/>
          <w:szCs w:val="28"/>
          <w:lang w:eastAsia="ko-KR"/>
        </w:rPr>
      </w:pPr>
      <w:r>
        <w:rPr>
          <w:rFonts w:ascii="Calibri" w:eastAsiaTheme="minorEastAsia" w:hAnsi="Calibri" w:cs="Calibri"/>
          <w:b/>
          <w:sz w:val="28"/>
          <w:szCs w:val="28"/>
          <w:lang w:eastAsia="ko-KR"/>
        </w:rPr>
        <w:t>6</w:t>
      </w:r>
      <w:r w:rsidR="00491EE9">
        <w:rPr>
          <w:rFonts w:ascii="Calibri" w:eastAsiaTheme="minorEastAsia" w:hAnsi="Calibri" w:cs="Calibri"/>
          <w:b/>
          <w:sz w:val="28"/>
          <w:szCs w:val="28"/>
          <w:lang w:eastAsia="ko-KR"/>
        </w:rPr>
        <w:t>.1.1</w:t>
      </w:r>
      <w:r w:rsidR="00491EE9">
        <w:rPr>
          <w:rFonts w:ascii="Calibri" w:eastAsiaTheme="minorEastAsia" w:hAnsi="Calibri" w:cs="Calibri"/>
          <w:b/>
          <w:sz w:val="28"/>
          <w:szCs w:val="28"/>
          <w:lang w:eastAsia="ko-KR"/>
        </w:rPr>
        <w:tab/>
        <w:t>RAN1#103-e meeting</w:t>
      </w:r>
    </w:p>
    <w:p w14:paraId="22D41A10" w14:textId="77777777" w:rsidR="00491EE9" w:rsidRDefault="00491EE9" w:rsidP="00491EE9">
      <w:pPr>
        <w:autoSpaceDE w:val="0"/>
        <w:autoSpaceDN w:val="0"/>
        <w:spacing w:after="0"/>
        <w:jc w:val="both"/>
        <w:rPr>
          <w:rFonts w:ascii="Calibri" w:eastAsia="바탕" w:hAnsi="Calibri"/>
          <w:b/>
          <w:bCs/>
          <w:color w:val="auto"/>
          <w:sz w:val="22"/>
          <w:szCs w:val="22"/>
          <w:u w:val="single"/>
          <w:lang w:val="en-AU"/>
        </w:rPr>
      </w:pPr>
    </w:p>
    <w:p w14:paraId="3DF8AC55" w14:textId="77777777" w:rsidR="00491EE9" w:rsidRDefault="00491EE9" w:rsidP="00491EE9">
      <w:pPr>
        <w:pStyle w:val="af7"/>
        <w:widowControl/>
        <w:numPr>
          <w:ilvl w:val="0"/>
          <w:numId w:val="2"/>
        </w:numPr>
        <w:tabs>
          <w:tab w:val="left" w:pos="400"/>
        </w:tabs>
        <w:spacing w:before="0" w:after="0" w:line="240" w:lineRule="auto"/>
        <w:ind w:left="426" w:hanging="426"/>
        <w:rPr>
          <w:rFonts w:ascii="Times New Roman" w:hAnsi="Times New Roman"/>
          <w:b/>
          <w:bCs/>
          <w:i/>
          <w:sz w:val="21"/>
          <w:szCs w:val="21"/>
          <w:u w:val="single"/>
        </w:rPr>
      </w:pPr>
      <w:r>
        <w:rPr>
          <w:rFonts w:ascii="Times New Roman" w:hAnsi="Times New Roman"/>
          <w:b/>
          <w:bCs/>
          <w:i/>
          <w:sz w:val="21"/>
          <w:szCs w:val="21"/>
          <w:u w:val="single"/>
        </w:rPr>
        <w:t>Conclusion</w:t>
      </w:r>
    </w:p>
    <w:p w14:paraId="07F80E87" w14:textId="77777777" w:rsidR="00491EE9" w:rsidRDefault="00491EE9" w:rsidP="00491EE9">
      <w:pPr>
        <w:pStyle w:val="af7"/>
        <w:widowControl/>
        <w:numPr>
          <w:ilvl w:val="1"/>
          <w:numId w:val="2"/>
        </w:numPr>
        <w:spacing w:before="0" w:after="0" w:line="240" w:lineRule="auto"/>
        <w:rPr>
          <w:rFonts w:ascii="Times New Roman" w:hAnsi="Times New Roman"/>
          <w:i/>
          <w:sz w:val="21"/>
          <w:szCs w:val="21"/>
        </w:rPr>
      </w:pPr>
      <w:r>
        <w:rPr>
          <w:rFonts w:ascii="Times New Roman" w:hAnsi="Times New Roman"/>
          <w:i/>
          <w:sz w:val="21"/>
          <w:szCs w:val="21"/>
        </w:rPr>
        <w:t xml:space="preserve">SL reception Type A and Type D should be used as the reference for evaluation and designing of SL power saving features in R17. </w:t>
      </w:r>
    </w:p>
    <w:p w14:paraId="5251F5C2" w14:textId="77777777" w:rsidR="00491EE9" w:rsidRDefault="00491EE9" w:rsidP="00491EE9">
      <w:pPr>
        <w:pStyle w:val="af7"/>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Type A: UE is not capable of performing reception of any SL signals and channels, FFS with exception of performing PSFCH and S-SSB reception (aim to conclude in RAN1#104-e)</w:t>
      </w:r>
    </w:p>
    <w:p w14:paraId="2D4DED78" w14:textId="77777777" w:rsidR="00491EE9" w:rsidRDefault="00491EE9" w:rsidP="00491EE9">
      <w:pPr>
        <w:pStyle w:val="af7"/>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Type D: UE is capable of performing reception of all SL signals and channels defined in R16. It does not preclude UE to perform reception of a subset of SL signals/channels</w:t>
      </w:r>
    </w:p>
    <w:p w14:paraId="219BCDD7" w14:textId="77777777" w:rsidR="00491EE9" w:rsidRDefault="00491EE9" w:rsidP="00491EE9">
      <w:pPr>
        <w:pStyle w:val="af7"/>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If there are evaluations with assumptions other than the above reference, the detailed assumptions need to be reported</w:t>
      </w:r>
    </w:p>
    <w:p w14:paraId="71348240" w14:textId="77777777" w:rsidR="00491EE9" w:rsidRDefault="00491EE9" w:rsidP="00491EE9">
      <w:pPr>
        <w:pStyle w:val="af7"/>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 xml:space="preserve">Note: the types and the associated capability defined here are not intended to be defined as Rel-17 UE features as is. </w:t>
      </w:r>
    </w:p>
    <w:p w14:paraId="0675C697" w14:textId="77777777" w:rsidR="00491EE9" w:rsidRDefault="00491EE9" w:rsidP="00491EE9">
      <w:pPr>
        <w:autoSpaceDE w:val="0"/>
        <w:autoSpaceDN w:val="0"/>
        <w:spacing w:after="0"/>
        <w:jc w:val="both"/>
        <w:rPr>
          <w:rFonts w:ascii="Calibri" w:eastAsia="바탕" w:hAnsi="Calibri"/>
          <w:color w:val="000000"/>
          <w:sz w:val="22"/>
          <w:szCs w:val="22"/>
        </w:rPr>
      </w:pPr>
    </w:p>
    <w:p w14:paraId="6F5053B6" w14:textId="77777777" w:rsidR="00491EE9" w:rsidRDefault="00491EE9" w:rsidP="00491EE9">
      <w:pPr>
        <w:pStyle w:val="af7"/>
        <w:widowControl/>
        <w:numPr>
          <w:ilvl w:val="0"/>
          <w:numId w:val="2"/>
        </w:numPr>
        <w:tabs>
          <w:tab w:val="left" w:pos="400"/>
        </w:tabs>
        <w:spacing w:before="0" w:after="0" w:line="240" w:lineRule="auto"/>
        <w:ind w:left="426" w:hanging="426"/>
        <w:rPr>
          <w:rFonts w:ascii="Calibri" w:eastAsia="바탕" w:hAnsi="Calibri"/>
          <w:b/>
          <w:bCs/>
          <w:color w:val="000000"/>
          <w:sz w:val="22"/>
        </w:rPr>
      </w:pPr>
      <w:r>
        <w:rPr>
          <w:rFonts w:ascii="Times New Roman" w:eastAsia="Times New Roman" w:hAnsi="Times New Roman"/>
          <w:bCs/>
          <w:i/>
          <w:iCs/>
          <w:sz w:val="21"/>
          <w:szCs w:val="21"/>
          <w:highlight w:val="green"/>
        </w:rPr>
        <w:t>Agreements</w:t>
      </w:r>
      <w:r>
        <w:rPr>
          <w:rFonts w:ascii="Times New Roman" w:eastAsia="Times New Roman" w:hAnsi="Times New Roman"/>
          <w:bCs/>
          <w:i/>
          <w:iCs/>
          <w:sz w:val="21"/>
          <w:szCs w:val="21"/>
        </w:rPr>
        <w:t>:</w:t>
      </w:r>
    </w:p>
    <w:p w14:paraId="77A86A8B" w14:textId="77777777" w:rsidR="00491EE9" w:rsidRDefault="00491EE9" w:rsidP="00491EE9">
      <w:pPr>
        <w:pStyle w:val="af7"/>
        <w:widowControl/>
        <w:numPr>
          <w:ilvl w:val="1"/>
          <w:numId w:val="2"/>
        </w:numPr>
        <w:spacing w:before="0" w:after="0" w:line="240" w:lineRule="auto"/>
        <w:rPr>
          <w:rFonts w:ascii="Times New Roman" w:hAnsi="Times New Roman"/>
          <w:i/>
          <w:sz w:val="21"/>
          <w:szCs w:val="21"/>
        </w:rPr>
      </w:pPr>
      <w:r>
        <w:rPr>
          <w:rFonts w:ascii="Times New Roman" w:hAnsi="Times New Roman"/>
          <w:i/>
          <w:sz w:val="21"/>
          <w:szCs w:val="21"/>
        </w:rPr>
        <w:t>Partial sensing based RA is supported as a power saving RA scheme</w:t>
      </w:r>
    </w:p>
    <w:p w14:paraId="130C5966" w14:textId="77777777" w:rsidR="00491EE9" w:rsidRDefault="00491EE9" w:rsidP="00491EE9">
      <w:pPr>
        <w:pStyle w:val="af7"/>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FFS details</w:t>
      </w:r>
    </w:p>
    <w:p w14:paraId="5BCE5E1E" w14:textId="77777777" w:rsidR="00491EE9" w:rsidRDefault="00491EE9" w:rsidP="00491EE9">
      <w:pPr>
        <w:pStyle w:val="af7"/>
        <w:widowControl/>
        <w:numPr>
          <w:ilvl w:val="1"/>
          <w:numId w:val="2"/>
        </w:numPr>
        <w:spacing w:before="0" w:after="0" w:line="240" w:lineRule="auto"/>
        <w:rPr>
          <w:rFonts w:ascii="Times New Roman" w:hAnsi="Times New Roman"/>
          <w:i/>
          <w:sz w:val="21"/>
          <w:szCs w:val="21"/>
        </w:rPr>
      </w:pPr>
      <w:r>
        <w:rPr>
          <w:rFonts w:ascii="Times New Roman" w:hAnsi="Times New Roman"/>
          <w:i/>
          <w:sz w:val="21"/>
          <w:szCs w:val="21"/>
        </w:rPr>
        <w:t>Random resource selection is supported as a power saving RA scheme</w:t>
      </w:r>
    </w:p>
    <w:p w14:paraId="16FD8A5B" w14:textId="77777777" w:rsidR="00491EE9" w:rsidRDefault="00491EE9" w:rsidP="00491EE9">
      <w:pPr>
        <w:pStyle w:val="af7"/>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FFS any changes or enhancement</w:t>
      </w:r>
    </w:p>
    <w:p w14:paraId="17B1764A" w14:textId="77777777" w:rsidR="00491EE9" w:rsidRDefault="00491EE9" w:rsidP="00491EE9">
      <w:pPr>
        <w:pStyle w:val="af7"/>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FFS on conditions to apply random resource selection</w:t>
      </w:r>
    </w:p>
    <w:p w14:paraId="0E13B553" w14:textId="77777777" w:rsidR="00491EE9" w:rsidRDefault="00491EE9" w:rsidP="00491EE9">
      <w:pPr>
        <w:spacing w:after="0"/>
        <w:rPr>
          <w:rFonts w:ascii="Calibri" w:eastAsia="바탕" w:hAnsi="Calibri" w:cs="Calibri"/>
          <w:color w:val="000000"/>
          <w:sz w:val="22"/>
          <w:szCs w:val="22"/>
        </w:rPr>
      </w:pPr>
    </w:p>
    <w:p w14:paraId="251FECB9" w14:textId="77777777" w:rsidR="00491EE9" w:rsidRDefault="00491EE9" w:rsidP="00491EE9">
      <w:pPr>
        <w:pStyle w:val="af7"/>
        <w:widowControl/>
        <w:numPr>
          <w:ilvl w:val="0"/>
          <w:numId w:val="2"/>
        </w:numPr>
        <w:tabs>
          <w:tab w:val="left" w:pos="400"/>
        </w:tabs>
        <w:spacing w:before="0" w:after="0" w:line="240" w:lineRule="auto"/>
        <w:ind w:left="426" w:hanging="426"/>
        <w:rPr>
          <w:rFonts w:ascii="Times New Roman" w:eastAsia="Times New Roman" w:hAnsi="Times New Roman"/>
          <w:bCs/>
          <w:i/>
          <w:iCs/>
          <w:sz w:val="21"/>
          <w:szCs w:val="21"/>
        </w:rPr>
      </w:pPr>
      <w:r>
        <w:rPr>
          <w:rFonts w:ascii="Times New Roman" w:eastAsia="Times New Roman" w:hAnsi="Times New Roman"/>
          <w:bCs/>
          <w:i/>
          <w:iCs/>
          <w:sz w:val="21"/>
          <w:szCs w:val="21"/>
          <w:highlight w:val="green"/>
        </w:rPr>
        <w:t>Agreements</w:t>
      </w:r>
      <w:r>
        <w:rPr>
          <w:rFonts w:ascii="Times New Roman" w:eastAsia="Times New Roman" w:hAnsi="Times New Roman"/>
          <w:bCs/>
          <w:i/>
          <w:iCs/>
          <w:sz w:val="21"/>
          <w:szCs w:val="21"/>
        </w:rPr>
        <w:t>:</w:t>
      </w:r>
    </w:p>
    <w:p w14:paraId="54C93831" w14:textId="77777777" w:rsidR="00491EE9" w:rsidRDefault="00491EE9" w:rsidP="00491EE9">
      <w:pPr>
        <w:pStyle w:val="af7"/>
        <w:widowControl/>
        <w:numPr>
          <w:ilvl w:val="1"/>
          <w:numId w:val="2"/>
        </w:numPr>
        <w:spacing w:before="0" w:after="0" w:line="240" w:lineRule="auto"/>
        <w:rPr>
          <w:rFonts w:ascii="Times New Roman" w:hAnsi="Times New Roman"/>
          <w:i/>
          <w:sz w:val="21"/>
          <w:szCs w:val="21"/>
        </w:rPr>
      </w:pPr>
      <w:r>
        <w:rPr>
          <w:rFonts w:ascii="Times New Roman" w:hAnsi="Times New Roman"/>
          <w:i/>
          <w:sz w:val="21"/>
          <w:szCs w:val="21"/>
        </w:rPr>
        <w:t>In R17, a SL Mode 2 Tx resource pool can be (pre-)configured to enable full sensing only, partial sensing only, random resource selection only, or any combination(s) thereof</w:t>
      </w:r>
    </w:p>
    <w:p w14:paraId="467D987A" w14:textId="77777777" w:rsidR="00491EE9" w:rsidRDefault="00491EE9" w:rsidP="00491EE9">
      <w:pPr>
        <w:pStyle w:val="af7"/>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FFS details, including usage, potential restrictions, whether/how any enhancement or condition is needed for the coexistence of full sensing and power saving RA scheme(s) in a same resource pool, etc.</w:t>
      </w:r>
    </w:p>
    <w:p w14:paraId="5B4F50A4" w14:textId="77777777" w:rsidR="00491EE9" w:rsidRDefault="00491EE9" w:rsidP="00491EE9">
      <w:pPr>
        <w:pStyle w:val="af7"/>
        <w:widowControl/>
        <w:spacing w:before="0" w:after="0" w:line="240" w:lineRule="auto"/>
        <w:ind w:left="1200" w:firstLine="0"/>
        <w:rPr>
          <w:rFonts w:ascii="Times New Roman" w:hAnsi="Times New Roman"/>
          <w:i/>
          <w:sz w:val="21"/>
          <w:szCs w:val="21"/>
        </w:rPr>
      </w:pPr>
    </w:p>
    <w:p w14:paraId="0CD598FF" w14:textId="77777777" w:rsidR="00491EE9" w:rsidRDefault="00491EE9" w:rsidP="00491EE9">
      <w:pPr>
        <w:pStyle w:val="af7"/>
        <w:widowControl/>
        <w:numPr>
          <w:ilvl w:val="0"/>
          <w:numId w:val="2"/>
        </w:numPr>
        <w:tabs>
          <w:tab w:val="left" w:pos="400"/>
        </w:tabs>
        <w:spacing w:before="0" w:after="0" w:line="240" w:lineRule="auto"/>
        <w:ind w:left="426" w:hanging="426"/>
        <w:rPr>
          <w:rFonts w:ascii="Times New Roman" w:eastAsia="Times New Roman" w:hAnsi="Times New Roman"/>
          <w:bCs/>
          <w:i/>
          <w:iCs/>
          <w:sz w:val="21"/>
          <w:szCs w:val="21"/>
        </w:rPr>
      </w:pPr>
      <w:r>
        <w:rPr>
          <w:rFonts w:ascii="Times New Roman" w:eastAsia="Times New Roman" w:hAnsi="Times New Roman"/>
          <w:bCs/>
          <w:i/>
          <w:iCs/>
          <w:sz w:val="21"/>
          <w:szCs w:val="21"/>
          <w:highlight w:val="green"/>
        </w:rPr>
        <w:t>Agreements</w:t>
      </w:r>
      <w:r>
        <w:rPr>
          <w:rFonts w:ascii="Times New Roman" w:eastAsia="Times New Roman" w:hAnsi="Times New Roman"/>
          <w:bCs/>
          <w:i/>
          <w:iCs/>
          <w:sz w:val="21"/>
          <w:szCs w:val="21"/>
        </w:rPr>
        <w:t>:</w:t>
      </w:r>
    </w:p>
    <w:p w14:paraId="795B13F3" w14:textId="77777777" w:rsidR="00491EE9" w:rsidRDefault="00491EE9" w:rsidP="00491EE9">
      <w:pPr>
        <w:pStyle w:val="af7"/>
        <w:widowControl/>
        <w:numPr>
          <w:ilvl w:val="1"/>
          <w:numId w:val="2"/>
        </w:numPr>
        <w:spacing w:before="0" w:after="0" w:line="240" w:lineRule="auto"/>
        <w:rPr>
          <w:rFonts w:ascii="Times New Roman" w:hAnsi="Times New Roman"/>
          <w:i/>
          <w:sz w:val="21"/>
          <w:szCs w:val="21"/>
        </w:rPr>
      </w:pPr>
      <w:r>
        <w:rPr>
          <w:rFonts w:ascii="Times New Roman" w:hAnsi="Times New Roman"/>
          <w:i/>
          <w:sz w:val="21"/>
          <w:szCs w:val="21"/>
        </w:rPr>
        <w:lastRenderedPageBreak/>
        <w:t>Re-evaluation and pre-emption checking are not supported by UEs that do not perform any sensing (i.e. PSCCH reception)</w:t>
      </w:r>
    </w:p>
    <w:p w14:paraId="36193CA7" w14:textId="77777777" w:rsidR="00491EE9" w:rsidRDefault="00491EE9" w:rsidP="00491EE9">
      <w:pPr>
        <w:pStyle w:val="af7"/>
        <w:widowControl/>
        <w:numPr>
          <w:ilvl w:val="1"/>
          <w:numId w:val="2"/>
        </w:numPr>
        <w:spacing w:before="0" w:after="0" w:line="240" w:lineRule="auto"/>
        <w:rPr>
          <w:rFonts w:ascii="Times New Roman" w:hAnsi="Times New Roman"/>
          <w:i/>
          <w:sz w:val="21"/>
          <w:szCs w:val="21"/>
        </w:rPr>
      </w:pPr>
      <w:r>
        <w:rPr>
          <w:rFonts w:ascii="Times New Roman" w:hAnsi="Times New Roman"/>
          <w:i/>
          <w:sz w:val="21"/>
          <w:szCs w:val="21"/>
        </w:rPr>
        <w:t>Re-evaluation and pre-emption checking are supported by UEs that perform sensing</w:t>
      </w:r>
    </w:p>
    <w:p w14:paraId="01389163" w14:textId="77777777" w:rsidR="00491EE9" w:rsidRDefault="00491EE9" w:rsidP="00491EE9">
      <w:pPr>
        <w:pStyle w:val="af7"/>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FFS details and any conditions(s) in which re-evaluation and pre-emption can be performed</w:t>
      </w:r>
    </w:p>
    <w:p w14:paraId="722E37B6" w14:textId="77777777" w:rsidR="00491EE9" w:rsidRDefault="00491EE9" w:rsidP="00491EE9">
      <w:pPr>
        <w:pStyle w:val="af7"/>
        <w:widowControl/>
        <w:numPr>
          <w:ilvl w:val="1"/>
          <w:numId w:val="2"/>
        </w:numPr>
        <w:spacing w:before="0" w:after="0" w:line="240" w:lineRule="auto"/>
        <w:rPr>
          <w:rFonts w:ascii="Times New Roman" w:hAnsi="Times New Roman"/>
          <w:i/>
          <w:sz w:val="21"/>
          <w:szCs w:val="21"/>
        </w:rPr>
      </w:pPr>
      <w:r>
        <w:rPr>
          <w:rFonts w:ascii="Times New Roman" w:hAnsi="Times New Roman"/>
          <w:i/>
          <w:sz w:val="21"/>
          <w:szCs w:val="21"/>
        </w:rPr>
        <w:t>FFS whether/how re-evaluation and pre-emption can be supported by UEs performing random resource selection that do perform sensing</w:t>
      </w:r>
    </w:p>
    <w:p w14:paraId="721C3C86" w14:textId="77777777" w:rsidR="00491EE9" w:rsidRDefault="00491EE9" w:rsidP="00491EE9">
      <w:pPr>
        <w:pStyle w:val="af7"/>
        <w:widowControl/>
        <w:numPr>
          <w:ilvl w:val="1"/>
          <w:numId w:val="2"/>
        </w:numPr>
        <w:spacing w:before="0" w:after="0" w:line="240" w:lineRule="auto"/>
        <w:rPr>
          <w:rFonts w:ascii="Times New Roman" w:hAnsi="Times New Roman"/>
          <w:i/>
          <w:sz w:val="21"/>
          <w:szCs w:val="21"/>
        </w:rPr>
      </w:pPr>
      <w:r>
        <w:rPr>
          <w:rFonts w:ascii="Times New Roman" w:hAnsi="Times New Roman"/>
          <w:i/>
          <w:sz w:val="21"/>
          <w:szCs w:val="21"/>
        </w:rPr>
        <w:t>Note: details about sensing in this context, including when it is performed, are not decided yet.</w:t>
      </w:r>
    </w:p>
    <w:p w14:paraId="404ACC5A" w14:textId="77777777" w:rsidR="00491EE9" w:rsidRDefault="00491EE9" w:rsidP="00491EE9">
      <w:pPr>
        <w:pStyle w:val="af7"/>
        <w:widowControl/>
        <w:spacing w:before="0" w:after="0" w:line="240" w:lineRule="auto"/>
        <w:ind w:left="1200" w:firstLine="0"/>
        <w:rPr>
          <w:rFonts w:ascii="Times New Roman" w:hAnsi="Times New Roman"/>
          <w:i/>
          <w:sz w:val="21"/>
          <w:szCs w:val="21"/>
        </w:rPr>
      </w:pPr>
    </w:p>
    <w:p w14:paraId="108E7349" w14:textId="77777777" w:rsidR="00491EE9" w:rsidRDefault="00491EE9" w:rsidP="00491EE9">
      <w:pPr>
        <w:pStyle w:val="af7"/>
        <w:widowControl/>
        <w:numPr>
          <w:ilvl w:val="0"/>
          <w:numId w:val="2"/>
        </w:numPr>
        <w:tabs>
          <w:tab w:val="left" w:pos="400"/>
        </w:tabs>
        <w:spacing w:before="0" w:after="0" w:line="240" w:lineRule="auto"/>
        <w:ind w:left="426" w:hanging="426"/>
        <w:rPr>
          <w:rFonts w:ascii="Times New Roman" w:eastAsia="Times New Roman" w:hAnsi="Times New Roman"/>
          <w:bCs/>
          <w:i/>
          <w:iCs/>
          <w:sz w:val="21"/>
          <w:szCs w:val="21"/>
        </w:rPr>
      </w:pPr>
      <w:r>
        <w:rPr>
          <w:rFonts w:ascii="Times New Roman" w:eastAsia="Times New Roman" w:hAnsi="Times New Roman"/>
          <w:bCs/>
          <w:i/>
          <w:iCs/>
          <w:sz w:val="21"/>
          <w:szCs w:val="21"/>
          <w:highlight w:val="green"/>
        </w:rPr>
        <w:t>Agreements</w:t>
      </w:r>
      <w:r>
        <w:rPr>
          <w:rFonts w:ascii="Times New Roman" w:eastAsia="Times New Roman" w:hAnsi="Times New Roman"/>
          <w:bCs/>
          <w:i/>
          <w:iCs/>
          <w:sz w:val="21"/>
          <w:szCs w:val="21"/>
        </w:rPr>
        <w:t>:</w:t>
      </w:r>
    </w:p>
    <w:p w14:paraId="43E98226" w14:textId="77777777" w:rsidR="00491EE9" w:rsidRDefault="00491EE9" w:rsidP="00491EE9">
      <w:pPr>
        <w:pStyle w:val="af7"/>
        <w:widowControl/>
        <w:numPr>
          <w:ilvl w:val="1"/>
          <w:numId w:val="2"/>
        </w:numPr>
        <w:spacing w:before="0" w:after="0" w:line="240" w:lineRule="auto"/>
        <w:rPr>
          <w:rFonts w:ascii="Times New Roman" w:hAnsi="Times New Roman"/>
          <w:i/>
          <w:sz w:val="21"/>
          <w:szCs w:val="21"/>
        </w:rPr>
      </w:pPr>
      <w:r>
        <w:rPr>
          <w:rFonts w:ascii="Times New Roman" w:hAnsi="Times New Roman"/>
          <w:i/>
          <w:sz w:val="21"/>
          <w:szCs w:val="21"/>
        </w:rPr>
        <w:t>Further study congestion control based on CBR and CR for power saving RA schemes</w:t>
      </w:r>
    </w:p>
    <w:p w14:paraId="7032C258" w14:textId="77777777" w:rsidR="00491EE9" w:rsidRDefault="00491EE9" w:rsidP="00491EE9">
      <w:pPr>
        <w:pStyle w:val="af7"/>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Identify necessary changes from R16 CBR/CR (if any), including transmission resource selection and transmission parameters that can be adjusted and applicable to power savings RA schemes</w:t>
      </w:r>
    </w:p>
    <w:p w14:paraId="6656A24D" w14:textId="77777777" w:rsidR="00491EE9" w:rsidRDefault="00491EE9" w:rsidP="00491EE9">
      <w:pPr>
        <w:pStyle w:val="af7"/>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Note: this is not intended to require all UEs to perform sensing for the purpose of CBR measurement</w:t>
      </w:r>
    </w:p>
    <w:p w14:paraId="249D5963" w14:textId="77777777" w:rsidR="00491EE9" w:rsidRDefault="00491EE9" w:rsidP="00491EE9">
      <w:pPr>
        <w:autoSpaceDE w:val="0"/>
        <w:autoSpaceDN w:val="0"/>
        <w:spacing w:after="0" w:line="252" w:lineRule="auto"/>
        <w:jc w:val="both"/>
        <w:rPr>
          <w:rFonts w:eastAsia="Times New Roman"/>
          <w:color w:val="000000"/>
          <w:sz w:val="22"/>
          <w:szCs w:val="22"/>
          <w:lang w:val="en-AU"/>
        </w:rPr>
      </w:pPr>
    </w:p>
    <w:p w14:paraId="437AF6A4" w14:textId="77777777" w:rsidR="00491EE9" w:rsidRDefault="00491EE9" w:rsidP="00491EE9">
      <w:pPr>
        <w:autoSpaceDE w:val="0"/>
        <w:autoSpaceDN w:val="0"/>
        <w:spacing w:after="0" w:line="252" w:lineRule="auto"/>
        <w:jc w:val="both"/>
        <w:rPr>
          <w:rFonts w:eastAsia="Times New Roman"/>
          <w:color w:val="000000"/>
          <w:sz w:val="22"/>
          <w:szCs w:val="22"/>
          <w:lang w:val="en-AU"/>
        </w:rPr>
      </w:pPr>
    </w:p>
    <w:p w14:paraId="5F54DCF3" w14:textId="0C3447BA" w:rsidR="00491EE9" w:rsidRDefault="000E243B" w:rsidP="00491EE9">
      <w:pPr>
        <w:ind w:left="800" w:hanging="800"/>
        <w:outlineLvl w:val="0"/>
        <w:rPr>
          <w:rFonts w:ascii="Calibri" w:eastAsiaTheme="minorEastAsia" w:hAnsi="Calibri" w:cs="Calibri"/>
          <w:b/>
          <w:sz w:val="28"/>
          <w:szCs w:val="28"/>
          <w:lang w:eastAsia="ko-KR"/>
        </w:rPr>
      </w:pPr>
      <w:r>
        <w:rPr>
          <w:rFonts w:ascii="Calibri" w:eastAsiaTheme="minorEastAsia" w:hAnsi="Calibri" w:cs="Calibri"/>
          <w:b/>
          <w:sz w:val="28"/>
          <w:szCs w:val="28"/>
          <w:lang w:eastAsia="ko-KR"/>
        </w:rPr>
        <w:t>6</w:t>
      </w:r>
      <w:r w:rsidR="00491EE9">
        <w:rPr>
          <w:rFonts w:ascii="Calibri" w:eastAsiaTheme="minorEastAsia" w:hAnsi="Calibri" w:cs="Calibri"/>
          <w:b/>
          <w:sz w:val="28"/>
          <w:szCs w:val="28"/>
          <w:lang w:eastAsia="ko-KR"/>
        </w:rPr>
        <w:t>.1.2</w:t>
      </w:r>
      <w:r w:rsidR="00491EE9">
        <w:rPr>
          <w:rFonts w:ascii="Calibri" w:eastAsiaTheme="minorEastAsia" w:hAnsi="Calibri" w:cs="Calibri"/>
          <w:b/>
          <w:sz w:val="28"/>
          <w:szCs w:val="28"/>
          <w:lang w:eastAsia="ko-KR"/>
        </w:rPr>
        <w:tab/>
        <w:t>RAN1#104-e meeting</w:t>
      </w:r>
    </w:p>
    <w:p w14:paraId="55AD3B48" w14:textId="77777777" w:rsidR="00491EE9" w:rsidRDefault="00491EE9" w:rsidP="00491EE9">
      <w:pPr>
        <w:autoSpaceDE w:val="0"/>
        <w:autoSpaceDN w:val="0"/>
        <w:spacing w:after="0"/>
        <w:rPr>
          <w:rFonts w:eastAsia="바탕"/>
          <w:color w:val="000000"/>
          <w:sz w:val="22"/>
          <w:szCs w:val="22"/>
          <w:highlight w:val="green"/>
        </w:rPr>
      </w:pPr>
    </w:p>
    <w:p w14:paraId="71C80D4C" w14:textId="77777777" w:rsidR="00491EE9" w:rsidRDefault="00491EE9" w:rsidP="00491EE9">
      <w:pPr>
        <w:pStyle w:val="af7"/>
        <w:widowControl/>
        <w:numPr>
          <w:ilvl w:val="0"/>
          <w:numId w:val="2"/>
        </w:numPr>
        <w:tabs>
          <w:tab w:val="left" w:pos="400"/>
        </w:tabs>
        <w:spacing w:before="0" w:after="0" w:line="240" w:lineRule="auto"/>
        <w:ind w:left="426" w:hanging="426"/>
        <w:rPr>
          <w:rFonts w:ascii="Times New Roman" w:eastAsia="Times New Roman" w:hAnsi="Times New Roman"/>
          <w:bCs/>
          <w:i/>
          <w:iCs/>
          <w:sz w:val="21"/>
          <w:szCs w:val="21"/>
        </w:rPr>
      </w:pPr>
      <w:r>
        <w:rPr>
          <w:rFonts w:ascii="Times New Roman" w:eastAsia="Times New Roman" w:hAnsi="Times New Roman"/>
          <w:bCs/>
          <w:i/>
          <w:iCs/>
          <w:sz w:val="21"/>
          <w:szCs w:val="21"/>
          <w:highlight w:val="green"/>
        </w:rPr>
        <w:t>Agreements</w:t>
      </w:r>
      <w:r>
        <w:rPr>
          <w:rFonts w:ascii="Times New Roman" w:eastAsia="Times New Roman" w:hAnsi="Times New Roman"/>
          <w:bCs/>
          <w:i/>
          <w:iCs/>
          <w:sz w:val="21"/>
          <w:szCs w:val="21"/>
        </w:rPr>
        <w:t>:</w:t>
      </w:r>
    </w:p>
    <w:p w14:paraId="22B31C24" w14:textId="77777777" w:rsidR="00491EE9" w:rsidRDefault="00491EE9" w:rsidP="00491EE9">
      <w:pPr>
        <w:pStyle w:val="af7"/>
        <w:widowControl/>
        <w:numPr>
          <w:ilvl w:val="1"/>
          <w:numId w:val="2"/>
        </w:numPr>
        <w:spacing w:before="0" w:after="0" w:line="240" w:lineRule="auto"/>
        <w:rPr>
          <w:rFonts w:ascii="Times New Roman" w:hAnsi="Times New Roman"/>
          <w:i/>
          <w:sz w:val="21"/>
          <w:szCs w:val="21"/>
        </w:rPr>
      </w:pPr>
      <w:r>
        <w:rPr>
          <w:rFonts w:ascii="Times New Roman" w:hAnsi="Times New Roman"/>
          <w:i/>
          <w:sz w:val="21"/>
          <w:szCs w:val="21"/>
        </w:rPr>
        <w:t>Random resource selection is applicable to both periodic and aperiodic transmissions</w:t>
      </w:r>
    </w:p>
    <w:p w14:paraId="4C4B4A8C" w14:textId="77777777" w:rsidR="00491EE9" w:rsidRDefault="00491EE9" w:rsidP="00491EE9">
      <w:pPr>
        <w:pStyle w:val="af7"/>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FFS conditions for random resource selection</w:t>
      </w:r>
    </w:p>
    <w:p w14:paraId="7F77C2E8" w14:textId="77777777" w:rsidR="00491EE9" w:rsidRDefault="00491EE9" w:rsidP="00491EE9">
      <w:pPr>
        <w:pStyle w:val="af7"/>
        <w:widowControl/>
        <w:spacing w:before="0" w:after="0" w:line="240" w:lineRule="auto"/>
        <w:ind w:left="1200" w:firstLine="0"/>
        <w:rPr>
          <w:rFonts w:ascii="Times New Roman" w:hAnsi="Times New Roman"/>
          <w:i/>
          <w:sz w:val="21"/>
          <w:szCs w:val="21"/>
        </w:rPr>
      </w:pPr>
    </w:p>
    <w:p w14:paraId="307D4D9F" w14:textId="77777777" w:rsidR="00491EE9" w:rsidRDefault="00491EE9" w:rsidP="00491EE9">
      <w:pPr>
        <w:pStyle w:val="af7"/>
        <w:widowControl/>
        <w:numPr>
          <w:ilvl w:val="0"/>
          <w:numId w:val="2"/>
        </w:numPr>
        <w:tabs>
          <w:tab w:val="left" w:pos="400"/>
        </w:tabs>
        <w:spacing w:before="0" w:after="0" w:line="240" w:lineRule="auto"/>
        <w:ind w:left="426" w:hanging="426"/>
        <w:rPr>
          <w:rFonts w:ascii="Times New Roman" w:eastAsia="Times New Roman" w:hAnsi="Times New Roman"/>
          <w:bCs/>
          <w:i/>
          <w:iCs/>
          <w:sz w:val="21"/>
          <w:szCs w:val="21"/>
        </w:rPr>
      </w:pPr>
      <w:r>
        <w:rPr>
          <w:rFonts w:ascii="Times New Roman" w:eastAsia="Times New Roman" w:hAnsi="Times New Roman"/>
          <w:b/>
          <w:bCs/>
          <w:i/>
          <w:iCs/>
          <w:sz w:val="21"/>
          <w:szCs w:val="21"/>
          <w:u w:val="single"/>
        </w:rPr>
        <w:t>Conclusion</w:t>
      </w:r>
      <w:r>
        <w:rPr>
          <w:rFonts w:ascii="Times New Roman" w:eastAsia="Times New Roman" w:hAnsi="Times New Roman"/>
          <w:bCs/>
          <w:i/>
          <w:iCs/>
          <w:sz w:val="21"/>
          <w:szCs w:val="21"/>
        </w:rPr>
        <w:t>:</w:t>
      </w:r>
    </w:p>
    <w:p w14:paraId="521792AB" w14:textId="77777777" w:rsidR="00491EE9" w:rsidRDefault="00491EE9" w:rsidP="00491EE9">
      <w:pPr>
        <w:pStyle w:val="af7"/>
        <w:widowControl/>
        <w:numPr>
          <w:ilvl w:val="1"/>
          <w:numId w:val="2"/>
        </w:numPr>
        <w:spacing w:before="0" w:after="0" w:line="240" w:lineRule="auto"/>
        <w:rPr>
          <w:rFonts w:ascii="Times New Roman" w:hAnsi="Times New Roman"/>
          <w:i/>
          <w:sz w:val="21"/>
          <w:szCs w:val="21"/>
        </w:rPr>
      </w:pPr>
      <w:r>
        <w:rPr>
          <w:rFonts w:ascii="Times New Roman" w:hAnsi="Times New Roman"/>
          <w:i/>
          <w:sz w:val="21"/>
          <w:szCs w:val="21"/>
        </w:rPr>
        <w:t>PSFCH reception is not included for Type A UE</w:t>
      </w:r>
    </w:p>
    <w:p w14:paraId="6D629604" w14:textId="77777777" w:rsidR="00491EE9" w:rsidRDefault="00491EE9" w:rsidP="00491EE9">
      <w:pPr>
        <w:pStyle w:val="af7"/>
        <w:widowControl/>
        <w:numPr>
          <w:ilvl w:val="1"/>
          <w:numId w:val="2"/>
        </w:numPr>
        <w:spacing w:before="0" w:after="0" w:line="240" w:lineRule="auto"/>
        <w:rPr>
          <w:rFonts w:ascii="Times New Roman" w:hAnsi="Times New Roman"/>
          <w:i/>
          <w:sz w:val="21"/>
          <w:szCs w:val="21"/>
        </w:rPr>
      </w:pPr>
      <w:r>
        <w:rPr>
          <w:rFonts w:ascii="Times New Roman" w:hAnsi="Times New Roman"/>
          <w:i/>
          <w:sz w:val="21"/>
          <w:szCs w:val="21"/>
        </w:rPr>
        <w:t>S-SSB reception is not included for Type A UE</w:t>
      </w:r>
    </w:p>
    <w:p w14:paraId="7A2206DE" w14:textId="77777777" w:rsidR="00491EE9" w:rsidRDefault="00491EE9" w:rsidP="00491EE9">
      <w:pPr>
        <w:pStyle w:val="af7"/>
        <w:widowControl/>
        <w:numPr>
          <w:ilvl w:val="1"/>
          <w:numId w:val="2"/>
        </w:numPr>
        <w:spacing w:before="0" w:after="0" w:line="240" w:lineRule="auto"/>
        <w:rPr>
          <w:rFonts w:ascii="Times New Roman" w:hAnsi="Times New Roman"/>
          <w:i/>
          <w:sz w:val="21"/>
          <w:szCs w:val="21"/>
        </w:rPr>
      </w:pPr>
      <w:r>
        <w:rPr>
          <w:rFonts w:ascii="Times New Roman" w:hAnsi="Times New Roman"/>
          <w:i/>
          <w:sz w:val="21"/>
          <w:szCs w:val="21"/>
        </w:rPr>
        <w:t>SL reception Type B is additionally added</w:t>
      </w:r>
    </w:p>
    <w:p w14:paraId="066E76C0" w14:textId="77777777" w:rsidR="00491EE9" w:rsidRDefault="00491EE9" w:rsidP="00491EE9">
      <w:pPr>
        <w:pStyle w:val="af7"/>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Type B: Same as Type A with an exception of performing PSFCH and S-SSB reception</w:t>
      </w:r>
    </w:p>
    <w:p w14:paraId="56CE6037" w14:textId="77777777" w:rsidR="00491EE9" w:rsidRDefault="00491EE9" w:rsidP="00491EE9">
      <w:pPr>
        <w:pStyle w:val="af7"/>
        <w:widowControl/>
        <w:numPr>
          <w:ilvl w:val="1"/>
          <w:numId w:val="2"/>
        </w:numPr>
        <w:spacing w:before="0" w:after="0" w:line="240" w:lineRule="auto"/>
        <w:rPr>
          <w:rFonts w:ascii="Times New Roman" w:hAnsi="Times New Roman"/>
          <w:i/>
          <w:sz w:val="21"/>
          <w:szCs w:val="21"/>
        </w:rPr>
      </w:pPr>
      <w:r>
        <w:rPr>
          <w:rFonts w:ascii="Times New Roman" w:hAnsi="Times New Roman"/>
          <w:i/>
          <w:sz w:val="21"/>
          <w:szCs w:val="21"/>
        </w:rPr>
        <w:t>Note: the same conditions as in RAN1#103-e regarding the context of the discussion of Type A and Type D still apply (also applicable to type B)</w:t>
      </w:r>
    </w:p>
    <w:p w14:paraId="464E0E39" w14:textId="77777777" w:rsidR="00491EE9" w:rsidRDefault="00491EE9" w:rsidP="00491EE9">
      <w:pPr>
        <w:pStyle w:val="af7"/>
        <w:widowControl/>
        <w:spacing w:before="0" w:after="0" w:line="240" w:lineRule="auto"/>
        <w:ind w:left="1200" w:firstLine="0"/>
        <w:rPr>
          <w:rFonts w:ascii="Times New Roman" w:hAnsi="Times New Roman"/>
          <w:i/>
          <w:sz w:val="21"/>
          <w:szCs w:val="21"/>
        </w:rPr>
      </w:pPr>
    </w:p>
    <w:p w14:paraId="3B847E4B" w14:textId="77777777" w:rsidR="00491EE9" w:rsidRDefault="00491EE9" w:rsidP="00491EE9">
      <w:pPr>
        <w:pStyle w:val="af7"/>
        <w:widowControl/>
        <w:numPr>
          <w:ilvl w:val="0"/>
          <w:numId w:val="2"/>
        </w:numPr>
        <w:tabs>
          <w:tab w:val="left" w:pos="400"/>
        </w:tabs>
        <w:spacing w:before="0" w:after="0" w:line="240" w:lineRule="auto"/>
        <w:ind w:left="426" w:hanging="426"/>
        <w:rPr>
          <w:rFonts w:ascii="Times New Roman" w:hAnsi="Times New Roman"/>
          <w:i/>
          <w:sz w:val="21"/>
          <w:szCs w:val="21"/>
        </w:rPr>
      </w:pPr>
      <w:r>
        <w:rPr>
          <w:rFonts w:ascii="Times New Roman" w:hAnsi="Times New Roman"/>
          <w:i/>
          <w:sz w:val="21"/>
          <w:szCs w:val="21"/>
          <w:highlight w:val="green"/>
        </w:rPr>
        <w:t>Agreements</w:t>
      </w:r>
      <w:r>
        <w:rPr>
          <w:rFonts w:ascii="Times New Roman" w:hAnsi="Times New Roman"/>
          <w:i/>
          <w:sz w:val="21"/>
          <w:szCs w:val="21"/>
        </w:rPr>
        <w:t xml:space="preserve">: </w:t>
      </w:r>
    </w:p>
    <w:p w14:paraId="64EDD810" w14:textId="77777777" w:rsidR="00491EE9" w:rsidRDefault="00491EE9" w:rsidP="00491EE9">
      <w:pPr>
        <w:pStyle w:val="af7"/>
        <w:widowControl/>
        <w:numPr>
          <w:ilvl w:val="1"/>
          <w:numId w:val="2"/>
        </w:numPr>
        <w:tabs>
          <w:tab w:val="left" w:pos="400"/>
        </w:tabs>
        <w:spacing w:before="0" w:after="0" w:line="240" w:lineRule="auto"/>
        <w:rPr>
          <w:rFonts w:ascii="Times New Roman" w:hAnsi="Times New Roman"/>
          <w:i/>
          <w:sz w:val="21"/>
          <w:szCs w:val="21"/>
        </w:rPr>
      </w:pPr>
      <w:r>
        <w:rPr>
          <w:rFonts w:ascii="Times New Roman" w:hAnsi="Times New Roman"/>
          <w:i/>
          <w:sz w:val="21"/>
          <w:szCs w:val="21"/>
        </w:rPr>
        <w:t>In a resource pool (pre-)configured with at least partial sensing, if UE performs periodic-based partial sensing, at least when the reservation for another TB (when carried in SCI) is enabled for the resource pool and resource selection/reselection is triggered at slot n, it is up to UE implementation to determine a set of Y candidate slots within a resource selection window, where</w:t>
      </w:r>
    </w:p>
    <w:p w14:paraId="1386CF55" w14:textId="77777777" w:rsidR="00491EE9" w:rsidRDefault="00491EE9" w:rsidP="00491EE9">
      <w:pPr>
        <w:pStyle w:val="af7"/>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FFS condition(s) and timing(s) for which periodic-based partial sensing is performed by UE</w:t>
      </w:r>
    </w:p>
    <w:p w14:paraId="35CCAA79" w14:textId="77777777" w:rsidR="00491EE9" w:rsidRDefault="00491EE9" w:rsidP="00491EE9">
      <w:pPr>
        <w:pStyle w:val="af7"/>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The resource selection window is [n+T</w:t>
      </w:r>
      <w:r>
        <w:rPr>
          <w:rFonts w:ascii="Times New Roman" w:hAnsi="Times New Roman"/>
          <w:i/>
          <w:sz w:val="21"/>
          <w:szCs w:val="21"/>
          <w:vertAlign w:val="subscript"/>
        </w:rPr>
        <w:t>1</w:t>
      </w:r>
      <w:r>
        <w:rPr>
          <w:rFonts w:ascii="Times New Roman" w:hAnsi="Times New Roman"/>
          <w:i/>
          <w:sz w:val="21"/>
          <w:szCs w:val="21"/>
        </w:rPr>
        <w:t>, n+T</w:t>
      </w:r>
      <w:r>
        <w:rPr>
          <w:rFonts w:ascii="Times New Roman" w:hAnsi="Times New Roman"/>
          <w:i/>
          <w:sz w:val="21"/>
          <w:szCs w:val="21"/>
          <w:vertAlign w:val="subscript"/>
        </w:rPr>
        <w:t>2</w:t>
      </w:r>
      <w:r>
        <w:rPr>
          <w:rFonts w:ascii="Times New Roman" w:hAnsi="Times New Roman"/>
          <w:i/>
          <w:sz w:val="21"/>
          <w:szCs w:val="21"/>
        </w:rPr>
        <w:t>]</w:t>
      </w:r>
    </w:p>
    <w:p w14:paraId="07B4BF73" w14:textId="77777777" w:rsidR="00491EE9" w:rsidRDefault="00491EE9" w:rsidP="00491EE9">
      <w:pPr>
        <w:pStyle w:val="af7"/>
        <w:widowControl/>
        <w:numPr>
          <w:ilvl w:val="3"/>
          <w:numId w:val="2"/>
        </w:numPr>
        <w:spacing w:before="0" w:after="0" w:line="240" w:lineRule="auto"/>
        <w:rPr>
          <w:rFonts w:ascii="Times New Roman" w:hAnsi="Times New Roman"/>
          <w:i/>
          <w:sz w:val="21"/>
          <w:szCs w:val="21"/>
        </w:rPr>
      </w:pPr>
      <w:r>
        <w:rPr>
          <w:rFonts w:ascii="Times New Roman" w:hAnsi="Times New Roman"/>
          <w:i/>
          <w:sz w:val="21"/>
          <w:szCs w:val="21"/>
        </w:rPr>
        <w:t>As a baseline, T</w:t>
      </w:r>
      <w:r>
        <w:rPr>
          <w:rFonts w:ascii="Times New Roman" w:hAnsi="Times New Roman"/>
          <w:i/>
          <w:sz w:val="21"/>
          <w:szCs w:val="21"/>
          <w:vertAlign w:val="subscript"/>
        </w:rPr>
        <w:t>1</w:t>
      </w:r>
      <w:r>
        <w:rPr>
          <w:rFonts w:ascii="Times New Roman" w:hAnsi="Times New Roman"/>
          <w:i/>
          <w:sz w:val="21"/>
          <w:szCs w:val="21"/>
        </w:rPr>
        <w:t xml:space="preserve"> and T</w:t>
      </w:r>
      <w:r>
        <w:rPr>
          <w:rFonts w:ascii="Times New Roman" w:hAnsi="Times New Roman"/>
          <w:i/>
          <w:sz w:val="21"/>
          <w:szCs w:val="21"/>
          <w:vertAlign w:val="subscript"/>
        </w:rPr>
        <w:t>2</w:t>
      </w:r>
      <w:r>
        <w:rPr>
          <w:rFonts w:ascii="Times New Roman" w:hAnsi="Times New Roman"/>
          <w:i/>
          <w:sz w:val="21"/>
          <w:szCs w:val="21"/>
        </w:rPr>
        <w:t xml:space="preserve"> are defined in the same way as in R16 NR-V2X according to step 1 [TS 38.214 Sec. 8.1.4]</w:t>
      </w:r>
    </w:p>
    <w:p w14:paraId="3C2149F0" w14:textId="77777777" w:rsidR="00491EE9" w:rsidRDefault="00491EE9" w:rsidP="00491EE9">
      <w:pPr>
        <w:pStyle w:val="af7"/>
        <w:widowControl/>
        <w:numPr>
          <w:ilvl w:val="3"/>
          <w:numId w:val="2"/>
        </w:numPr>
        <w:spacing w:before="0" w:after="0" w:line="240" w:lineRule="auto"/>
        <w:rPr>
          <w:rFonts w:ascii="Times New Roman" w:hAnsi="Times New Roman"/>
          <w:i/>
          <w:sz w:val="21"/>
          <w:szCs w:val="21"/>
        </w:rPr>
      </w:pPr>
      <w:r>
        <w:rPr>
          <w:rFonts w:ascii="Times New Roman" w:hAnsi="Times New Roman"/>
          <w:i/>
          <w:sz w:val="21"/>
          <w:szCs w:val="21"/>
        </w:rPr>
        <w:t>Further discuss whether or not to introduce a threshold to re-define T</w:t>
      </w:r>
      <w:r>
        <w:rPr>
          <w:rFonts w:ascii="Times New Roman" w:hAnsi="Times New Roman"/>
          <w:i/>
          <w:sz w:val="21"/>
          <w:szCs w:val="21"/>
          <w:vertAlign w:val="subscript"/>
        </w:rPr>
        <w:t>1</w:t>
      </w:r>
      <w:r>
        <w:rPr>
          <w:rFonts w:ascii="Times New Roman" w:hAnsi="Times New Roman"/>
          <w:i/>
          <w:sz w:val="21"/>
          <w:szCs w:val="21"/>
        </w:rPr>
        <w:t xml:space="preserve"> and T</w:t>
      </w:r>
      <w:r>
        <w:rPr>
          <w:rFonts w:ascii="Times New Roman" w:hAnsi="Times New Roman"/>
          <w:i/>
          <w:sz w:val="21"/>
          <w:szCs w:val="21"/>
          <w:vertAlign w:val="subscript"/>
        </w:rPr>
        <w:t>2</w:t>
      </w:r>
      <w:r>
        <w:rPr>
          <w:rFonts w:ascii="Times New Roman" w:hAnsi="Times New Roman"/>
          <w:i/>
          <w:sz w:val="21"/>
          <w:szCs w:val="21"/>
        </w:rPr>
        <w:t xml:space="preserve"> such that </w:t>
      </w:r>
    </w:p>
    <w:p w14:paraId="641E47A3" w14:textId="77777777" w:rsidR="00491EE9" w:rsidRDefault="00491EE9" w:rsidP="00491EE9">
      <w:pPr>
        <w:pStyle w:val="af7"/>
        <w:widowControl/>
        <w:numPr>
          <w:ilvl w:val="4"/>
          <w:numId w:val="2"/>
        </w:numPr>
        <w:spacing w:before="0" w:after="0" w:line="240" w:lineRule="auto"/>
        <w:rPr>
          <w:rFonts w:ascii="Times New Roman" w:hAnsi="Times New Roman"/>
          <w:i/>
          <w:sz w:val="21"/>
          <w:szCs w:val="21"/>
        </w:rPr>
      </w:pPr>
      <w:r>
        <w:rPr>
          <w:rFonts w:ascii="Times New Roman" w:hAnsi="Times New Roman"/>
          <w:i/>
          <w:sz w:val="21"/>
          <w:szCs w:val="21"/>
        </w:rPr>
        <w:t>T</w:t>
      </w:r>
      <w:r>
        <w:rPr>
          <w:rFonts w:ascii="Times New Roman" w:hAnsi="Times New Roman"/>
          <w:i/>
          <w:sz w:val="21"/>
          <w:szCs w:val="21"/>
          <w:vertAlign w:val="subscript"/>
        </w:rPr>
        <w:t>1</w:t>
      </w:r>
      <w:r>
        <w:rPr>
          <w:rFonts w:ascii="Times New Roman" w:hAnsi="Times New Roman"/>
          <w:i/>
          <w:sz w:val="21"/>
          <w:szCs w:val="21"/>
        </w:rPr>
        <w:t xml:space="preserve"> ≥ 0 (subject to processing time constraint T</w:t>
      </w:r>
      <w:r>
        <w:rPr>
          <w:rFonts w:ascii="Times New Roman" w:hAnsi="Times New Roman"/>
          <w:i/>
          <w:sz w:val="21"/>
          <w:szCs w:val="21"/>
          <w:vertAlign w:val="subscript"/>
        </w:rPr>
        <w:t>proc, 1</w:t>
      </w:r>
      <w:r>
        <w:rPr>
          <w:rFonts w:ascii="Times New Roman" w:hAnsi="Times New Roman"/>
          <w:i/>
          <w:sz w:val="21"/>
          <w:szCs w:val="21"/>
        </w:rPr>
        <w:t>), and T</w:t>
      </w:r>
      <w:r>
        <w:rPr>
          <w:rFonts w:ascii="Times New Roman" w:hAnsi="Times New Roman"/>
          <w:i/>
          <w:sz w:val="21"/>
          <w:szCs w:val="21"/>
          <w:vertAlign w:val="subscript"/>
        </w:rPr>
        <w:t>2</w:t>
      </w:r>
      <w:r>
        <w:rPr>
          <w:rFonts w:ascii="Times New Roman" w:hAnsi="Times New Roman"/>
          <w:i/>
          <w:sz w:val="21"/>
          <w:szCs w:val="21"/>
        </w:rPr>
        <w:t xml:space="preserve"> ≤ remaining PDB</w:t>
      </w:r>
    </w:p>
    <w:p w14:paraId="78AF350B" w14:textId="77777777" w:rsidR="00491EE9" w:rsidRDefault="00491EE9" w:rsidP="00491EE9">
      <w:pPr>
        <w:pStyle w:val="af7"/>
        <w:widowControl/>
        <w:numPr>
          <w:ilvl w:val="4"/>
          <w:numId w:val="2"/>
        </w:numPr>
        <w:spacing w:before="0" w:after="0" w:line="240" w:lineRule="auto"/>
        <w:rPr>
          <w:rFonts w:ascii="Times New Roman" w:hAnsi="Times New Roman"/>
          <w:i/>
          <w:sz w:val="21"/>
          <w:szCs w:val="21"/>
        </w:rPr>
      </w:pPr>
      <w:r>
        <w:rPr>
          <w:rFonts w:ascii="Times New Roman" w:hAnsi="Times New Roman"/>
          <w:i/>
          <w:sz w:val="21"/>
          <w:szCs w:val="21"/>
        </w:rPr>
        <w:t>T</w:t>
      </w:r>
      <w:r>
        <w:rPr>
          <w:rFonts w:ascii="Times New Roman" w:hAnsi="Times New Roman"/>
          <w:i/>
          <w:sz w:val="21"/>
          <w:szCs w:val="21"/>
          <w:vertAlign w:val="subscript"/>
        </w:rPr>
        <w:t>2</w:t>
      </w:r>
      <w:r>
        <w:rPr>
          <w:rFonts w:ascii="Times New Roman" w:hAnsi="Times New Roman"/>
          <w:i/>
          <w:sz w:val="21"/>
          <w:szCs w:val="21"/>
        </w:rPr>
        <w:t>-T</w:t>
      </w:r>
      <w:r>
        <w:rPr>
          <w:rFonts w:ascii="Times New Roman" w:hAnsi="Times New Roman"/>
          <w:i/>
          <w:sz w:val="21"/>
          <w:szCs w:val="21"/>
          <w:vertAlign w:val="subscript"/>
        </w:rPr>
        <w:t>1</w:t>
      </w:r>
      <w:r>
        <w:rPr>
          <w:rFonts w:ascii="Times New Roman" w:hAnsi="Times New Roman"/>
          <w:i/>
          <w:sz w:val="21"/>
          <w:szCs w:val="21"/>
        </w:rPr>
        <w:t xml:space="preserve"> ≤ (pre-)configured threshold</w:t>
      </w:r>
    </w:p>
    <w:p w14:paraId="7492D85C" w14:textId="77777777" w:rsidR="00491EE9" w:rsidRDefault="00491EE9" w:rsidP="00491EE9">
      <w:pPr>
        <w:pStyle w:val="af7"/>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A minimum value for Y is (pre-)configured from a range of values, FFS details</w:t>
      </w:r>
    </w:p>
    <w:p w14:paraId="40833AE2" w14:textId="77777777" w:rsidR="00491EE9" w:rsidRDefault="00491EE9" w:rsidP="00491EE9">
      <w:pPr>
        <w:pStyle w:val="af7"/>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FFS any restriction to determine Y candidate slots (including its relationship with SL-DRX)</w:t>
      </w:r>
    </w:p>
    <w:p w14:paraId="0576B484" w14:textId="77777777" w:rsidR="00491EE9" w:rsidRDefault="00491EE9" w:rsidP="00491EE9">
      <w:pPr>
        <w:pStyle w:val="af7"/>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FFS whether the resource selection window [n+T</w:t>
      </w:r>
      <w:r>
        <w:rPr>
          <w:rFonts w:ascii="Times New Roman" w:hAnsi="Times New Roman"/>
          <w:i/>
          <w:sz w:val="21"/>
          <w:szCs w:val="21"/>
          <w:vertAlign w:val="subscript"/>
        </w:rPr>
        <w:t>1</w:t>
      </w:r>
      <w:r>
        <w:rPr>
          <w:rFonts w:ascii="Times New Roman" w:hAnsi="Times New Roman"/>
          <w:i/>
          <w:sz w:val="21"/>
          <w:szCs w:val="21"/>
        </w:rPr>
        <w:t>, n+T</w:t>
      </w:r>
      <w:r>
        <w:rPr>
          <w:rFonts w:ascii="Times New Roman" w:hAnsi="Times New Roman"/>
          <w:i/>
          <w:sz w:val="21"/>
          <w:szCs w:val="21"/>
          <w:vertAlign w:val="subscript"/>
        </w:rPr>
        <w:t>2</w:t>
      </w:r>
      <w:r>
        <w:rPr>
          <w:rFonts w:ascii="Times New Roman" w:hAnsi="Times New Roman"/>
          <w:i/>
          <w:sz w:val="21"/>
          <w:szCs w:val="21"/>
        </w:rPr>
        <w:t>] should be confined within a set of periodic set of resources and its relationship with SL-DRX</w:t>
      </w:r>
    </w:p>
    <w:p w14:paraId="35F7D936" w14:textId="77777777" w:rsidR="00491EE9" w:rsidRDefault="00491EE9" w:rsidP="00491EE9">
      <w:pPr>
        <w:pStyle w:val="af7"/>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Note: The terminology “periodic-based partial sensing” is based on the “partial sensing” used in LTE-V and it is intended to be used for the design and discussion of partial sensing in Rel-17.</w:t>
      </w:r>
    </w:p>
    <w:p w14:paraId="0054BB5F" w14:textId="77777777" w:rsidR="00491EE9" w:rsidRDefault="00491EE9" w:rsidP="00491EE9">
      <w:pPr>
        <w:autoSpaceDE w:val="0"/>
        <w:autoSpaceDN w:val="0"/>
        <w:spacing w:after="0"/>
        <w:rPr>
          <w:rFonts w:eastAsia="바탕"/>
          <w:color w:val="auto"/>
        </w:rPr>
      </w:pPr>
    </w:p>
    <w:p w14:paraId="4DA4DB51" w14:textId="77777777" w:rsidR="00491EE9" w:rsidRDefault="00491EE9" w:rsidP="00491EE9">
      <w:pPr>
        <w:pStyle w:val="af7"/>
        <w:widowControl/>
        <w:numPr>
          <w:ilvl w:val="0"/>
          <w:numId w:val="2"/>
        </w:numPr>
        <w:tabs>
          <w:tab w:val="left" w:pos="400"/>
        </w:tabs>
        <w:spacing w:before="0" w:after="0" w:line="240" w:lineRule="auto"/>
        <w:ind w:left="426" w:hanging="426"/>
        <w:rPr>
          <w:rFonts w:ascii="Times New Roman" w:hAnsi="Times New Roman"/>
          <w:i/>
          <w:sz w:val="21"/>
          <w:szCs w:val="21"/>
        </w:rPr>
      </w:pPr>
      <w:r>
        <w:rPr>
          <w:rFonts w:ascii="Times New Roman" w:hAnsi="Times New Roman"/>
          <w:i/>
          <w:sz w:val="21"/>
          <w:szCs w:val="21"/>
          <w:highlight w:val="green"/>
        </w:rPr>
        <w:t>Agreements</w:t>
      </w:r>
      <w:r>
        <w:rPr>
          <w:rFonts w:ascii="Times New Roman" w:hAnsi="Times New Roman"/>
          <w:i/>
          <w:sz w:val="21"/>
          <w:szCs w:val="21"/>
        </w:rPr>
        <w:t xml:space="preserve">: </w:t>
      </w:r>
    </w:p>
    <w:p w14:paraId="487E87EC" w14:textId="77777777" w:rsidR="00491EE9" w:rsidRDefault="00491EE9" w:rsidP="00491EE9">
      <w:pPr>
        <w:pStyle w:val="af7"/>
        <w:widowControl/>
        <w:numPr>
          <w:ilvl w:val="1"/>
          <w:numId w:val="2"/>
        </w:numPr>
        <w:tabs>
          <w:tab w:val="left" w:pos="400"/>
        </w:tabs>
        <w:spacing w:before="0" w:after="0" w:line="240" w:lineRule="auto"/>
        <w:rPr>
          <w:rFonts w:ascii="Times New Roman" w:hAnsi="Times New Roman"/>
          <w:i/>
          <w:sz w:val="21"/>
          <w:szCs w:val="21"/>
        </w:rPr>
      </w:pPr>
      <w:r>
        <w:rPr>
          <w:rFonts w:ascii="Times New Roman" w:hAnsi="Times New Roman"/>
          <w:i/>
          <w:sz w:val="21"/>
          <w:szCs w:val="21"/>
        </w:rPr>
        <w:t>In a resource pool (pre-)configured with at least partial sensing, if UE performs periodic-based partial sensing, at least when the reservation for another TB (when carried in SCI) is enabled for the resource pool and resource selection/reselection is triggered at slot n, the UE monitors slots of at least one periodic sensing occasions, where a periodic sensing occasion is a set of slots according to</w:t>
      </w:r>
    </w:p>
    <w:p w14:paraId="39313443" w14:textId="77777777" w:rsidR="00491EE9" w:rsidRDefault="00491EE9" w:rsidP="00491EE9">
      <w:pPr>
        <w:pStyle w:val="af7"/>
        <w:widowControl/>
        <w:tabs>
          <w:tab w:val="left" w:pos="400"/>
        </w:tabs>
        <w:spacing w:before="0" w:after="0" w:line="240" w:lineRule="auto"/>
        <w:ind w:left="1200" w:firstLine="0"/>
        <w:rPr>
          <w:rFonts w:ascii="Times New Roman" w:hAnsi="Times New Roman"/>
          <w:i/>
          <w:sz w:val="21"/>
          <w:szCs w:val="21"/>
        </w:rPr>
      </w:pPr>
    </w:p>
    <w:p w14:paraId="2FAECBC7" w14:textId="77777777" w:rsidR="00491EE9" w:rsidRDefault="00491EE9" w:rsidP="00491EE9">
      <w:pPr>
        <w:pStyle w:val="af7"/>
        <w:widowControl/>
        <w:tabs>
          <w:tab w:val="left" w:pos="400"/>
        </w:tabs>
        <w:spacing w:before="0" w:after="0" w:line="240" w:lineRule="auto"/>
        <w:ind w:left="1200" w:firstLine="0"/>
        <w:rPr>
          <w:rFonts w:ascii="Times New Roman" w:hAnsi="Times New Roman"/>
          <w:i/>
          <w:sz w:val="21"/>
          <w:szCs w:val="21"/>
        </w:rPr>
      </w:pPr>
      <w:r>
        <w:rPr>
          <w:rFonts w:ascii="Times New Roman" w:hAnsi="Times New Roman"/>
          <w:i/>
          <w:sz w:val="21"/>
          <w:szCs w:val="21"/>
        </w:rPr>
        <w:lastRenderedPageBreak/>
        <w:t xml:space="preserve"> </w:t>
      </w:r>
      <w:r>
        <w:rPr>
          <w:rFonts w:ascii="Times New Roman" w:hAnsi="Times New Roman"/>
          <w:i/>
          <w:noProof/>
          <w:sz w:val="21"/>
          <w:szCs w:val="21"/>
        </w:rPr>
        <w:drawing>
          <wp:inline distT="0" distB="0" distL="0" distR="0" wp14:anchorId="32DB927B" wp14:editId="2C8F3AD9">
            <wp:extent cx="4826000" cy="361315"/>
            <wp:effectExtent l="0" t="0" r="0"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826000" cy="361315"/>
                    </a:xfrm>
                    <a:prstGeom prst="rect">
                      <a:avLst/>
                    </a:prstGeom>
                    <a:noFill/>
                    <a:ln>
                      <a:noFill/>
                    </a:ln>
                  </pic:spPr>
                </pic:pic>
              </a:graphicData>
            </a:graphic>
          </wp:inline>
        </w:drawing>
      </w:r>
    </w:p>
    <w:p w14:paraId="5FCC582C" w14:textId="77777777" w:rsidR="00491EE9" w:rsidRDefault="00491EE9" w:rsidP="00491EE9">
      <w:pPr>
        <w:pStyle w:val="af7"/>
        <w:widowControl/>
        <w:tabs>
          <w:tab w:val="left" w:pos="400"/>
        </w:tabs>
        <w:spacing w:before="0" w:after="0" w:line="240" w:lineRule="auto"/>
        <w:ind w:left="1200" w:firstLine="0"/>
        <w:rPr>
          <w:rFonts w:ascii="Times New Roman" w:hAnsi="Times New Roman"/>
          <w:i/>
          <w:sz w:val="21"/>
          <w:szCs w:val="21"/>
        </w:rPr>
      </w:pPr>
    </w:p>
    <w:p w14:paraId="3D5F89BE" w14:textId="77777777" w:rsidR="00491EE9" w:rsidRDefault="00491EE9" w:rsidP="00491EE9">
      <w:pPr>
        <w:pStyle w:val="af7"/>
        <w:widowControl/>
        <w:tabs>
          <w:tab w:val="left" w:pos="400"/>
        </w:tabs>
        <w:spacing w:before="0" w:after="0" w:line="240" w:lineRule="auto"/>
        <w:ind w:left="1200" w:firstLine="0"/>
        <w:rPr>
          <w:rFonts w:ascii="Times New Roman" w:hAnsi="Times New Roman"/>
          <w:i/>
          <w:sz w:val="21"/>
          <w:szCs w:val="21"/>
        </w:rPr>
      </w:pPr>
      <w:r>
        <w:rPr>
          <w:rFonts w:ascii="Times New Roman" w:hAnsi="Times New Roman"/>
          <w:i/>
          <w:sz w:val="21"/>
          <w:szCs w:val="21"/>
        </w:rPr>
        <w:t>if t</w:t>
      </w:r>
      <w:r>
        <w:rPr>
          <w:rFonts w:ascii="Times New Roman" w:hAnsi="Times New Roman"/>
          <w:i/>
          <w:sz w:val="21"/>
          <w:szCs w:val="21"/>
          <w:vertAlign w:val="subscript"/>
        </w:rPr>
        <w:t>v</w:t>
      </w:r>
      <w:r>
        <w:rPr>
          <w:rFonts w:ascii="Times New Roman" w:hAnsi="Times New Roman"/>
          <w:i/>
          <w:sz w:val="21"/>
          <w:szCs w:val="21"/>
          <w:vertAlign w:val="superscript"/>
        </w:rPr>
        <w:t>SL</w:t>
      </w:r>
      <w:r>
        <w:rPr>
          <w:rFonts w:ascii="Times New Roman" w:hAnsi="Times New Roman"/>
          <w:i/>
          <w:sz w:val="21"/>
          <w:szCs w:val="21"/>
        </w:rPr>
        <w:t xml:space="preserve"> is included in the set of Y candidate slots.</w:t>
      </w:r>
    </w:p>
    <w:p w14:paraId="15341E3C" w14:textId="77777777" w:rsidR="00491EE9" w:rsidRDefault="00491EE9" w:rsidP="00491EE9">
      <w:pPr>
        <w:pStyle w:val="af7"/>
        <w:widowControl/>
        <w:numPr>
          <w:ilvl w:val="2"/>
          <w:numId w:val="2"/>
        </w:numPr>
        <w:tabs>
          <w:tab w:val="left" w:pos="400"/>
        </w:tabs>
        <w:spacing w:before="0" w:after="0" w:line="240" w:lineRule="auto"/>
        <w:rPr>
          <w:rFonts w:ascii="Times New Roman" w:hAnsi="Times New Roman"/>
          <w:i/>
          <w:sz w:val="21"/>
          <w:szCs w:val="21"/>
        </w:rPr>
      </w:pPr>
      <w:r>
        <w:rPr>
          <w:rFonts w:ascii="Times New Roman" w:hAnsi="Times New Roman"/>
          <w:i/>
          <w:sz w:val="21"/>
          <w:szCs w:val="21"/>
        </w:rPr>
        <w:t>P</w:t>
      </w:r>
      <w:r>
        <w:rPr>
          <w:rFonts w:ascii="Times New Roman" w:hAnsi="Times New Roman"/>
          <w:i/>
          <w:sz w:val="21"/>
          <w:szCs w:val="21"/>
          <w:vertAlign w:val="subscript"/>
        </w:rPr>
        <w:t>reserve</w:t>
      </w:r>
      <w:r>
        <w:rPr>
          <w:rFonts w:ascii="Times New Roman" w:hAnsi="Times New Roman"/>
          <w:i/>
          <w:sz w:val="21"/>
          <w:szCs w:val="21"/>
        </w:rPr>
        <w:t xml:space="preserve"> is a periodicity value from the configured set of possible resource reservation periods allowed in the resource pool (sl-ResourceReservePeriodList). Down select to one:</w:t>
      </w:r>
    </w:p>
    <w:p w14:paraId="0B789FF8" w14:textId="77777777" w:rsidR="00491EE9" w:rsidRDefault="00491EE9" w:rsidP="00491EE9">
      <w:pPr>
        <w:pStyle w:val="af7"/>
        <w:widowControl/>
        <w:numPr>
          <w:ilvl w:val="3"/>
          <w:numId w:val="2"/>
        </w:numPr>
        <w:tabs>
          <w:tab w:val="left" w:pos="400"/>
        </w:tabs>
        <w:spacing w:before="0" w:after="0" w:line="240" w:lineRule="auto"/>
        <w:rPr>
          <w:rFonts w:ascii="Times New Roman" w:hAnsi="Times New Roman"/>
          <w:i/>
          <w:sz w:val="21"/>
          <w:szCs w:val="21"/>
        </w:rPr>
      </w:pPr>
      <w:r>
        <w:rPr>
          <w:rFonts w:ascii="Times New Roman" w:hAnsi="Times New Roman"/>
          <w:i/>
          <w:sz w:val="21"/>
          <w:szCs w:val="21"/>
        </w:rPr>
        <w:t>Option 1:  P</w:t>
      </w:r>
      <w:r>
        <w:rPr>
          <w:rFonts w:ascii="Times New Roman" w:hAnsi="Times New Roman"/>
          <w:i/>
          <w:sz w:val="21"/>
          <w:szCs w:val="21"/>
          <w:vertAlign w:val="subscript"/>
        </w:rPr>
        <w:t>reserve</w:t>
      </w:r>
      <w:r>
        <w:rPr>
          <w:rFonts w:ascii="Times New Roman" w:hAnsi="Times New Roman"/>
          <w:i/>
          <w:sz w:val="21"/>
          <w:szCs w:val="21"/>
        </w:rPr>
        <w:t xml:space="preserve"> corresponds to all values from the configured set sl-ResourceReservePeriodList</w:t>
      </w:r>
    </w:p>
    <w:p w14:paraId="2D9D9B1A" w14:textId="77777777" w:rsidR="00491EE9" w:rsidRDefault="00491EE9" w:rsidP="00491EE9">
      <w:pPr>
        <w:pStyle w:val="af7"/>
        <w:widowControl/>
        <w:numPr>
          <w:ilvl w:val="3"/>
          <w:numId w:val="2"/>
        </w:numPr>
        <w:tabs>
          <w:tab w:val="left" w:pos="400"/>
        </w:tabs>
        <w:spacing w:before="0" w:after="0" w:line="240" w:lineRule="auto"/>
        <w:rPr>
          <w:rFonts w:ascii="Times New Roman" w:hAnsi="Times New Roman"/>
          <w:i/>
          <w:sz w:val="21"/>
          <w:szCs w:val="21"/>
        </w:rPr>
      </w:pPr>
      <w:r>
        <w:rPr>
          <w:rFonts w:ascii="Times New Roman" w:hAnsi="Times New Roman"/>
          <w:i/>
          <w:sz w:val="21"/>
          <w:szCs w:val="21"/>
        </w:rPr>
        <w:t xml:space="preserve">Option 2: </w:t>
      </w:r>
      <w:r>
        <w:rPr>
          <w:rFonts w:ascii="Times New Roman" w:hAnsi="Times New Roman"/>
          <w:i/>
          <w:sz w:val="21"/>
          <w:szCs w:val="21"/>
        </w:rPr>
        <w:fldChar w:fldCharType="begin"/>
      </w:r>
      <w:r>
        <w:rPr>
          <w:rFonts w:ascii="Times New Roman" w:hAnsi="Times New Roman"/>
          <w:i/>
          <w:sz w:val="21"/>
          <w:szCs w:val="21"/>
        </w:rPr>
        <w:instrText xml:space="preserve"> QUOTE </w:instrText>
      </w:r>
      <m:oMath>
        <m:r>
          <m:rPr>
            <m:sty m:val="p"/>
          </m:rPr>
          <w:rPr>
            <w:rFonts w:ascii="Cambria Math" w:hAnsi="Cambria Math"/>
            <w:sz w:val="21"/>
            <w:szCs w:val="21"/>
          </w:rPr>
          <m:t xml:space="preserve"> </m:t>
        </m:r>
        <m:sSub>
          <m:sSubPr>
            <m:ctrlPr>
              <w:rPr>
                <w:rFonts w:ascii="Cambria Math" w:hAnsi="Cambria Math"/>
                <w:i/>
                <w:sz w:val="21"/>
                <w:szCs w:val="21"/>
              </w:rPr>
            </m:ctrlPr>
          </m:sSubPr>
          <m:e>
            <m:r>
              <m:rPr>
                <m:sty m:val="p"/>
              </m:rPr>
              <w:rPr>
                <w:rFonts w:ascii="Cambria Math" w:hAnsi="Times New Roman"/>
                <w:sz w:val="21"/>
                <w:szCs w:val="21"/>
              </w:rPr>
              <m:t>P</m:t>
            </m:r>
          </m:e>
          <m:sub>
            <m:r>
              <m:rPr>
                <m:nor/>
              </m:rPr>
              <w:rPr>
                <w:rFonts w:ascii="Times New Roman" w:hAnsi="Times New Roman"/>
                <w:i/>
                <w:sz w:val="21"/>
                <w:szCs w:val="21"/>
              </w:rPr>
              <m:t>reserve</m:t>
            </m:r>
          </m:sub>
        </m:sSub>
      </m:oMath>
      <w:r>
        <w:rPr>
          <w:rFonts w:ascii="Times New Roman" w:hAnsi="Times New Roman"/>
          <w:i/>
          <w:sz w:val="21"/>
          <w:szCs w:val="21"/>
        </w:rPr>
        <w:instrText xml:space="preserve"> </w:instrText>
      </w:r>
      <w:r>
        <w:rPr>
          <w:rFonts w:ascii="Times New Roman" w:hAnsi="Times New Roman"/>
          <w:i/>
          <w:sz w:val="21"/>
          <w:szCs w:val="21"/>
        </w:rPr>
        <w:fldChar w:fldCharType="end"/>
      </w:r>
      <w:r>
        <w:rPr>
          <w:rFonts w:ascii="Times New Roman" w:hAnsi="Times New Roman"/>
          <w:i/>
          <w:sz w:val="21"/>
          <w:szCs w:val="21"/>
        </w:rPr>
        <w:t xml:space="preserve"> P</w:t>
      </w:r>
      <w:r>
        <w:rPr>
          <w:rFonts w:ascii="Times New Roman" w:hAnsi="Times New Roman"/>
          <w:i/>
          <w:sz w:val="21"/>
          <w:szCs w:val="21"/>
          <w:vertAlign w:val="subscript"/>
        </w:rPr>
        <w:t>reserve</w:t>
      </w:r>
      <w:r>
        <w:rPr>
          <w:rFonts w:ascii="Times New Roman" w:hAnsi="Times New Roman"/>
          <w:i/>
          <w:sz w:val="21"/>
          <w:szCs w:val="21"/>
        </w:rPr>
        <w:t xml:space="preserve"> corresponds to a subset of values from the configured set sl-ResourceReservePeriodList</w:t>
      </w:r>
    </w:p>
    <w:p w14:paraId="1253FC28" w14:textId="77777777" w:rsidR="00491EE9" w:rsidRDefault="00491EE9" w:rsidP="00491EE9">
      <w:pPr>
        <w:pStyle w:val="af7"/>
        <w:widowControl/>
        <w:numPr>
          <w:ilvl w:val="4"/>
          <w:numId w:val="2"/>
        </w:numPr>
        <w:tabs>
          <w:tab w:val="left" w:pos="400"/>
        </w:tabs>
        <w:spacing w:before="0" w:after="0" w:line="240" w:lineRule="auto"/>
        <w:rPr>
          <w:rFonts w:ascii="Times New Roman" w:hAnsi="Times New Roman"/>
          <w:i/>
          <w:sz w:val="21"/>
          <w:szCs w:val="21"/>
        </w:rPr>
      </w:pPr>
      <w:bookmarkStart w:id="3" w:name="_Hlk69130885"/>
      <w:r>
        <w:rPr>
          <w:rFonts w:ascii="Times New Roman" w:hAnsi="Times New Roman"/>
          <w:i/>
          <w:sz w:val="21"/>
          <w:szCs w:val="21"/>
        </w:rPr>
        <w:t>FFS how to determine the subset (e.g., by (pre-)configuration, UE determination)</w:t>
      </w:r>
      <w:bookmarkEnd w:id="3"/>
    </w:p>
    <w:p w14:paraId="3AFD377D" w14:textId="77777777" w:rsidR="00491EE9" w:rsidRDefault="00491EE9" w:rsidP="00491EE9">
      <w:pPr>
        <w:pStyle w:val="af7"/>
        <w:widowControl/>
        <w:numPr>
          <w:ilvl w:val="3"/>
          <w:numId w:val="2"/>
        </w:numPr>
        <w:tabs>
          <w:tab w:val="left" w:pos="400"/>
        </w:tabs>
        <w:spacing w:before="0" w:after="0" w:line="240" w:lineRule="auto"/>
        <w:rPr>
          <w:rFonts w:ascii="Times New Roman" w:hAnsi="Times New Roman"/>
          <w:i/>
          <w:sz w:val="21"/>
          <w:szCs w:val="21"/>
        </w:rPr>
      </w:pPr>
      <w:r>
        <w:rPr>
          <w:rFonts w:ascii="Times New Roman" w:hAnsi="Times New Roman"/>
          <w:i/>
          <w:sz w:val="21"/>
          <w:szCs w:val="21"/>
        </w:rPr>
        <w:t xml:space="preserve">Option 3: </w:t>
      </w:r>
      <w:r>
        <w:rPr>
          <w:rFonts w:ascii="Times New Roman" w:hAnsi="Times New Roman"/>
          <w:i/>
          <w:sz w:val="21"/>
          <w:szCs w:val="21"/>
        </w:rPr>
        <w:fldChar w:fldCharType="begin"/>
      </w:r>
      <w:r>
        <w:rPr>
          <w:rFonts w:ascii="Times New Roman" w:hAnsi="Times New Roman"/>
          <w:i/>
          <w:sz w:val="21"/>
          <w:szCs w:val="21"/>
        </w:rPr>
        <w:instrText xml:space="preserve"> QUOTE </w:instrText>
      </w:r>
      <m:oMath>
        <m:sSub>
          <m:sSubPr>
            <m:ctrlPr>
              <w:rPr>
                <w:rFonts w:ascii="Cambria Math" w:hAnsi="Cambria Math"/>
                <w:i/>
                <w:sz w:val="21"/>
                <w:szCs w:val="21"/>
              </w:rPr>
            </m:ctrlPr>
          </m:sSubPr>
          <m:e>
            <m:r>
              <m:rPr>
                <m:sty m:val="p"/>
              </m:rPr>
              <w:rPr>
                <w:rFonts w:ascii="Cambria Math" w:hAnsi="Times New Roman"/>
                <w:sz w:val="21"/>
                <w:szCs w:val="21"/>
              </w:rPr>
              <m:t>P</m:t>
            </m:r>
          </m:e>
          <m:sub>
            <m:r>
              <m:rPr>
                <m:nor/>
              </m:rPr>
              <w:rPr>
                <w:rFonts w:ascii="Times New Roman" w:hAnsi="Times New Roman"/>
                <w:i/>
                <w:sz w:val="21"/>
                <w:szCs w:val="21"/>
              </w:rPr>
              <m:t>reserve</m:t>
            </m:r>
          </m:sub>
        </m:sSub>
      </m:oMath>
      <w:r>
        <w:rPr>
          <w:rFonts w:ascii="Times New Roman" w:hAnsi="Times New Roman"/>
          <w:i/>
          <w:sz w:val="21"/>
          <w:szCs w:val="21"/>
        </w:rPr>
        <w:instrText xml:space="preserve"> </w:instrText>
      </w:r>
      <w:r>
        <w:rPr>
          <w:rFonts w:ascii="Times New Roman" w:hAnsi="Times New Roman"/>
          <w:i/>
          <w:sz w:val="21"/>
          <w:szCs w:val="21"/>
        </w:rPr>
        <w:fldChar w:fldCharType="end"/>
      </w:r>
      <w:r>
        <w:rPr>
          <w:rFonts w:ascii="Times New Roman" w:hAnsi="Times New Roman"/>
          <w:i/>
          <w:sz w:val="21"/>
          <w:szCs w:val="21"/>
        </w:rPr>
        <w:t xml:space="preserve"> P</w:t>
      </w:r>
      <w:r>
        <w:rPr>
          <w:rFonts w:ascii="Times New Roman" w:hAnsi="Times New Roman"/>
          <w:i/>
          <w:sz w:val="21"/>
          <w:szCs w:val="21"/>
          <w:vertAlign w:val="subscript"/>
        </w:rPr>
        <w:t>reserve</w:t>
      </w:r>
      <w:r>
        <w:rPr>
          <w:rFonts w:ascii="Times New Roman" w:hAnsi="Times New Roman"/>
          <w:i/>
          <w:sz w:val="21"/>
          <w:szCs w:val="21"/>
        </w:rPr>
        <w:t xml:space="preserve"> is a common divisor among values in the configured set sl-ResourceReservePeriodList</w:t>
      </w:r>
    </w:p>
    <w:p w14:paraId="1F468FA7" w14:textId="77777777" w:rsidR="00491EE9" w:rsidRDefault="00491EE9" w:rsidP="00491EE9">
      <w:pPr>
        <w:pStyle w:val="af7"/>
        <w:widowControl/>
        <w:numPr>
          <w:ilvl w:val="3"/>
          <w:numId w:val="2"/>
        </w:numPr>
        <w:tabs>
          <w:tab w:val="left" w:pos="400"/>
        </w:tabs>
        <w:spacing w:before="0" w:after="0" w:line="240" w:lineRule="auto"/>
        <w:rPr>
          <w:rFonts w:ascii="Times New Roman" w:hAnsi="Times New Roman"/>
          <w:i/>
          <w:sz w:val="21"/>
          <w:szCs w:val="21"/>
        </w:rPr>
      </w:pPr>
      <w:r>
        <w:rPr>
          <w:rFonts w:ascii="Times New Roman" w:hAnsi="Times New Roman"/>
          <w:i/>
          <w:sz w:val="21"/>
          <w:szCs w:val="21"/>
        </w:rPr>
        <w:t>Option 4: FFS others</w:t>
      </w:r>
    </w:p>
    <w:p w14:paraId="7101B9F4" w14:textId="77777777" w:rsidR="00491EE9" w:rsidRDefault="00491EE9" w:rsidP="00491EE9">
      <w:pPr>
        <w:pStyle w:val="af7"/>
        <w:widowControl/>
        <w:numPr>
          <w:ilvl w:val="2"/>
          <w:numId w:val="2"/>
        </w:numPr>
        <w:tabs>
          <w:tab w:val="left" w:pos="400"/>
        </w:tabs>
        <w:spacing w:before="0" w:after="0" w:line="240" w:lineRule="auto"/>
        <w:rPr>
          <w:rFonts w:ascii="Times New Roman" w:hAnsi="Times New Roman"/>
          <w:i/>
          <w:sz w:val="21"/>
          <w:szCs w:val="21"/>
        </w:rPr>
      </w:pPr>
      <w:r>
        <w:rPr>
          <w:rFonts w:ascii="Times New Roman" w:hAnsi="Times New Roman"/>
          <w:i/>
          <w:sz w:val="21"/>
          <w:szCs w:val="21"/>
        </w:rPr>
        <w:t>k is selected according to (down select to one)</w:t>
      </w:r>
    </w:p>
    <w:p w14:paraId="6A47BFFF" w14:textId="77777777" w:rsidR="00491EE9" w:rsidRDefault="00491EE9" w:rsidP="00491EE9">
      <w:pPr>
        <w:pStyle w:val="af7"/>
        <w:widowControl/>
        <w:numPr>
          <w:ilvl w:val="3"/>
          <w:numId w:val="2"/>
        </w:numPr>
        <w:tabs>
          <w:tab w:val="left" w:pos="400"/>
        </w:tabs>
        <w:spacing w:before="0" w:after="0" w:line="240" w:lineRule="auto"/>
        <w:rPr>
          <w:rFonts w:ascii="Times New Roman" w:hAnsi="Times New Roman"/>
          <w:i/>
          <w:sz w:val="21"/>
          <w:szCs w:val="21"/>
        </w:rPr>
      </w:pPr>
      <w:r>
        <w:rPr>
          <w:rFonts w:ascii="Times New Roman" w:hAnsi="Times New Roman"/>
          <w:i/>
          <w:sz w:val="21"/>
          <w:szCs w:val="21"/>
        </w:rPr>
        <w:t>Option 1: Only the most recent sensing occasion for a given reservation periodicity before the resource (re)selection trigger or the set of Y candidate slots subject to processing time restriction</w:t>
      </w:r>
    </w:p>
    <w:p w14:paraId="5D9D8B4D" w14:textId="77777777" w:rsidR="00491EE9" w:rsidRDefault="00491EE9" w:rsidP="00491EE9">
      <w:pPr>
        <w:pStyle w:val="af7"/>
        <w:widowControl/>
        <w:numPr>
          <w:ilvl w:val="3"/>
          <w:numId w:val="2"/>
        </w:numPr>
        <w:tabs>
          <w:tab w:val="left" w:pos="400"/>
        </w:tabs>
        <w:spacing w:before="0" w:after="0" w:line="240" w:lineRule="auto"/>
        <w:rPr>
          <w:rFonts w:ascii="Times New Roman" w:hAnsi="Times New Roman"/>
          <w:i/>
          <w:sz w:val="21"/>
          <w:szCs w:val="21"/>
        </w:rPr>
      </w:pPr>
      <w:r>
        <w:rPr>
          <w:rFonts w:ascii="Times New Roman" w:hAnsi="Times New Roman"/>
          <w:i/>
          <w:sz w:val="21"/>
          <w:szCs w:val="21"/>
        </w:rPr>
        <w:t>Option 2: The two most recent sensing occasions for a given reservation periodicity before the resource (re)selection trigger or the set of Y candidate slots subject to processing time restriction</w:t>
      </w:r>
    </w:p>
    <w:p w14:paraId="7FF5F7DD" w14:textId="77777777" w:rsidR="00491EE9" w:rsidRDefault="00491EE9" w:rsidP="00491EE9">
      <w:pPr>
        <w:pStyle w:val="af7"/>
        <w:widowControl/>
        <w:numPr>
          <w:ilvl w:val="3"/>
          <w:numId w:val="2"/>
        </w:numPr>
        <w:tabs>
          <w:tab w:val="left" w:pos="400"/>
        </w:tabs>
        <w:spacing w:before="0" w:after="0" w:line="240" w:lineRule="auto"/>
        <w:rPr>
          <w:rFonts w:ascii="Times New Roman" w:hAnsi="Times New Roman"/>
          <w:i/>
          <w:sz w:val="21"/>
          <w:szCs w:val="21"/>
        </w:rPr>
      </w:pPr>
      <w:r>
        <w:rPr>
          <w:rFonts w:ascii="Times New Roman" w:hAnsi="Times New Roman"/>
          <w:i/>
          <w:sz w:val="21"/>
          <w:szCs w:val="21"/>
        </w:rPr>
        <w:t xml:space="preserve">Option 3: All possible sensing occasions after </w:t>
      </w:r>
      <m:oMath>
        <m:r>
          <w:rPr>
            <w:rFonts w:ascii="Cambria Math" w:hAnsi="Cambria Math"/>
            <w:sz w:val="21"/>
            <w:szCs w:val="21"/>
          </w:rPr>
          <m:t>n –</m:t>
        </m:r>
        <m:sSub>
          <m:sSubPr>
            <m:ctrlPr>
              <w:rPr>
                <w:rFonts w:ascii="Cambria Math" w:hAnsi="Cambria Math"/>
                <w:i/>
                <w:sz w:val="21"/>
                <w:szCs w:val="21"/>
              </w:rPr>
            </m:ctrlPr>
          </m:sSubPr>
          <m:e>
            <m:r>
              <w:rPr>
                <w:rFonts w:ascii="Cambria Math" w:hAnsi="Cambria Math"/>
                <w:sz w:val="21"/>
                <w:szCs w:val="21"/>
              </w:rPr>
              <m:t>T</m:t>
            </m:r>
          </m:e>
          <m:sub>
            <m:r>
              <w:rPr>
                <w:rFonts w:ascii="Cambria Math" w:hAnsi="Cambria Math"/>
                <w:sz w:val="21"/>
                <w:szCs w:val="21"/>
              </w:rPr>
              <m:t>0</m:t>
            </m:r>
          </m:sub>
        </m:sSub>
      </m:oMath>
    </w:p>
    <w:p w14:paraId="1A32D2E5" w14:textId="77777777" w:rsidR="00491EE9" w:rsidRDefault="00491EE9" w:rsidP="00491EE9">
      <w:pPr>
        <w:pStyle w:val="af7"/>
        <w:widowControl/>
        <w:numPr>
          <w:ilvl w:val="3"/>
          <w:numId w:val="2"/>
        </w:numPr>
        <w:tabs>
          <w:tab w:val="left" w:pos="400"/>
        </w:tabs>
        <w:spacing w:before="0" w:after="0" w:line="240" w:lineRule="auto"/>
        <w:rPr>
          <w:rFonts w:ascii="Times New Roman" w:hAnsi="Times New Roman"/>
          <w:i/>
          <w:sz w:val="21"/>
          <w:szCs w:val="21"/>
        </w:rPr>
      </w:pPr>
      <w:r>
        <w:rPr>
          <w:rFonts w:ascii="Times New Roman" w:hAnsi="Times New Roman"/>
          <w:i/>
          <w:sz w:val="21"/>
          <w:szCs w:val="21"/>
        </w:rPr>
        <w:t>Option 4: Only one periodic sensing occasion for one reservation period. The k value is up to UE implementation. Max value for k is (pre-)configured.</w:t>
      </w:r>
    </w:p>
    <w:p w14:paraId="2AD16D8A" w14:textId="77777777" w:rsidR="00491EE9" w:rsidRDefault="00491EE9" w:rsidP="00491EE9">
      <w:pPr>
        <w:pStyle w:val="af7"/>
        <w:widowControl/>
        <w:numPr>
          <w:ilvl w:val="3"/>
          <w:numId w:val="2"/>
        </w:numPr>
        <w:tabs>
          <w:tab w:val="left" w:pos="400"/>
        </w:tabs>
        <w:spacing w:before="0" w:after="0" w:line="240" w:lineRule="auto"/>
        <w:rPr>
          <w:rFonts w:ascii="Times New Roman" w:hAnsi="Times New Roman"/>
          <w:i/>
          <w:sz w:val="21"/>
          <w:szCs w:val="21"/>
        </w:rPr>
      </w:pPr>
      <w:r>
        <w:rPr>
          <w:rFonts w:ascii="Times New Roman" w:hAnsi="Times New Roman"/>
          <w:i/>
          <w:sz w:val="21"/>
          <w:szCs w:val="21"/>
        </w:rPr>
        <w:t>Option 5: k is (pre-)configured, including multiple values</w:t>
      </w:r>
    </w:p>
    <w:p w14:paraId="3F641283" w14:textId="77777777" w:rsidR="00491EE9" w:rsidRDefault="00491EE9" w:rsidP="00491EE9">
      <w:pPr>
        <w:pStyle w:val="af7"/>
        <w:widowControl/>
        <w:numPr>
          <w:ilvl w:val="3"/>
          <w:numId w:val="2"/>
        </w:numPr>
        <w:tabs>
          <w:tab w:val="left" w:pos="400"/>
        </w:tabs>
        <w:spacing w:before="0" w:after="0" w:line="240" w:lineRule="auto"/>
        <w:rPr>
          <w:rFonts w:ascii="Times New Roman" w:hAnsi="Times New Roman"/>
          <w:i/>
          <w:sz w:val="21"/>
          <w:szCs w:val="21"/>
        </w:rPr>
      </w:pPr>
      <w:r>
        <w:rPr>
          <w:rFonts w:ascii="Times New Roman" w:hAnsi="Times New Roman"/>
          <w:i/>
          <w:sz w:val="21"/>
          <w:szCs w:val="21"/>
        </w:rPr>
        <w:t>Option 6: (pre-)configuration of a bitmap, same as in LTE-V</w:t>
      </w:r>
    </w:p>
    <w:p w14:paraId="7D26FB16" w14:textId="77777777" w:rsidR="00491EE9" w:rsidRDefault="00491EE9" w:rsidP="00491EE9">
      <w:pPr>
        <w:pStyle w:val="af7"/>
        <w:widowControl/>
        <w:numPr>
          <w:ilvl w:val="3"/>
          <w:numId w:val="2"/>
        </w:numPr>
        <w:tabs>
          <w:tab w:val="left" w:pos="400"/>
        </w:tabs>
        <w:spacing w:before="0" w:after="0" w:line="240" w:lineRule="auto"/>
        <w:rPr>
          <w:rFonts w:ascii="Times New Roman" w:hAnsi="Times New Roman"/>
          <w:i/>
          <w:sz w:val="21"/>
          <w:szCs w:val="21"/>
        </w:rPr>
      </w:pPr>
      <w:r>
        <w:rPr>
          <w:rFonts w:ascii="Times New Roman" w:hAnsi="Times New Roman"/>
          <w:i/>
          <w:sz w:val="21"/>
          <w:szCs w:val="21"/>
        </w:rPr>
        <w:t>Option 7: FFS others</w:t>
      </w:r>
    </w:p>
    <w:p w14:paraId="5B7B707A" w14:textId="77777777" w:rsidR="00491EE9" w:rsidRDefault="00491EE9" w:rsidP="00491EE9">
      <w:pPr>
        <w:pStyle w:val="af7"/>
        <w:widowControl/>
        <w:numPr>
          <w:ilvl w:val="2"/>
          <w:numId w:val="2"/>
        </w:numPr>
        <w:tabs>
          <w:tab w:val="left" w:pos="400"/>
        </w:tabs>
        <w:spacing w:before="0" w:after="0" w:line="240" w:lineRule="auto"/>
        <w:rPr>
          <w:rFonts w:ascii="Times New Roman" w:hAnsi="Times New Roman"/>
          <w:i/>
          <w:sz w:val="21"/>
          <w:szCs w:val="21"/>
        </w:rPr>
      </w:pPr>
      <w:r>
        <w:rPr>
          <w:rFonts w:ascii="Times New Roman" w:hAnsi="Times New Roman"/>
          <w:i/>
          <w:sz w:val="21"/>
          <w:szCs w:val="21"/>
        </w:rPr>
        <w:t>FFS relationship between periodic sensing occasions and SL-DRX</w:t>
      </w:r>
    </w:p>
    <w:p w14:paraId="2996F155" w14:textId="77777777" w:rsidR="00491EE9" w:rsidRDefault="00491EE9" w:rsidP="00491EE9">
      <w:pPr>
        <w:pStyle w:val="af7"/>
        <w:widowControl/>
        <w:numPr>
          <w:ilvl w:val="2"/>
          <w:numId w:val="2"/>
        </w:numPr>
        <w:tabs>
          <w:tab w:val="left" w:pos="400"/>
        </w:tabs>
        <w:spacing w:before="0" w:after="0" w:line="240" w:lineRule="auto"/>
        <w:rPr>
          <w:rFonts w:ascii="Times New Roman" w:hAnsi="Times New Roman"/>
          <w:i/>
          <w:sz w:val="21"/>
          <w:szCs w:val="21"/>
        </w:rPr>
      </w:pPr>
      <w:r>
        <w:rPr>
          <w:rFonts w:ascii="Times New Roman" w:hAnsi="Times New Roman"/>
          <w:i/>
          <w:sz w:val="21"/>
          <w:szCs w:val="21"/>
        </w:rPr>
        <w:t>FFS condition(s) and timing(s) for which periodic-based partial sensing is performed by UE</w:t>
      </w:r>
    </w:p>
    <w:p w14:paraId="1EB50AC5" w14:textId="77777777" w:rsidR="00491EE9" w:rsidRDefault="00491EE9" w:rsidP="00491EE9">
      <w:pPr>
        <w:pStyle w:val="af7"/>
        <w:widowControl/>
        <w:numPr>
          <w:ilvl w:val="2"/>
          <w:numId w:val="2"/>
        </w:numPr>
        <w:tabs>
          <w:tab w:val="left" w:pos="400"/>
        </w:tabs>
        <w:spacing w:before="0" w:after="0" w:line="240" w:lineRule="auto"/>
        <w:rPr>
          <w:rFonts w:ascii="Times New Roman" w:hAnsi="Times New Roman"/>
          <w:i/>
          <w:sz w:val="21"/>
          <w:szCs w:val="21"/>
        </w:rPr>
      </w:pPr>
      <w:r>
        <w:rPr>
          <w:rFonts w:ascii="Times New Roman" w:hAnsi="Times New Roman"/>
          <w:i/>
          <w:sz w:val="21"/>
          <w:szCs w:val="21"/>
        </w:rPr>
        <w:t>Note: companies are encouraged to show performance data for the down selections</w:t>
      </w:r>
    </w:p>
    <w:p w14:paraId="226AE695" w14:textId="77777777" w:rsidR="00491EE9" w:rsidRDefault="00491EE9" w:rsidP="00491EE9">
      <w:pPr>
        <w:autoSpaceDE w:val="0"/>
        <w:autoSpaceDN w:val="0"/>
        <w:spacing w:after="0"/>
        <w:rPr>
          <w:rFonts w:ascii="Calibri" w:eastAsia="바탕" w:hAnsi="Calibri" w:cs="Calibri"/>
          <w:color w:val="0070C0"/>
          <w:sz w:val="24"/>
          <w:szCs w:val="28"/>
        </w:rPr>
      </w:pPr>
    </w:p>
    <w:p w14:paraId="7A1CB2C0" w14:textId="77777777" w:rsidR="00491EE9" w:rsidRDefault="00491EE9" w:rsidP="00491EE9">
      <w:pPr>
        <w:pStyle w:val="af7"/>
        <w:widowControl/>
        <w:numPr>
          <w:ilvl w:val="0"/>
          <w:numId w:val="2"/>
        </w:numPr>
        <w:tabs>
          <w:tab w:val="left" w:pos="400"/>
        </w:tabs>
        <w:spacing w:before="0" w:after="0" w:line="240" w:lineRule="auto"/>
        <w:ind w:left="426" w:hanging="426"/>
        <w:rPr>
          <w:rFonts w:ascii="Times New Roman" w:hAnsi="Times New Roman"/>
          <w:i/>
          <w:sz w:val="21"/>
          <w:szCs w:val="21"/>
        </w:rPr>
      </w:pPr>
      <w:r>
        <w:rPr>
          <w:rFonts w:ascii="Times New Roman" w:hAnsi="Times New Roman"/>
          <w:i/>
          <w:sz w:val="21"/>
          <w:szCs w:val="21"/>
          <w:highlight w:val="green"/>
        </w:rPr>
        <w:t>Agreements</w:t>
      </w:r>
      <w:r>
        <w:rPr>
          <w:rFonts w:ascii="Times New Roman" w:hAnsi="Times New Roman"/>
          <w:i/>
          <w:sz w:val="21"/>
          <w:szCs w:val="21"/>
        </w:rPr>
        <w:t>:</w:t>
      </w:r>
    </w:p>
    <w:p w14:paraId="3A025AAC" w14:textId="77777777" w:rsidR="00491EE9" w:rsidRDefault="00491EE9" w:rsidP="00491EE9">
      <w:pPr>
        <w:pStyle w:val="af7"/>
        <w:widowControl/>
        <w:numPr>
          <w:ilvl w:val="1"/>
          <w:numId w:val="2"/>
        </w:numPr>
        <w:tabs>
          <w:tab w:val="left" w:pos="400"/>
        </w:tabs>
        <w:spacing w:before="0" w:after="0" w:line="240" w:lineRule="auto"/>
        <w:rPr>
          <w:rFonts w:ascii="Times New Roman" w:hAnsi="Times New Roman"/>
          <w:i/>
          <w:sz w:val="21"/>
          <w:szCs w:val="21"/>
        </w:rPr>
      </w:pPr>
      <w:r>
        <w:rPr>
          <w:rFonts w:ascii="Times New Roman" w:hAnsi="Times New Roman"/>
          <w:i/>
          <w:sz w:val="21"/>
          <w:szCs w:val="21"/>
        </w:rPr>
        <w:t>In a resource pool (pre-)configured with at least partial sensing, if UE performs contiguous partial sensing and resource (re-)selection is triggered in slot n, support the following option:</w:t>
      </w:r>
    </w:p>
    <w:p w14:paraId="075D5A1F" w14:textId="77777777" w:rsidR="00491EE9" w:rsidRDefault="00491EE9" w:rsidP="00491EE9">
      <w:pPr>
        <w:pStyle w:val="af7"/>
        <w:widowControl/>
        <w:numPr>
          <w:ilvl w:val="2"/>
          <w:numId w:val="2"/>
        </w:numPr>
        <w:tabs>
          <w:tab w:val="left" w:pos="400"/>
        </w:tabs>
        <w:spacing w:before="0" w:after="0" w:line="240" w:lineRule="auto"/>
        <w:rPr>
          <w:rFonts w:ascii="Times New Roman" w:hAnsi="Times New Roman"/>
          <w:i/>
          <w:sz w:val="21"/>
          <w:szCs w:val="21"/>
        </w:rPr>
      </w:pPr>
      <w:r>
        <w:rPr>
          <w:rFonts w:ascii="Times New Roman" w:hAnsi="Times New Roman"/>
          <w:i/>
          <w:sz w:val="21"/>
          <w:szCs w:val="21"/>
        </w:rPr>
        <w:t>Option 1: For the purpose of resource (re-)selection, the UE monitors slots between [n+T</w:t>
      </w:r>
      <w:r>
        <w:rPr>
          <w:rFonts w:ascii="Times New Roman" w:hAnsi="Times New Roman"/>
          <w:i/>
          <w:sz w:val="21"/>
          <w:szCs w:val="21"/>
          <w:vertAlign w:val="subscript"/>
        </w:rPr>
        <w:t>A</w:t>
      </w:r>
      <w:r>
        <w:rPr>
          <w:rFonts w:ascii="Times New Roman" w:hAnsi="Times New Roman"/>
          <w:i/>
          <w:sz w:val="21"/>
          <w:szCs w:val="21"/>
        </w:rPr>
        <w:t>, n+T</w:t>
      </w:r>
      <w:r>
        <w:rPr>
          <w:rFonts w:ascii="Times New Roman" w:hAnsi="Times New Roman"/>
          <w:i/>
          <w:sz w:val="21"/>
          <w:szCs w:val="21"/>
          <w:vertAlign w:val="subscript"/>
        </w:rPr>
        <w:t>B</w:t>
      </w:r>
      <w:r>
        <w:rPr>
          <w:rFonts w:ascii="Times New Roman" w:hAnsi="Times New Roman"/>
          <w:i/>
          <w:sz w:val="21"/>
          <w:szCs w:val="21"/>
        </w:rPr>
        <w:t>] and performs identification of candidate resources, in or after slot n+T</w:t>
      </w:r>
      <w:r>
        <w:rPr>
          <w:rFonts w:ascii="Times New Roman" w:hAnsi="Times New Roman"/>
          <w:i/>
          <w:sz w:val="21"/>
          <w:szCs w:val="21"/>
          <w:vertAlign w:val="subscript"/>
        </w:rPr>
        <w:t>B</w:t>
      </w:r>
      <w:r>
        <w:rPr>
          <w:rFonts w:ascii="Times New Roman" w:hAnsi="Times New Roman"/>
          <w:i/>
          <w:sz w:val="21"/>
          <w:szCs w:val="21"/>
        </w:rPr>
        <w:t>, based on all available sensing results, including periodic-based partial sensing results (if applicable).</w:t>
      </w:r>
    </w:p>
    <w:p w14:paraId="2356FE60" w14:textId="77777777" w:rsidR="00491EE9" w:rsidRDefault="00491EE9" w:rsidP="00491EE9">
      <w:pPr>
        <w:pStyle w:val="af7"/>
        <w:widowControl/>
        <w:numPr>
          <w:ilvl w:val="3"/>
          <w:numId w:val="2"/>
        </w:numPr>
        <w:tabs>
          <w:tab w:val="left" w:pos="400"/>
        </w:tabs>
        <w:spacing w:before="0" w:after="0" w:line="240" w:lineRule="auto"/>
        <w:rPr>
          <w:rFonts w:ascii="Times New Roman" w:hAnsi="Times New Roman"/>
          <w:i/>
          <w:sz w:val="21"/>
          <w:szCs w:val="21"/>
        </w:rPr>
      </w:pPr>
      <w:r>
        <w:rPr>
          <w:rFonts w:ascii="Times New Roman" w:hAnsi="Times New Roman"/>
          <w:i/>
          <w:sz w:val="21"/>
          <w:szCs w:val="21"/>
        </w:rPr>
        <w:t>FFS T</w:t>
      </w:r>
      <w:r>
        <w:rPr>
          <w:rFonts w:ascii="Times New Roman" w:hAnsi="Times New Roman"/>
          <w:i/>
          <w:sz w:val="21"/>
          <w:szCs w:val="21"/>
          <w:vertAlign w:val="subscript"/>
        </w:rPr>
        <w:t>A</w:t>
      </w:r>
      <w:r>
        <w:rPr>
          <w:rFonts w:ascii="Times New Roman" w:hAnsi="Times New Roman"/>
          <w:i/>
          <w:sz w:val="21"/>
          <w:szCs w:val="21"/>
        </w:rPr>
        <w:t>, T</w:t>
      </w:r>
      <w:r>
        <w:rPr>
          <w:rFonts w:ascii="Times New Roman" w:hAnsi="Times New Roman"/>
          <w:i/>
          <w:sz w:val="21"/>
          <w:szCs w:val="21"/>
          <w:vertAlign w:val="subscript"/>
        </w:rPr>
        <w:t>B</w:t>
      </w:r>
      <w:r>
        <w:rPr>
          <w:rFonts w:ascii="Times New Roman" w:hAnsi="Times New Roman"/>
          <w:i/>
          <w:sz w:val="21"/>
          <w:szCs w:val="21"/>
        </w:rPr>
        <w:t xml:space="preserve"> (including the possibility of equal to zero, positive or negative) and remaining details (in particular, whether there should be exclusion of slots, changes in T</w:t>
      </w:r>
      <w:r>
        <w:rPr>
          <w:rFonts w:ascii="Times New Roman" w:hAnsi="Times New Roman"/>
          <w:i/>
          <w:sz w:val="21"/>
          <w:szCs w:val="21"/>
          <w:vertAlign w:val="subscript"/>
        </w:rPr>
        <w:t>A</w:t>
      </w:r>
      <w:r>
        <w:rPr>
          <w:rFonts w:ascii="Times New Roman" w:hAnsi="Times New Roman"/>
          <w:i/>
          <w:sz w:val="21"/>
          <w:szCs w:val="21"/>
        </w:rPr>
        <w:t>/T</w:t>
      </w:r>
      <w:r>
        <w:rPr>
          <w:rFonts w:ascii="Times New Roman" w:hAnsi="Times New Roman"/>
          <w:i/>
          <w:sz w:val="21"/>
          <w:szCs w:val="21"/>
          <w:vertAlign w:val="subscript"/>
        </w:rPr>
        <w:t>B</w:t>
      </w:r>
      <w:r>
        <w:rPr>
          <w:rFonts w:ascii="Times New Roman" w:hAnsi="Times New Roman"/>
          <w:i/>
          <w:sz w:val="21"/>
          <w:szCs w:val="21"/>
        </w:rPr>
        <w:t xml:space="preserve"> values for different purposes, etc.)</w:t>
      </w:r>
    </w:p>
    <w:p w14:paraId="5B697BAB" w14:textId="77777777" w:rsidR="00491EE9" w:rsidRDefault="00491EE9" w:rsidP="00491EE9">
      <w:pPr>
        <w:pStyle w:val="af7"/>
        <w:widowControl/>
        <w:numPr>
          <w:ilvl w:val="3"/>
          <w:numId w:val="2"/>
        </w:numPr>
        <w:tabs>
          <w:tab w:val="left" w:pos="400"/>
        </w:tabs>
        <w:spacing w:before="0" w:after="0" w:line="240" w:lineRule="auto"/>
        <w:rPr>
          <w:rFonts w:ascii="Times New Roman" w:hAnsi="Times New Roman"/>
          <w:i/>
          <w:sz w:val="21"/>
          <w:szCs w:val="21"/>
        </w:rPr>
      </w:pPr>
      <w:r>
        <w:rPr>
          <w:rFonts w:ascii="Times New Roman" w:hAnsi="Times New Roman"/>
          <w:i/>
          <w:sz w:val="21"/>
          <w:szCs w:val="21"/>
        </w:rPr>
        <w:t>FFS whether n can be replaced by e.g., index of some of Y candidate slots</w:t>
      </w:r>
    </w:p>
    <w:p w14:paraId="78BA444E" w14:textId="77777777" w:rsidR="00491EE9" w:rsidRDefault="00491EE9" w:rsidP="00491EE9">
      <w:pPr>
        <w:pStyle w:val="af7"/>
        <w:widowControl/>
        <w:numPr>
          <w:ilvl w:val="2"/>
          <w:numId w:val="2"/>
        </w:numPr>
        <w:tabs>
          <w:tab w:val="left" w:pos="400"/>
        </w:tabs>
        <w:spacing w:before="0" w:after="0" w:line="240" w:lineRule="auto"/>
        <w:rPr>
          <w:rFonts w:ascii="Times New Roman" w:hAnsi="Times New Roman"/>
          <w:i/>
          <w:sz w:val="21"/>
          <w:szCs w:val="21"/>
        </w:rPr>
      </w:pPr>
      <w:r>
        <w:rPr>
          <w:rFonts w:ascii="Times New Roman" w:hAnsi="Times New Roman"/>
          <w:i/>
          <w:sz w:val="21"/>
          <w:szCs w:val="21"/>
        </w:rPr>
        <w:t>FFS condition(s) in which contiguous partial sensing is performed by UE</w:t>
      </w:r>
    </w:p>
    <w:p w14:paraId="1CDB67D6" w14:textId="77777777" w:rsidR="00491EE9" w:rsidRDefault="00491EE9" w:rsidP="00491EE9">
      <w:pPr>
        <w:pStyle w:val="af7"/>
        <w:widowControl/>
        <w:numPr>
          <w:ilvl w:val="2"/>
          <w:numId w:val="2"/>
        </w:numPr>
        <w:tabs>
          <w:tab w:val="left" w:pos="400"/>
        </w:tabs>
        <w:spacing w:before="0" w:after="0" w:line="240" w:lineRule="auto"/>
        <w:rPr>
          <w:rFonts w:ascii="Times New Roman" w:hAnsi="Times New Roman"/>
          <w:i/>
          <w:sz w:val="21"/>
          <w:szCs w:val="21"/>
        </w:rPr>
      </w:pPr>
      <w:r>
        <w:rPr>
          <w:rFonts w:ascii="Times New Roman" w:hAnsi="Times New Roman"/>
          <w:i/>
          <w:sz w:val="21"/>
          <w:szCs w:val="21"/>
        </w:rPr>
        <w:t>FFS interaction with SL-DRX, if any</w:t>
      </w:r>
    </w:p>
    <w:p w14:paraId="282B4E31" w14:textId="77777777" w:rsidR="00491EE9" w:rsidRDefault="00491EE9" w:rsidP="00491EE9">
      <w:pPr>
        <w:pStyle w:val="af7"/>
        <w:widowControl/>
        <w:numPr>
          <w:ilvl w:val="2"/>
          <w:numId w:val="2"/>
        </w:numPr>
        <w:tabs>
          <w:tab w:val="left" w:pos="400"/>
        </w:tabs>
        <w:spacing w:before="0" w:after="0" w:line="240" w:lineRule="auto"/>
        <w:rPr>
          <w:rFonts w:ascii="Times New Roman" w:hAnsi="Times New Roman"/>
          <w:i/>
          <w:sz w:val="21"/>
          <w:szCs w:val="21"/>
        </w:rPr>
      </w:pPr>
      <w:r>
        <w:rPr>
          <w:rFonts w:ascii="Times New Roman" w:hAnsi="Times New Roman"/>
          <w:i/>
          <w:sz w:val="21"/>
          <w:szCs w:val="21"/>
        </w:rPr>
        <w:t>FFS interaction with periodic-based partial sensing, if any</w:t>
      </w:r>
    </w:p>
    <w:p w14:paraId="2063724A" w14:textId="77777777" w:rsidR="00491EE9" w:rsidRDefault="00491EE9" w:rsidP="00491EE9">
      <w:pPr>
        <w:pStyle w:val="af7"/>
        <w:widowControl/>
        <w:numPr>
          <w:ilvl w:val="2"/>
          <w:numId w:val="2"/>
        </w:numPr>
        <w:tabs>
          <w:tab w:val="left" w:pos="400"/>
        </w:tabs>
        <w:spacing w:before="0" w:after="0" w:line="240" w:lineRule="auto"/>
        <w:rPr>
          <w:rFonts w:ascii="Times New Roman" w:hAnsi="Times New Roman"/>
          <w:i/>
          <w:sz w:val="21"/>
          <w:szCs w:val="21"/>
        </w:rPr>
      </w:pPr>
      <w:r>
        <w:rPr>
          <w:rFonts w:ascii="Times New Roman" w:hAnsi="Times New Roman"/>
          <w:i/>
          <w:sz w:val="21"/>
          <w:szCs w:val="21"/>
        </w:rPr>
        <w:t xml:space="preserve">Other options are not precluded </w:t>
      </w:r>
    </w:p>
    <w:p w14:paraId="2224351C" w14:textId="77777777" w:rsidR="00491EE9" w:rsidRDefault="00491EE9" w:rsidP="00491EE9">
      <w:pPr>
        <w:pStyle w:val="af7"/>
        <w:widowControl/>
        <w:numPr>
          <w:ilvl w:val="2"/>
          <w:numId w:val="2"/>
        </w:numPr>
        <w:tabs>
          <w:tab w:val="left" w:pos="400"/>
        </w:tabs>
        <w:spacing w:before="0" w:after="0" w:line="240" w:lineRule="auto"/>
        <w:rPr>
          <w:rFonts w:ascii="Times New Roman" w:hAnsi="Times New Roman"/>
          <w:i/>
          <w:sz w:val="21"/>
          <w:szCs w:val="21"/>
        </w:rPr>
      </w:pPr>
      <w:r>
        <w:rPr>
          <w:rFonts w:ascii="Times New Roman" w:hAnsi="Times New Roman"/>
          <w:i/>
          <w:sz w:val="21"/>
          <w:szCs w:val="21"/>
        </w:rPr>
        <w:t>Note: This option is not to replace random resource selection only without sensing or re-evaluation and pre-emption checking</w:t>
      </w:r>
    </w:p>
    <w:p w14:paraId="62163DCC" w14:textId="77777777" w:rsidR="00491EE9" w:rsidRDefault="00491EE9" w:rsidP="00491EE9">
      <w:pPr>
        <w:autoSpaceDE w:val="0"/>
        <w:autoSpaceDN w:val="0"/>
        <w:spacing w:after="0"/>
        <w:jc w:val="both"/>
        <w:rPr>
          <w:rFonts w:eastAsia="Times New Roman"/>
          <w:color w:val="000000"/>
          <w:szCs w:val="24"/>
        </w:rPr>
      </w:pPr>
    </w:p>
    <w:p w14:paraId="0A4DB805" w14:textId="77777777" w:rsidR="00491EE9" w:rsidRDefault="00491EE9" w:rsidP="00491EE9">
      <w:pPr>
        <w:autoSpaceDE w:val="0"/>
        <w:autoSpaceDN w:val="0"/>
        <w:spacing w:after="0"/>
        <w:jc w:val="both"/>
        <w:rPr>
          <w:rFonts w:eastAsia="Times New Roman"/>
          <w:color w:val="000000"/>
          <w:szCs w:val="24"/>
        </w:rPr>
      </w:pPr>
    </w:p>
    <w:p w14:paraId="6299436C" w14:textId="6F976809" w:rsidR="00491EE9" w:rsidRDefault="000E243B" w:rsidP="00491EE9">
      <w:pPr>
        <w:ind w:left="800" w:hanging="800"/>
        <w:outlineLvl w:val="0"/>
        <w:rPr>
          <w:rFonts w:ascii="Calibri" w:eastAsiaTheme="minorEastAsia" w:hAnsi="Calibri" w:cs="Calibri"/>
          <w:b/>
          <w:sz w:val="28"/>
          <w:szCs w:val="28"/>
          <w:lang w:eastAsia="ko-KR"/>
        </w:rPr>
      </w:pPr>
      <w:r>
        <w:rPr>
          <w:rFonts w:ascii="Calibri" w:eastAsiaTheme="minorEastAsia" w:hAnsi="Calibri" w:cs="Calibri"/>
          <w:b/>
          <w:sz w:val="28"/>
          <w:szCs w:val="28"/>
          <w:lang w:eastAsia="ko-KR"/>
        </w:rPr>
        <w:t>6</w:t>
      </w:r>
      <w:r w:rsidR="00491EE9">
        <w:rPr>
          <w:rFonts w:ascii="Calibri" w:eastAsiaTheme="minorEastAsia" w:hAnsi="Calibri" w:cs="Calibri"/>
          <w:b/>
          <w:sz w:val="28"/>
          <w:szCs w:val="28"/>
          <w:lang w:eastAsia="ko-KR"/>
        </w:rPr>
        <w:t>.1.3</w:t>
      </w:r>
      <w:r w:rsidR="00491EE9">
        <w:rPr>
          <w:rFonts w:ascii="Calibri" w:eastAsiaTheme="minorEastAsia" w:hAnsi="Calibri" w:cs="Calibri"/>
          <w:b/>
          <w:sz w:val="28"/>
          <w:szCs w:val="28"/>
          <w:lang w:eastAsia="ko-KR"/>
        </w:rPr>
        <w:tab/>
        <w:t>RAN1#104bis-e meeting</w:t>
      </w:r>
    </w:p>
    <w:p w14:paraId="2CBC7B80" w14:textId="77777777" w:rsidR="00491EE9" w:rsidRDefault="00491EE9" w:rsidP="00491EE9">
      <w:pPr>
        <w:autoSpaceDE w:val="0"/>
        <w:autoSpaceDN w:val="0"/>
        <w:spacing w:after="0"/>
        <w:jc w:val="both"/>
        <w:rPr>
          <w:rFonts w:eastAsia="Times New Roman"/>
          <w:color w:val="000000"/>
          <w:szCs w:val="24"/>
        </w:rPr>
      </w:pPr>
    </w:p>
    <w:p w14:paraId="55DA9B3D" w14:textId="77777777" w:rsidR="00491EE9" w:rsidRDefault="00491EE9" w:rsidP="00491EE9">
      <w:pPr>
        <w:pStyle w:val="af7"/>
        <w:widowControl/>
        <w:numPr>
          <w:ilvl w:val="0"/>
          <w:numId w:val="2"/>
        </w:numPr>
        <w:tabs>
          <w:tab w:val="left" w:pos="400"/>
        </w:tabs>
        <w:spacing w:before="0" w:after="0" w:line="240" w:lineRule="auto"/>
        <w:ind w:left="426" w:hanging="426"/>
        <w:rPr>
          <w:rFonts w:ascii="Times New Roman" w:hAnsi="Times New Roman"/>
          <w:i/>
          <w:sz w:val="21"/>
          <w:szCs w:val="21"/>
        </w:rPr>
      </w:pPr>
      <w:r>
        <w:rPr>
          <w:rFonts w:ascii="Times New Roman" w:eastAsia="Times New Roman" w:hAnsi="Times New Roman"/>
          <w:b/>
          <w:bCs/>
          <w:i/>
          <w:iCs/>
          <w:sz w:val="21"/>
          <w:szCs w:val="21"/>
          <w:u w:val="single"/>
        </w:rPr>
        <w:t>Conclusion</w:t>
      </w:r>
      <w:r>
        <w:rPr>
          <w:rFonts w:ascii="Times New Roman" w:eastAsia="Times New Roman" w:hAnsi="Times New Roman"/>
          <w:bCs/>
          <w:i/>
          <w:iCs/>
          <w:sz w:val="21"/>
          <w:szCs w:val="21"/>
        </w:rPr>
        <w:t>:</w:t>
      </w:r>
    </w:p>
    <w:p w14:paraId="3E8266C6" w14:textId="77777777" w:rsidR="00491EE9" w:rsidRDefault="00491EE9" w:rsidP="00491EE9">
      <w:pPr>
        <w:pStyle w:val="af7"/>
        <w:widowControl/>
        <w:numPr>
          <w:ilvl w:val="1"/>
          <w:numId w:val="2"/>
        </w:numPr>
        <w:spacing w:before="0" w:after="0" w:line="240" w:lineRule="auto"/>
        <w:rPr>
          <w:rFonts w:ascii="Times New Roman" w:hAnsi="Times New Roman"/>
          <w:i/>
          <w:sz w:val="21"/>
          <w:szCs w:val="21"/>
        </w:rPr>
      </w:pPr>
      <w:r>
        <w:rPr>
          <w:rFonts w:ascii="Times New Roman" w:hAnsi="Times New Roman"/>
          <w:i/>
          <w:sz w:val="21"/>
          <w:szCs w:val="21"/>
        </w:rPr>
        <w:t>In periodic-based partial sensing,</w:t>
      </w:r>
    </w:p>
    <w:p w14:paraId="2BAD9E2F" w14:textId="77777777" w:rsidR="00491EE9" w:rsidRDefault="00491EE9" w:rsidP="00491EE9">
      <w:pPr>
        <w:pStyle w:val="af7"/>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It is not necessary to further discuss whether or not to introduce a threshold to re-define T</w:t>
      </w:r>
      <w:r>
        <w:rPr>
          <w:rFonts w:ascii="Times New Roman" w:hAnsi="Times New Roman"/>
          <w:i/>
          <w:sz w:val="21"/>
          <w:szCs w:val="21"/>
          <w:vertAlign w:val="subscript"/>
        </w:rPr>
        <w:t>1</w:t>
      </w:r>
      <w:r>
        <w:rPr>
          <w:rFonts w:ascii="Times New Roman" w:hAnsi="Times New Roman"/>
          <w:i/>
          <w:sz w:val="21"/>
          <w:szCs w:val="21"/>
        </w:rPr>
        <w:t xml:space="preserve"> and T</w:t>
      </w:r>
      <w:r>
        <w:rPr>
          <w:rFonts w:ascii="Times New Roman" w:hAnsi="Times New Roman"/>
          <w:i/>
          <w:sz w:val="21"/>
          <w:szCs w:val="21"/>
          <w:vertAlign w:val="subscript"/>
        </w:rPr>
        <w:t>2</w:t>
      </w:r>
      <w:r>
        <w:rPr>
          <w:rFonts w:ascii="Times New Roman" w:hAnsi="Times New Roman"/>
          <w:i/>
          <w:sz w:val="21"/>
          <w:szCs w:val="21"/>
        </w:rPr>
        <w:t>.</w:t>
      </w:r>
    </w:p>
    <w:p w14:paraId="3E9A4C43" w14:textId="77777777" w:rsidR="00491EE9" w:rsidRDefault="00491EE9" w:rsidP="00491EE9">
      <w:pPr>
        <w:autoSpaceDE w:val="0"/>
        <w:autoSpaceDN w:val="0"/>
        <w:spacing w:after="0"/>
        <w:jc w:val="both"/>
        <w:rPr>
          <w:rFonts w:ascii="Calibri" w:eastAsia="바탕" w:hAnsi="Calibri" w:cs="Calibri"/>
          <w:color w:val="000000"/>
          <w:sz w:val="22"/>
          <w:szCs w:val="24"/>
        </w:rPr>
      </w:pPr>
    </w:p>
    <w:p w14:paraId="406C825A" w14:textId="77777777" w:rsidR="00491EE9" w:rsidRDefault="00491EE9" w:rsidP="00491EE9">
      <w:pPr>
        <w:pStyle w:val="af7"/>
        <w:widowControl/>
        <w:numPr>
          <w:ilvl w:val="0"/>
          <w:numId w:val="2"/>
        </w:numPr>
        <w:tabs>
          <w:tab w:val="left" w:pos="400"/>
        </w:tabs>
        <w:spacing w:before="0" w:after="0" w:line="240" w:lineRule="auto"/>
        <w:ind w:left="426" w:hanging="426"/>
        <w:rPr>
          <w:rFonts w:ascii="Times New Roman" w:hAnsi="Times New Roman"/>
          <w:i/>
          <w:sz w:val="21"/>
          <w:szCs w:val="21"/>
        </w:rPr>
      </w:pPr>
      <w:r>
        <w:rPr>
          <w:rFonts w:ascii="Times New Roman" w:hAnsi="Times New Roman"/>
          <w:i/>
          <w:sz w:val="21"/>
          <w:szCs w:val="21"/>
          <w:highlight w:val="green"/>
        </w:rPr>
        <w:t>Agreements</w:t>
      </w:r>
      <w:r>
        <w:rPr>
          <w:rFonts w:ascii="Times New Roman" w:hAnsi="Times New Roman"/>
          <w:i/>
          <w:sz w:val="21"/>
          <w:szCs w:val="21"/>
        </w:rPr>
        <w:t>:</w:t>
      </w:r>
    </w:p>
    <w:p w14:paraId="1DD192A2" w14:textId="77777777" w:rsidR="00491EE9" w:rsidRDefault="00491EE9" w:rsidP="00491EE9">
      <w:pPr>
        <w:pStyle w:val="af7"/>
        <w:widowControl/>
        <w:numPr>
          <w:ilvl w:val="1"/>
          <w:numId w:val="2"/>
        </w:numPr>
        <w:spacing w:before="0" w:after="0" w:line="240" w:lineRule="auto"/>
        <w:rPr>
          <w:rFonts w:ascii="Times New Roman" w:hAnsi="Times New Roman"/>
          <w:i/>
          <w:sz w:val="21"/>
          <w:szCs w:val="21"/>
        </w:rPr>
      </w:pPr>
      <w:r>
        <w:rPr>
          <w:rFonts w:ascii="Times New Roman" w:hAnsi="Times New Roman"/>
          <w:i/>
          <w:sz w:val="21"/>
          <w:szCs w:val="21"/>
        </w:rPr>
        <w:t>In periodic-based partial sensing,</w:t>
      </w:r>
    </w:p>
    <w:p w14:paraId="0BF325D3" w14:textId="77777777" w:rsidR="00491EE9" w:rsidRDefault="00491EE9" w:rsidP="00491EE9">
      <w:pPr>
        <w:pStyle w:val="af7"/>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lastRenderedPageBreak/>
        <w:t>For the set of P</w:t>
      </w:r>
      <w:r>
        <w:rPr>
          <w:rFonts w:ascii="Times New Roman" w:hAnsi="Times New Roman"/>
          <w:i/>
          <w:sz w:val="21"/>
          <w:szCs w:val="21"/>
          <w:vertAlign w:val="subscript"/>
        </w:rPr>
        <w:t>reserve</w:t>
      </w:r>
      <w:r>
        <w:rPr>
          <w:rFonts w:ascii="Times New Roman" w:hAnsi="Times New Roman"/>
          <w:i/>
          <w:sz w:val="21"/>
          <w:szCs w:val="21"/>
        </w:rPr>
        <w:t xml:space="preserve"> values, down-select to one of the following in RAN1#105-e</w:t>
      </w:r>
    </w:p>
    <w:p w14:paraId="09FEC262" w14:textId="77777777" w:rsidR="00491EE9" w:rsidRDefault="00491EE9" w:rsidP="00491EE9">
      <w:pPr>
        <w:pStyle w:val="af7"/>
        <w:widowControl/>
        <w:numPr>
          <w:ilvl w:val="3"/>
          <w:numId w:val="2"/>
        </w:numPr>
        <w:spacing w:before="0" w:after="0" w:line="240" w:lineRule="auto"/>
        <w:rPr>
          <w:rFonts w:ascii="Times New Roman" w:hAnsi="Times New Roman"/>
          <w:i/>
          <w:sz w:val="21"/>
          <w:szCs w:val="21"/>
        </w:rPr>
      </w:pPr>
      <w:r>
        <w:rPr>
          <w:rFonts w:ascii="Times New Roman" w:hAnsi="Times New Roman"/>
          <w:i/>
          <w:sz w:val="21"/>
          <w:szCs w:val="21"/>
        </w:rPr>
        <w:t>Alt.1: P</w:t>
      </w:r>
      <w:r>
        <w:rPr>
          <w:rFonts w:ascii="Times New Roman" w:hAnsi="Times New Roman"/>
          <w:i/>
          <w:sz w:val="21"/>
          <w:szCs w:val="21"/>
          <w:vertAlign w:val="subscript"/>
        </w:rPr>
        <w:t>reserve</w:t>
      </w:r>
      <w:r>
        <w:rPr>
          <w:rFonts w:ascii="Times New Roman" w:hAnsi="Times New Roman"/>
          <w:i/>
          <w:sz w:val="21"/>
          <w:szCs w:val="21"/>
        </w:rPr>
        <w:t xml:space="preserve"> corresponds to all values from the configured set sl-ResourceReservePeriodList</w:t>
      </w:r>
    </w:p>
    <w:p w14:paraId="0D73DBF5" w14:textId="77777777" w:rsidR="00491EE9" w:rsidRDefault="00491EE9" w:rsidP="00491EE9">
      <w:pPr>
        <w:pStyle w:val="af7"/>
        <w:widowControl/>
        <w:numPr>
          <w:ilvl w:val="3"/>
          <w:numId w:val="2"/>
        </w:numPr>
        <w:spacing w:before="0" w:after="0" w:line="240" w:lineRule="auto"/>
        <w:rPr>
          <w:rFonts w:ascii="Times New Roman" w:hAnsi="Times New Roman"/>
          <w:i/>
          <w:sz w:val="21"/>
          <w:szCs w:val="21"/>
        </w:rPr>
      </w:pPr>
      <w:r>
        <w:rPr>
          <w:rFonts w:ascii="Times New Roman" w:hAnsi="Times New Roman"/>
          <w:i/>
          <w:sz w:val="21"/>
          <w:szCs w:val="21"/>
        </w:rPr>
        <w:t>Alt.2: A set of P</w:t>
      </w:r>
      <w:r>
        <w:rPr>
          <w:rFonts w:ascii="Times New Roman" w:hAnsi="Times New Roman"/>
          <w:i/>
          <w:sz w:val="21"/>
          <w:szCs w:val="21"/>
          <w:vertAlign w:val="subscript"/>
        </w:rPr>
        <w:t>reserve</w:t>
      </w:r>
      <w:r>
        <w:rPr>
          <w:rFonts w:ascii="Times New Roman" w:hAnsi="Times New Roman"/>
          <w:i/>
          <w:sz w:val="21"/>
          <w:szCs w:val="21"/>
        </w:rPr>
        <w:t xml:space="preserve"> values is (pre-)configured and includes up to the full set of values from the configured set sl-ResourceReservePeriodList</w:t>
      </w:r>
    </w:p>
    <w:p w14:paraId="30C9FBE1" w14:textId="77777777" w:rsidR="00491EE9" w:rsidRDefault="00491EE9" w:rsidP="00491EE9">
      <w:pPr>
        <w:pStyle w:val="af7"/>
        <w:widowControl/>
        <w:numPr>
          <w:ilvl w:val="4"/>
          <w:numId w:val="2"/>
        </w:numPr>
        <w:spacing w:before="0" w:after="0" w:line="240" w:lineRule="auto"/>
        <w:rPr>
          <w:rFonts w:ascii="Times New Roman" w:hAnsi="Times New Roman"/>
          <w:i/>
          <w:sz w:val="21"/>
          <w:szCs w:val="21"/>
        </w:rPr>
      </w:pPr>
      <w:r>
        <w:rPr>
          <w:rFonts w:ascii="Times New Roman" w:hAnsi="Times New Roman"/>
          <w:i/>
          <w:sz w:val="21"/>
          <w:szCs w:val="21"/>
        </w:rPr>
        <w:t>FFS if support multiple sets of P</w:t>
      </w:r>
      <w:r>
        <w:rPr>
          <w:rFonts w:ascii="Times New Roman" w:hAnsi="Times New Roman"/>
          <w:i/>
          <w:sz w:val="21"/>
          <w:szCs w:val="21"/>
          <w:vertAlign w:val="subscript"/>
        </w:rPr>
        <w:t>reserve</w:t>
      </w:r>
      <w:r>
        <w:rPr>
          <w:rFonts w:ascii="Times New Roman" w:hAnsi="Times New Roman"/>
          <w:i/>
          <w:sz w:val="21"/>
          <w:szCs w:val="21"/>
        </w:rPr>
        <w:t xml:space="preserve"> values based on one or more metrics </w:t>
      </w:r>
    </w:p>
    <w:p w14:paraId="4FD0B137" w14:textId="77777777" w:rsidR="00491EE9" w:rsidRDefault="00491EE9" w:rsidP="00491EE9">
      <w:pPr>
        <w:pStyle w:val="af7"/>
        <w:widowControl/>
        <w:numPr>
          <w:ilvl w:val="4"/>
          <w:numId w:val="2"/>
        </w:numPr>
        <w:spacing w:before="0" w:after="0" w:line="240" w:lineRule="auto"/>
        <w:rPr>
          <w:rFonts w:ascii="Times New Roman" w:hAnsi="Times New Roman"/>
          <w:i/>
          <w:sz w:val="21"/>
          <w:szCs w:val="21"/>
        </w:rPr>
      </w:pPr>
      <w:r>
        <w:rPr>
          <w:rFonts w:ascii="Times New Roman" w:hAnsi="Times New Roman"/>
          <w:i/>
          <w:sz w:val="21"/>
          <w:szCs w:val="21"/>
        </w:rPr>
        <w:t>FFS whether/how to restrict the set of values</w:t>
      </w:r>
    </w:p>
    <w:p w14:paraId="142B79F4" w14:textId="77777777" w:rsidR="00491EE9" w:rsidRDefault="00491EE9" w:rsidP="00491EE9">
      <w:pPr>
        <w:pStyle w:val="af7"/>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For the k value, down-selection to one of the following in RAN1#105-e (further refinement of each of the alternatives is possible)</w:t>
      </w:r>
    </w:p>
    <w:p w14:paraId="62F2397D" w14:textId="77777777" w:rsidR="00491EE9" w:rsidRDefault="00491EE9" w:rsidP="00491EE9">
      <w:pPr>
        <w:pStyle w:val="af7"/>
        <w:widowControl/>
        <w:numPr>
          <w:ilvl w:val="3"/>
          <w:numId w:val="2"/>
        </w:numPr>
        <w:spacing w:before="0" w:after="0" w:line="240" w:lineRule="auto"/>
        <w:rPr>
          <w:rFonts w:ascii="Times New Roman" w:hAnsi="Times New Roman"/>
          <w:i/>
          <w:sz w:val="21"/>
          <w:szCs w:val="21"/>
        </w:rPr>
      </w:pPr>
      <w:r>
        <w:rPr>
          <w:rFonts w:ascii="Times New Roman" w:hAnsi="Times New Roman"/>
          <w:i/>
          <w:sz w:val="21"/>
          <w:szCs w:val="21"/>
        </w:rPr>
        <w:t>Alt 1: Option 1 as in RAN1#104-e</w:t>
      </w:r>
    </w:p>
    <w:p w14:paraId="019464EE" w14:textId="77777777" w:rsidR="00491EE9" w:rsidRDefault="00491EE9" w:rsidP="00491EE9">
      <w:pPr>
        <w:pStyle w:val="af7"/>
        <w:widowControl/>
        <w:numPr>
          <w:ilvl w:val="3"/>
          <w:numId w:val="2"/>
        </w:numPr>
        <w:spacing w:before="0" w:after="0" w:line="240" w:lineRule="auto"/>
        <w:rPr>
          <w:rFonts w:ascii="Times New Roman" w:hAnsi="Times New Roman"/>
          <w:i/>
          <w:sz w:val="21"/>
          <w:szCs w:val="21"/>
        </w:rPr>
      </w:pPr>
      <w:r>
        <w:rPr>
          <w:rFonts w:ascii="Times New Roman" w:hAnsi="Times New Roman"/>
          <w:i/>
          <w:sz w:val="21"/>
          <w:szCs w:val="21"/>
        </w:rPr>
        <w:t>Alt 2: A modified Option 5 as in RAN1#104-e, where the modification is such that it also includes option 1</w:t>
      </w:r>
    </w:p>
    <w:p w14:paraId="34F09CE2" w14:textId="77777777" w:rsidR="00491EE9" w:rsidRDefault="00491EE9" w:rsidP="00491EE9">
      <w:pPr>
        <w:pStyle w:val="af7"/>
        <w:widowControl/>
        <w:numPr>
          <w:ilvl w:val="4"/>
          <w:numId w:val="2"/>
        </w:numPr>
        <w:spacing w:before="0" w:after="0" w:line="240" w:lineRule="auto"/>
        <w:rPr>
          <w:rFonts w:ascii="Times New Roman" w:hAnsi="Times New Roman"/>
          <w:i/>
          <w:sz w:val="21"/>
          <w:szCs w:val="21"/>
        </w:rPr>
      </w:pPr>
      <w:r>
        <w:rPr>
          <w:rFonts w:ascii="Times New Roman" w:hAnsi="Times New Roman"/>
          <w:i/>
          <w:sz w:val="21"/>
          <w:szCs w:val="21"/>
        </w:rPr>
        <w:t>FFS how to (pre-)configure (e.g. including bitmap), whether a maximum number of k values is needed, and whether it can be up to UE implementation to select a k value based on the (pre-)configuration</w:t>
      </w:r>
    </w:p>
    <w:p w14:paraId="0DBF5A34" w14:textId="77777777" w:rsidR="00491EE9" w:rsidRDefault="00491EE9" w:rsidP="00491EE9">
      <w:pPr>
        <w:pStyle w:val="af7"/>
        <w:widowControl/>
        <w:numPr>
          <w:ilvl w:val="3"/>
          <w:numId w:val="2"/>
        </w:numPr>
        <w:spacing w:before="0" w:after="0" w:line="240" w:lineRule="auto"/>
        <w:rPr>
          <w:rFonts w:ascii="Times New Roman" w:hAnsi="Times New Roman"/>
          <w:i/>
          <w:sz w:val="21"/>
          <w:szCs w:val="21"/>
        </w:rPr>
      </w:pPr>
      <w:r>
        <w:rPr>
          <w:rFonts w:ascii="Times New Roman" w:hAnsi="Times New Roman"/>
          <w:i/>
          <w:sz w:val="21"/>
          <w:szCs w:val="21"/>
        </w:rPr>
        <w:t>FFS details, e.g., sensing before the resource (re)selection trigger or the first slot of the set of Y candidate slots subject to processing time restriction, etc.</w:t>
      </w:r>
    </w:p>
    <w:p w14:paraId="00F4428A" w14:textId="77777777" w:rsidR="00491EE9" w:rsidRDefault="00491EE9" w:rsidP="00491EE9">
      <w:pPr>
        <w:pStyle w:val="af7"/>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 xml:space="preserve">Note: companies are encouraged to provide more evaluations </w:t>
      </w:r>
    </w:p>
    <w:p w14:paraId="35A96876" w14:textId="77777777" w:rsidR="00491EE9" w:rsidRDefault="00491EE9" w:rsidP="00491EE9">
      <w:pPr>
        <w:pStyle w:val="af7"/>
        <w:widowControl/>
        <w:spacing w:before="0" w:after="0" w:line="240" w:lineRule="auto"/>
        <w:ind w:left="1200" w:firstLine="0"/>
        <w:rPr>
          <w:rFonts w:ascii="Times New Roman" w:hAnsi="Times New Roman"/>
          <w:i/>
          <w:sz w:val="21"/>
          <w:szCs w:val="21"/>
        </w:rPr>
      </w:pPr>
    </w:p>
    <w:p w14:paraId="3F193B2A" w14:textId="77777777" w:rsidR="00491EE9" w:rsidRDefault="00491EE9" w:rsidP="00491EE9">
      <w:pPr>
        <w:pStyle w:val="af7"/>
        <w:widowControl/>
        <w:numPr>
          <w:ilvl w:val="0"/>
          <w:numId w:val="2"/>
        </w:numPr>
        <w:tabs>
          <w:tab w:val="left" w:pos="400"/>
        </w:tabs>
        <w:spacing w:before="0" w:after="0" w:line="240" w:lineRule="auto"/>
        <w:ind w:left="426" w:hanging="426"/>
        <w:rPr>
          <w:rFonts w:ascii="Times New Roman" w:hAnsi="Times New Roman"/>
          <w:i/>
          <w:sz w:val="21"/>
          <w:szCs w:val="21"/>
        </w:rPr>
      </w:pPr>
      <w:r>
        <w:rPr>
          <w:rFonts w:ascii="Times New Roman" w:hAnsi="Times New Roman"/>
          <w:i/>
          <w:sz w:val="21"/>
          <w:szCs w:val="21"/>
          <w:highlight w:val="green"/>
        </w:rPr>
        <w:t>Agreement</w:t>
      </w:r>
      <w:r>
        <w:rPr>
          <w:rFonts w:ascii="Times New Roman" w:hAnsi="Times New Roman"/>
          <w:i/>
          <w:sz w:val="21"/>
          <w:szCs w:val="21"/>
        </w:rPr>
        <w:t>:</w:t>
      </w:r>
    </w:p>
    <w:p w14:paraId="45FFA21C" w14:textId="77777777" w:rsidR="00491EE9" w:rsidRDefault="00491EE9" w:rsidP="00491EE9">
      <w:pPr>
        <w:pStyle w:val="af7"/>
        <w:widowControl/>
        <w:numPr>
          <w:ilvl w:val="1"/>
          <w:numId w:val="2"/>
        </w:numPr>
        <w:spacing w:before="0" w:after="0" w:line="240" w:lineRule="auto"/>
        <w:rPr>
          <w:rFonts w:ascii="Times New Roman" w:hAnsi="Times New Roman"/>
          <w:i/>
          <w:sz w:val="21"/>
          <w:szCs w:val="21"/>
        </w:rPr>
      </w:pPr>
      <w:r>
        <w:rPr>
          <w:rFonts w:ascii="Times New Roman" w:hAnsi="Times New Roman"/>
          <w:i/>
          <w:sz w:val="21"/>
          <w:szCs w:val="21"/>
        </w:rPr>
        <w:t>When periodic-based partial sensing is potentially performed by UE in a mode 2 Tx resource pool provided by higher layer, at least all of the followings are met:</w:t>
      </w:r>
    </w:p>
    <w:p w14:paraId="7AFADC91" w14:textId="77777777" w:rsidR="00491EE9" w:rsidRDefault="00491EE9" w:rsidP="00491EE9">
      <w:pPr>
        <w:pStyle w:val="af7"/>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Periodic reservation for another TB (sl-MultiReserveResource) is enabled for the resource pool</w:t>
      </w:r>
    </w:p>
    <w:p w14:paraId="04ECA310" w14:textId="77777777" w:rsidR="00491EE9" w:rsidRDefault="00491EE9" w:rsidP="00491EE9">
      <w:pPr>
        <w:pStyle w:val="af7"/>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The resource pool is (pre-)configured to enable partial sensing</w:t>
      </w:r>
    </w:p>
    <w:p w14:paraId="05383E02" w14:textId="77777777" w:rsidR="00491EE9" w:rsidRDefault="00491EE9" w:rsidP="00491EE9">
      <w:pPr>
        <w:pStyle w:val="af7"/>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Partial sensing configured by higher layer in the UE</w:t>
      </w:r>
    </w:p>
    <w:p w14:paraId="59AF981C" w14:textId="77777777" w:rsidR="00491EE9" w:rsidRDefault="00491EE9" w:rsidP="00491EE9">
      <w:pPr>
        <w:spacing w:after="0"/>
        <w:rPr>
          <w:rFonts w:ascii="Calibri" w:eastAsia="바탕" w:hAnsi="Calibri" w:cs="Calibri"/>
          <w:color w:val="auto"/>
          <w:sz w:val="22"/>
          <w:szCs w:val="22"/>
        </w:rPr>
      </w:pPr>
    </w:p>
    <w:p w14:paraId="406B4BA7" w14:textId="77777777" w:rsidR="00491EE9" w:rsidRDefault="00491EE9" w:rsidP="00491EE9">
      <w:pPr>
        <w:spacing w:after="0"/>
        <w:rPr>
          <w:rFonts w:ascii="Calibri" w:eastAsia="바탕" w:hAnsi="Calibri" w:cs="Calibri"/>
          <w:color w:val="auto"/>
          <w:sz w:val="22"/>
          <w:szCs w:val="22"/>
        </w:rPr>
      </w:pPr>
    </w:p>
    <w:p w14:paraId="6F422B91" w14:textId="0676993B" w:rsidR="00491EE9" w:rsidRDefault="000E243B" w:rsidP="00491EE9">
      <w:pPr>
        <w:ind w:left="800" w:hanging="800"/>
        <w:outlineLvl w:val="0"/>
        <w:rPr>
          <w:rFonts w:ascii="Calibri" w:eastAsiaTheme="minorEastAsia" w:hAnsi="Calibri" w:cs="Calibri"/>
          <w:b/>
          <w:sz w:val="28"/>
          <w:szCs w:val="28"/>
          <w:lang w:eastAsia="ko-KR"/>
        </w:rPr>
      </w:pPr>
      <w:r>
        <w:rPr>
          <w:rFonts w:ascii="Calibri" w:eastAsiaTheme="minorEastAsia" w:hAnsi="Calibri" w:cs="Calibri"/>
          <w:b/>
          <w:sz w:val="28"/>
          <w:szCs w:val="28"/>
          <w:lang w:eastAsia="ko-KR"/>
        </w:rPr>
        <w:t>6</w:t>
      </w:r>
      <w:r w:rsidR="00491EE9">
        <w:rPr>
          <w:rFonts w:ascii="Calibri" w:eastAsiaTheme="minorEastAsia" w:hAnsi="Calibri" w:cs="Calibri"/>
          <w:b/>
          <w:sz w:val="28"/>
          <w:szCs w:val="28"/>
          <w:lang w:eastAsia="ko-KR"/>
        </w:rPr>
        <w:t>.1.4</w:t>
      </w:r>
      <w:r w:rsidR="00491EE9">
        <w:rPr>
          <w:rFonts w:ascii="Calibri" w:eastAsiaTheme="minorEastAsia" w:hAnsi="Calibri" w:cs="Calibri"/>
          <w:b/>
          <w:sz w:val="28"/>
          <w:szCs w:val="28"/>
          <w:lang w:eastAsia="ko-KR"/>
        </w:rPr>
        <w:tab/>
        <w:t>RAN1#105-e meeting</w:t>
      </w:r>
    </w:p>
    <w:p w14:paraId="588E5B13" w14:textId="77777777" w:rsidR="00491EE9" w:rsidRDefault="00491EE9" w:rsidP="00491EE9">
      <w:pPr>
        <w:spacing w:after="0"/>
        <w:rPr>
          <w:rFonts w:ascii="Calibri" w:eastAsia="바탕" w:hAnsi="Calibri" w:cs="Calibri"/>
          <w:color w:val="auto"/>
          <w:sz w:val="22"/>
          <w:szCs w:val="22"/>
        </w:rPr>
      </w:pPr>
    </w:p>
    <w:p w14:paraId="6848DC6A" w14:textId="77777777" w:rsidR="00491EE9" w:rsidRDefault="00491EE9" w:rsidP="00491EE9">
      <w:pPr>
        <w:pStyle w:val="af7"/>
        <w:widowControl/>
        <w:numPr>
          <w:ilvl w:val="0"/>
          <w:numId w:val="2"/>
        </w:numPr>
        <w:tabs>
          <w:tab w:val="left" w:pos="400"/>
        </w:tabs>
        <w:spacing w:before="0" w:after="0" w:line="240" w:lineRule="auto"/>
        <w:ind w:left="426" w:hanging="426"/>
        <w:rPr>
          <w:rFonts w:ascii="Times New Roman" w:hAnsi="Times New Roman"/>
          <w:i/>
          <w:sz w:val="21"/>
          <w:szCs w:val="21"/>
        </w:rPr>
      </w:pPr>
      <w:r>
        <w:rPr>
          <w:rFonts w:ascii="Times New Roman" w:hAnsi="Times New Roman"/>
          <w:i/>
          <w:sz w:val="21"/>
          <w:szCs w:val="21"/>
          <w:highlight w:val="green"/>
        </w:rPr>
        <w:t>Agreement</w:t>
      </w:r>
      <w:r>
        <w:rPr>
          <w:rFonts w:ascii="Times New Roman" w:hAnsi="Times New Roman"/>
          <w:i/>
          <w:sz w:val="21"/>
          <w:szCs w:val="21"/>
        </w:rPr>
        <w:t>:</w:t>
      </w:r>
    </w:p>
    <w:p w14:paraId="4E3CB9A8" w14:textId="77777777" w:rsidR="00491EE9" w:rsidRDefault="00491EE9" w:rsidP="00491EE9">
      <w:pPr>
        <w:pStyle w:val="af7"/>
        <w:widowControl/>
        <w:numPr>
          <w:ilvl w:val="1"/>
          <w:numId w:val="2"/>
        </w:numPr>
        <w:spacing w:before="0" w:after="0" w:line="240" w:lineRule="auto"/>
        <w:rPr>
          <w:rFonts w:ascii="Times New Roman" w:hAnsi="Times New Roman"/>
          <w:i/>
          <w:sz w:val="21"/>
          <w:szCs w:val="21"/>
        </w:rPr>
      </w:pPr>
      <w:r>
        <w:rPr>
          <w:rFonts w:ascii="Times New Roman" w:hAnsi="Times New Roman"/>
          <w:i/>
          <w:sz w:val="21"/>
          <w:szCs w:val="21"/>
        </w:rPr>
        <w:t>For the set of P</w:t>
      </w:r>
      <w:r>
        <w:rPr>
          <w:rFonts w:ascii="Times New Roman" w:hAnsi="Times New Roman"/>
          <w:i/>
          <w:sz w:val="21"/>
          <w:szCs w:val="21"/>
          <w:vertAlign w:val="subscript"/>
        </w:rPr>
        <w:t>reserve</w:t>
      </w:r>
      <w:r>
        <w:rPr>
          <w:rFonts w:ascii="Times New Roman" w:hAnsi="Times New Roman"/>
          <w:i/>
          <w:sz w:val="21"/>
          <w:szCs w:val="21"/>
        </w:rPr>
        <w:t xml:space="preserve"> values in periodic-based partial sensing, </w:t>
      </w:r>
    </w:p>
    <w:p w14:paraId="0AAB3222" w14:textId="77777777" w:rsidR="00491EE9" w:rsidRDefault="00491EE9" w:rsidP="00491EE9">
      <w:pPr>
        <w:pStyle w:val="af7"/>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If no (pre-)configuration (i.e., by default), P</w:t>
      </w:r>
      <w:r>
        <w:rPr>
          <w:rFonts w:ascii="Times New Roman" w:hAnsi="Times New Roman"/>
          <w:i/>
          <w:sz w:val="21"/>
          <w:szCs w:val="21"/>
          <w:vertAlign w:val="subscript"/>
        </w:rPr>
        <w:t>reserve</w:t>
      </w:r>
      <w:r>
        <w:rPr>
          <w:rFonts w:ascii="Times New Roman" w:hAnsi="Times New Roman"/>
          <w:i/>
          <w:sz w:val="21"/>
          <w:szCs w:val="21"/>
        </w:rPr>
        <w:t xml:space="preserve"> corresponds to all values from the (pre-)configured set sl-ResourceReservePeriodList.</w:t>
      </w:r>
    </w:p>
    <w:p w14:paraId="64AEFC7E" w14:textId="77777777" w:rsidR="00491EE9" w:rsidRDefault="00491EE9" w:rsidP="00491EE9">
      <w:pPr>
        <w:pStyle w:val="af7"/>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Otherwise, a single set of P</w:t>
      </w:r>
      <w:r>
        <w:rPr>
          <w:rFonts w:ascii="Times New Roman" w:hAnsi="Times New Roman"/>
          <w:i/>
          <w:sz w:val="21"/>
          <w:szCs w:val="21"/>
          <w:vertAlign w:val="subscript"/>
        </w:rPr>
        <w:t>reserve</w:t>
      </w:r>
      <w:r>
        <w:rPr>
          <w:rFonts w:ascii="Times New Roman" w:hAnsi="Times New Roman"/>
          <w:i/>
          <w:sz w:val="21"/>
          <w:szCs w:val="21"/>
        </w:rPr>
        <w:t xml:space="preserve"> values can be (pre-)configured, where the set of P</w:t>
      </w:r>
      <w:r>
        <w:rPr>
          <w:rFonts w:ascii="Times New Roman" w:hAnsi="Times New Roman"/>
          <w:i/>
          <w:sz w:val="21"/>
          <w:szCs w:val="21"/>
          <w:vertAlign w:val="subscript"/>
        </w:rPr>
        <w:t>reserve</w:t>
      </w:r>
      <w:r>
        <w:rPr>
          <w:rFonts w:ascii="Times New Roman" w:hAnsi="Times New Roman"/>
          <w:i/>
          <w:sz w:val="21"/>
          <w:szCs w:val="21"/>
        </w:rPr>
        <w:t xml:space="preserve"> values are restricted to a subset of the (pre-)configured set sl-ResourceReservePeriodList</w:t>
      </w:r>
    </w:p>
    <w:p w14:paraId="28196C2E" w14:textId="77777777" w:rsidR="00491EE9" w:rsidRDefault="00491EE9" w:rsidP="00491EE9">
      <w:pPr>
        <w:pStyle w:val="af7"/>
        <w:widowControl/>
        <w:numPr>
          <w:ilvl w:val="3"/>
          <w:numId w:val="2"/>
        </w:numPr>
        <w:spacing w:before="0" w:after="0" w:line="240" w:lineRule="auto"/>
        <w:rPr>
          <w:rFonts w:ascii="Times New Roman" w:hAnsi="Times New Roman"/>
          <w:i/>
          <w:sz w:val="21"/>
          <w:szCs w:val="21"/>
        </w:rPr>
      </w:pPr>
      <w:r>
        <w:rPr>
          <w:rFonts w:ascii="Times New Roman" w:hAnsi="Times New Roman"/>
          <w:i/>
          <w:sz w:val="21"/>
          <w:szCs w:val="21"/>
        </w:rPr>
        <w:t>This is per mode 2 Tx resource pool (pre-)configuration</w:t>
      </w:r>
    </w:p>
    <w:p w14:paraId="7257E498" w14:textId="77777777" w:rsidR="00491EE9" w:rsidRDefault="00491EE9" w:rsidP="00491EE9">
      <w:pPr>
        <w:pStyle w:val="af7"/>
        <w:widowControl/>
        <w:numPr>
          <w:ilvl w:val="3"/>
          <w:numId w:val="2"/>
        </w:numPr>
        <w:spacing w:before="0" w:after="0" w:line="240" w:lineRule="auto"/>
        <w:rPr>
          <w:rFonts w:ascii="Times New Roman" w:hAnsi="Times New Roman"/>
          <w:i/>
          <w:sz w:val="21"/>
          <w:szCs w:val="21"/>
        </w:rPr>
      </w:pPr>
      <w:r>
        <w:rPr>
          <w:rFonts w:ascii="Times New Roman" w:hAnsi="Times New Roman"/>
          <w:i/>
          <w:sz w:val="21"/>
          <w:szCs w:val="21"/>
        </w:rPr>
        <w:t xml:space="preserve">A UE by implementation may also monitor other sl-ResourceReservePeriodList values not part of the restricted subset </w:t>
      </w:r>
    </w:p>
    <w:p w14:paraId="30E98ACA" w14:textId="77777777" w:rsidR="00491EE9" w:rsidRDefault="00491EE9" w:rsidP="00491EE9">
      <w:pPr>
        <w:pStyle w:val="af7"/>
        <w:widowControl/>
        <w:numPr>
          <w:ilvl w:val="4"/>
          <w:numId w:val="2"/>
        </w:numPr>
        <w:spacing w:before="0" w:after="0" w:line="240" w:lineRule="auto"/>
        <w:rPr>
          <w:rFonts w:ascii="Times New Roman" w:hAnsi="Times New Roman"/>
          <w:i/>
          <w:sz w:val="21"/>
          <w:szCs w:val="21"/>
        </w:rPr>
      </w:pPr>
      <w:r>
        <w:rPr>
          <w:rFonts w:ascii="Times New Roman" w:hAnsi="Times New Roman"/>
          <w:i/>
          <w:sz w:val="21"/>
          <w:szCs w:val="21"/>
        </w:rPr>
        <w:t>In particular, the UE may additionally monitor occasions corresponding to P</w:t>
      </w:r>
      <w:r>
        <w:rPr>
          <w:rFonts w:ascii="Times New Roman" w:hAnsi="Times New Roman"/>
          <w:i/>
          <w:sz w:val="21"/>
          <w:szCs w:val="21"/>
          <w:vertAlign w:val="subscript"/>
        </w:rPr>
        <w:t>RSVP_TX</w:t>
      </w:r>
    </w:p>
    <w:p w14:paraId="0A7E2CB2" w14:textId="77777777" w:rsidR="00491EE9" w:rsidRDefault="00491EE9" w:rsidP="00491EE9">
      <w:pPr>
        <w:pStyle w:val="af7"/>
        <w:widowControl/>
        <w:numPr>
          <w:ilvl w:val="5"/>
          <w:numId w:val="2"/>
        </w:numPr>
        <w:spacing w:before="0" w:after="0" w:line="240" w:lineRule="auto"/>
        <w:rPr>
          <w:rFonts w:ascii="Times New Roman" w:hAnsi="Times New Roman"/>
          <w:i/>
          <w:sz w:val="21"/>
          <w:szCs w:val="21"/>
        </w:rPr>
      </w:pPr>
      <w:r>
        <w:rPr>
          <w:rFonts w:ascii="Times New Roman" w:hAnsi="Times New Roman"/>
          <w:i/>
          <w:sz w:val="21"/>
          <w:szCs w:val="21"/>
        </w:rPr>
        <w:t>FFS whether the monitoring can be mandatory</w:t>
      </w:r>
    </w:p>
    <w:p w14:paraId="25855CD1" w14:textId="77777777" w:rsidR="00491EE9" w:rsidRDefault="00491EE9" w:rsidP="00491EE9">
      <w:pPr>
        <w:pStyle w:val="af7"/>
        <w:widowControl/>
        <w:spacing w:before="0" w:after="0" w:line="240" w:lineRule="auto"/>
        <w:ind w:left="1200" w:firstLine="0"/>
        <w:rPr>
          <w:rFonts w:ascii="Times New Roman" w:hAnsi="Times New Roman"/>
          <w:i/>
          <w:sz w:val="21"/>
          <w:szCs w:val="21"/>
        </w:rPr>
      </w:pPr>
    </w:p>
    <w:p w14:paraId="08468197" w14:textId="77777777" w:rsidR="00491EE9" w:rsidRDefault="00491EE9" w:rsidP="00491EE9">
      <w:pPr>
        <w:pStyle w:val="af7"/>
        <w:widowControl/>
        <w:numPr>
          <w:ilvl w:val="0"/>
          <w:numId w:val="2"/>
        </w:numPr>
        <w:tabs>
          <w:tab w:val="left" w:pos="400"/>
        </w:tabs>
        <w:spacing w:before="0" w:after="0" w:line="240" w:lineRule="auto"/>
        <w:ind w:left="426" w:hanging="426"/>
        <w:rPr>
          <w:rFonts w:ascii="Times New Roman" w:hAnsi="Times New Roman"/>
          <w:i/>
          <w:sz w:val="21"/>
          <w:szCs w:val="21"/>
        </w:rPr>
      </w:pPr>
      <w:r>
        <w:rPr>
          <w:rFonts w:ascii="Times New Roman" w:hAnsi="Times New Roman"/>
          <w:i/>
          <w:sz w:val="21"/>
          <w:szCs w:val="21"/>
          <w:highlight w:val="green"/>
        </w:rPr>
        <w:t>Agreement</w:t>
      </w:r>
      <w:r>
        <w:rPr>
          <w:rFonts w:ascii="Times New Roman" w:hAnsi="Times New Roman"/>
          <w:i/>
          <w:sz w:val="21"/>
          <w:szCs w:val="21"/>
        </w:rPr>
        <w:t>:</w:t>
      </w:r>
    </w:p>
    <w:p w14:paraId="13E63229" w14:textId="77777777" w:rsidR="00491EE9" w:rsidRDefault="00491EE9" w:rsidP="00491EE9">
      <w:pPr>
        <w:pStyle w:val="af7"/>
        <w:widowControl/>
        <w:numPr>
          <w:ilvl w:val="1"/>
          <w:numId w:val="2"/>
        </w:numPr>
        <w:spacing w:before="0" w:after="0" w:line="240" w:lineRule="auto"/>
        <w:rPr>
          <w:rFonts w:ascii="Times New Roman" w:hAnsi="Times New Roman"/>
          <w:i/>
          <w:sz w:val="21"/>
          <w:szCs w:val="21"/>
        </w:rPr>
      </w:pPr>
      <w:r>
        <w:rPr>
          <w:rFonts w:ascii="Times New Roman" w:hAnsi="Times New Roman"/>
          <w:i/>
          <w:sz w:val="21"/>
          <w:szCs w:val="21"/>
        </w:rPr>
        <w:t>In periodic-based partial sensing for resource (re)selection, the UE at least monitors in periodic sensing occasion(s) for a given reservation periodicity before the first slot of the selected Y candidate slots subject to processing time restriction for the identification of candidate resources.</w:t>
      </w:r>
    </w:p>
    <w:p w14:paraId="011EFA22" w14:textId="77777777" w:rsidR="00491EE9" w:rsidRDefault="00491EE9" w:rsidP="00491EE9">
      <w:pPr>
        <w:pStyle w:val="af7"/>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The processing time restriction includes T</w:t>
      </w:r>
      <w:r>
        <w:rPr>
          <w:rFonts w:ascii="Times New Roman" w:hAnsi="Times New Roman"/>
          <w:i/>
          <w:sz w:val="21"/>
          <w:szCs w:val="21"/>
          <w:vertAlign w:val="superscript"/>
        </w:rPr>
        <w:t xml:space="preserve"> SL</w:t>
      </w:r>
      <w:r>
        <w:rPr>
          <w:rFonts w:ascii="Times New Roman" w:hAnsi="Times New Roman"/>
          <w:i/>
          <w:sz w:val="21"/>
          <w:szCs w:val="21"/>
          <w:vertAlign w:val="subscript"/>
        </w:rPr>
        <w:t>proc,0</w:t>
      </w:r>
      <w:r>
        <w:rPr>
          <w:rFonts w:ascii="Times New Roman" w:hAnsi="Times New Roman"/>
          <w:i/>
          <w:sz w:val="21"/>
          <w:szCs w:val="21"/>
        </w:rPr>
        <w:t>  and T</w:t>
      </w:r>
      <w:r>
        <w:rPr>
          <w:rFonts w:ascii="Times New Roman" w:hAnsi="Times New Roman"/>
          <w:i/>
          <w:sz w:val="21"/>
          <w:szCs w:val="21"/>
          <w:vertAlign w:val="superscript"/>
        </w:rPr>
        <w:t xml:space="preserve"> SL</w:t>
      </w:r>
      <w:r>
        <w:rPr>
          <w:rFonts w:ascii="Times New Roman" w:hAnsi="Times New Roman"/>
          <w:i/>
          <w:sz w:val="21"/>
          <w:szCs w:val="21"/>
          <w:vertAlign w:val="subscript"/>
        </w:rPr>
        <w:t>proc,1</w:t>
      </w:r>
      <w:r>
        <w:rPr>
          <w:rFonts w:ascii="Times New Roman" w:hAnsi="Times New Roman"/>
          <w:i/>
          <w:sz w:val="21"/>
          <w:szCs w:val="21"/>
        </w:rPr>
        <w:t>.</w:t>
      </w:r>
    </w:p>
    <w:p w14:paraId="1C6E9669" w14:textId="77777777" w:rsidR="00491EE9" w:rsidRDefault="00491EE9" w:rsidP="00491EE9">
      <w:pPr>
        <w:pStyle w:val="af7"/>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Aspects relating to sensing during SL DRX are to be discussed separately</w:t>
      </w:r>
    </w:p>
    <w:p w14:paraId="598D0C7E" w14:textId="77777777" w:rsidR="00491EE9" w:rsidRDefault="00491EE9" w:rsidP="00491EE9">
      <w:pPr>
        <w:pStyle w:val="af7"/>
        <w:widowControl/>
        <w:numPr>
          <w:ilvl w:val="1"/>
          <w:numId w:val="2"/>
        </w:numPr>
        <w:spacing w:before="0" w:after="0" w:line="240" w:lineRule="auto"/>
        <w:rPr>
          <w:rFonts w:ascii="Times New Roman" w:hAnsi="Times New Roman"/>
          <w:i/>
          <w:sz w:val="21"/>
          <w:szCs w:val="21"/>
        </w:rPr>
      </w:pPr>
      <w:r>
        <w:rPr>
          <w:rFonts w:ascii="Times New Roman" w:hAnsi="Times New Roman"/>
          <w:i/>
          <w:sz w:val="21"/>
          <w:szCs w:val="21"/>
        </w:rPr>
        <w:t>Relationship to re-evaluation and pre-emption operation for periodic-based partial sensing to be discussed separately</w:t>
      </w:r>
    </w:p>
    <w:p w14:paraId="132514A8" w14:textId="77777777" w:rsidR="00491EE9" w:rsidRDefault="00491EE9" w:rsidP="00491EE9">
      <w:pPr>
        <w:pStyle w:val="af7"/>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FFS details including whether monitoring of periodic sensing occasions between triggering slot n and the first slot of the selected Y candidate slots subject to processing time restriction is performed as part of resource (re)selection or re-evaluation and pre-emption checking</w:t>
      </w:r>
    </w:p>
    <w:p w14:paraId="109628C8" w14:textId="77777777" w:rsidR="00491EE9" w:rsidRDefault="00491EE9" w:rsidP="00491EE9">
      <w:pPr>
        <w:pStyle w:val="af7"/>
        <w:widowControl/>
        <w:spacing w:before="0" w:after="0" w:line="240" w:lineRule="auto"/>
        <w:ind w:left="1200" w:firstLine="0"/>
        <w:rPr>
          <w:rFonts w:ascii="Times New Roman" w:hAnsi="Times New Roman"/>
          <w:i/>
          <w:sz w:val="21"/>
          <w:szCs w:val="21"/>
        </w:rPr>
      </w:pPr>
    </w:p>
    <w:p w14:paraId="6BA73986" w14:textId="77777777" w:rsidR="00491EE9" w:rsidRDefault="00491EE9" w:rsidP="00491EE9">
      <w:pPr>
        <w:pStyle w:val="af7"/>
        <w:widowControl/>
        <w:numPr>
          <w:ilvl w:val="0"/>
          <w:numId w:val="2"/>
        </w:numPr>
        <w:tabs>
          <w:tab w:val="left" w:pos="400"/>
        </w:tabs>
        <w:spacing w:before="0" w:after="0" w:line="240" w:lineRule="auto"/>
        <w:ind w:left="426" w:hanging="426"/>
        <w:rPr>
          <w:rFonts w:ascii="Times New Roman" w:hAnsi="Times New Roman"/>
          <w:i/>
          <w:sz w:val="21"/>
          <w:szCs w:val="21"/>
        </w:rPr>
      </w:pPr>
      <w:r>
        <w:rPr>
          <w:rFonts w:ascii="Times New Roman" w:hAnsi="Times New Roman"/>
          <w:i/>
          <w:sz w:val="21"/>
          <w:szCs w:val="21"/>
          <w:highlight w:val="green"/>
        </w:rPr>
        <w:t>Agreement</w:t>
      </w:r>
      <w:r>
        <w:rPr>
          <w:rFonts w:ascii="Times New Roman" w:hAnsi="Times New Roman"/>
          <w:i/>
          <w:sz w:val="21"/>
          <w:szCs w:val="21"/>
        </w:rPr>
        <w:t>:</w:t>
      </w:r>
    </w:p>
    <w:p w14:paraId="0956C4B7" w14:textId="77777777" w:rsidR="00491EE9" w:rsidRDefault="00491EE9" w:rsidP="00491EE9">
      <w:pPr>
        <w:pStyle w:val="af7"/>
        <w:widowControl/>
        <w:numPr>
          <w:ilvl w:val="1"/>
          <w:numId w:val="2"/>
        </w:numPr>
        <w:spacing w:before="0" w:after="0" w:line="240" w:lineRule="auto"/>
        <w:rPr>
          <w:rFonts w:ascii="Times New Roman" w:hAnsi="Times New Roman"/>
          <w:i/>
          <w:sz w:val="21"/>
          <w:szCs w:val="21"/>
        </w:rPr>
      </w:pPr>
      <w:r>
        <w:rPr>
          <w:rFonts w:ascii="Times New Roman" w:hAnsi="Times New Roman"/>
          <w:i/>
          <w:sz w:val="21"/>
          <w:szCs w:val="21"/>
        </w:rPr>
        <w:t>For the k value in periodic-based partial sensing for resource (re)selection,</w:t>
      </w:r>
    </w:p>
    <w:p w14:paraId="60C55DD8" w14:textId="77777777" w:rsidR="00491EE9" w:rsidRDefault="00491EE9" w:rsidP="00491EE9">
      <w:pPr>
        <w:pStyle w:val="af7"/>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 xml:space="preserve"> before the resource (re)selection trigger slot n or the first slot of the set of Y candidate slots subject to processing time restriction.</w:t>
      </w:r>
    </w:p>
    <w:p w14:paraId="0EAE1E9C" w14:textId="77777777" w:rsidR="00491EE9" w:rsidRDefault="00491EE9" w:rsidP="00491EE9">
      <w:pPr>
        <w:pStyle w:val="af7"/>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lastRenderedPageBreak/>
        <w:t>If (pre-)configured, UE additionally monitors periodic sensing occasions that correspond to a set of values which can be (pre-)configured with at least one value</w:t>
      </w:r>
    </w:p>
    <w:p w14:paraId="48D8F2CE" w14:textId="77777777" w:rsidR="00491EE9" w:rsidRDefault="00491EE9" w:rsidP="00491EE9">
      <w:pPr>
        <w:pStyle w:val="af7"/>
        <w:widowControl/>
        <w:numPr>
          <w:ilvl w:val="3"/>
          <w:numId w:val="2"/>
        </w:numPr>
        <w:spacing w:before="0" w:after="0" w:line="240" w:lineRule="auto"/>
        <w:rPr>
          <w:rFonts w:ascii="Times New Roman" w:hAnsi="Times New Roman"/>
          <w:i/>
          <w:sz w:val="21"/>
          <w:szCs w:val="21"/>
        </w:rPr>
      </w:pPr>
      <w:r>
        <w:rPr>
          <w:rFonts w:ascii="Times New Roman" w:hAnsi="Times New Roman"/>
          <w:i/>
          <w:sz w:val="21"/>
          <w:szCs w:val="21"/>
        </w:rPr>
        <w:t>(</w:t>
      </w:r>
      <w:r>
        <w:rPr>
          <w:rFonts w:ascii="Times New Roman" w:hAnsi="Times New Roman"/>
          <w:i/>
          <w:sz w:val="21"/>
          <w:szCs w:val="21"/>
          <w:highlight w:val="darkYellow"/>
        </w:rPr>
        <w:t>Working assumption</w:t>
      </w:r>
      <w:r>
        <w:rPr>
          <w:rFonts w:ascii="Times New Roman" w:hAnsi="Times New Roman"/>
          <w:i/>
          <w:sz w:val="21"/>
          <w:szCs w:val="21"/>
        </w:rPr>
        <w:t>) Possible values correspond to the most recent sensing occasion for a given reservation periodicity before the resource (re)selection trigger slot n or the first slot of the set of Y candidate slots, and the last periodic sensing occasion prior to the most recent one for the given reservation periodicity are included.</w:t>
      </w:r>
    </w:p>
    <w:p w14:paraId="45E7A227" w14:textId="77777777" w:rsidR="00491EE9" w:rsidRDefault="00491EE9" w:rsidP="00491EE9">
      <w:pPr>
        <w:pStyle w:val="af7"/>
        <w:widowControl/>
        <w:numPr>
          <w:ilvl w:val="3"/>
          <w:numId w:val="2"/>
        </w:numPr>
        <w:spacing w:before="0" w:after="0" w:line="240" w:lineRule="auto"/>
        <w:rPr>
          <w:rFonts w:ascii="Times New Roman" w:hAnsi="Times New Roman"/>
          <w:i/>
          <w:sz w:val="21"/>
          <w:szCs w:val="21"/>
        </w:rPr>
      </w:pPr>
      <w:r>
        <w:rPr>
          <w:rFonts w:ascii="Times New Roman" w:hAnsi="Times New Roman"/>
          <w:i/>
          <w:sz w:val="21"/>
          <w:szCs w:val="21"/>
        </w:rPr>
        <w:t>FFS: whether/which other values and details of the (pre-)configuration (e.g. max number of values or sensing occasions)</w:t>
      </w:r>
    </w:p>
    <w:p w14:paraId="6244796C" w14:textId="77777777" w:rsidR="00491EE9" w:rsidRDefault="00491EE9" w:rsidP="00491EE9">
      <w:pPr>
        <w:pStyle w:val="af7"/>
        <w:widowControl/>
        <w:numPr>
          <w:ilvl w:val="3"/>
          <w:numId w:val="2"/>
        </w:numPr>
        <w:spacing w:before="0" w:after="0" w:line="240" w:lineRule="auto"/>
        <w:rPr>
          <w:rFonts w:ascii="Times New Roman" w:hAnsi="Times New Roman"/>
          <w:i/>
          <w:sz w:val="21"/>
          <w:szCs w:val="21"/>
        </w:rPr>
      </w:pPr>
      <w:r>
        <w:rPr>
          <w:rFonts w:ascii="Times New Roman" w:hAnsi="Times New Roman"/>
          <w:i/>
          <w:sz w:val="21"/>
          <w:szCs w:val="21"/>
        </w:rPr>
        <w:t>FFS: whether a value denotes a specific occasion to monitor or the earliest occasion to start the monitoring.</w:t>
      </w:r>
    </w:p>
    <w:p w14:paraId="77F31A78" w14:textId="77777777" w:rsidR="00491EE9" w:rsidRDefault="00491EE9" w:rsidP="00491EE9">
      <w:pPr>
        <w:pStyle w:val="af7"/>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FFS relationship between periodic-based partial sensing occasions and SL-DRX</w:t>
      </w:r>
    </w:p>
    <w:p w14:paraId="444B5F8F" w14:textId="77777777" w:rsidR="00491EE9" w:rsidRDefault="00491EE9" w:rsidP="00491EE9">
      <w:pPr>
        <w:pStyle w:val="af7"/>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Note:</w:t>
      </w:r>
    </w:p>
    <w:p w14:paraId="1A9DD56E" w14:textId="77777777" w:rsidR="00491EE9" w:rsidRDefault="00491EE9" w:rsidP="00491EE9">
      <w:pPr>
        <w:pStyle w:val="af7"/>
        <w:widowControl/>
        <w:numPr>
          <w:ilvl w:val="3"/>
          <w:numId w:val="2"/>
        </w:numPr>
        <w:spacing w:before="0" w:after="0" w:line="240" w:lineRule="auto"/>
        <w:rPr>
          <w:rFonts w:ascii="Times New Roman" w:hAnsi="Times New Roman"/>
          <w:i/>
          <w:sz w:val="21"/>
          <w:szCs w:val="21"/>
        </w:rPr>
      </w:pPr>
      <w:r>
        <w:rPr>
          <w:rFonts w:ascii="Times New Roman" w:hAnsi="Times New Roman"/>
          <w:i/>
          <w:sz w:val="21"/>
          <w:szCs w:val="21"/>
        </w:rPr>
        <w:t>This is for the case when the resource (re)selection triggering slot n is expected by UE</w:t>
      </w:r>
    </w:p>
    <w:p w14:paraId="3411A6B1" w14:textId="77777777" w:rsidR="00491EE9" w:rsidRDefault="00491EE9" w:rsidP="00491EE9">
      <w:pPr>
        <w:pStyle w:val="af7"/>
        <w:widowControl/>
        <w:spacing w:before="0" w:after="0" w:line="240" w:lineRule="auto"/>
        <w:ind w:left="1200" w:firstLine="0"/>
        <w:rPr>
          <w:rFonts w:ascii="Times New Roman" w:hAnsi="Times New Roman"/>
          <w:i/>
          <w:sz w:val="21"/>
          <w:szCs w:val="21"/>
        </w:rPr>
      </w:pPr>
    </w:p>
    <w:p w14:paraId="2434A3F4" w14:textId="77777777" w:rsidR="00491EE9" w:rsidRDefault="00491EE9" w:rsidP="00491EE9">
      <w:pPr>
        <w:pStyle w:val="af7"/>
        <w:widowControl/>
        <w:numPr>
          <w:ilvl w:val="0"/>
          <w:numId w:val="2"/>
        </w:numPr>
        <w:tabs>
          <w:tab w:val="left" w:pos="400"/>
        </w:tabs>
        <w:spacing w:before="0" w:after="0" w:line="240" w:lineRule="auto"/>
        <w:ind w:left="426" w:hanging="426"/>
        <w:rPr>
          <w:rFonts w:ascii="Times New Roman" w:hAnsi="Times New Roman"/>
          <w:i/>
          <w:sz w:val="21"/>
          <w:szCs w:val="21"/>
        </w:rPr>
      </w:pPr>
      <w:r>
        <w:rPr>
          <w:rFonts w:ascii="Times New Roman" w:hAnsi="Times New Roman"/>
          <w:i/>
          <w:sz w:val="21"/>
          <w:szCs w:val="21"/>
          <w:highlight w:val="green"/>
        </w:rPr>
        <w:t>Agreement</w:t>
      </w:r>
      <w:r>
        <w:rPr>
          <w:rFonts w:ascii="Times New Roman" w:hAnsi="Times New Roman"/>
          <w:i/>
          <w:sz w:val="21"/>
          <w:szCs w:val="21"/>
        </w:rPr>
        <w:t>:</w:t>
      </w:r>
    </w:p>
    <w:p w14:paraId="12827E57" w14:textId="77777777" w:rsidR="00491EE9" w:rsidRDefault="00491EE9" w:rsidP="00491EE9">
      <w:pPr>
        <w:pStyle w:val="af7"/>
        <w:widowControl/>
        <w:numPr>
          <w:ilvl w:val="1"/>
          <w:numId w:val="2"/>
        </w:numPr>
        <w:spacing w:before="0" w:after="0" w:line="240" w:lineRule="auto"/>
        <w:rPr>
          <w:rFonts w:ascii="Times New Roman" w:hAnsi="Times New Roman"/>
          <w:i/>
          <w:sz w:val="21"/>
          <w:szCs w:val="21"/>
        </w:rPr>
      </w:pPr>
      <w:r>
        <w:rPr>
          <w:rFonts w:ascii="Times New Roman" w:hAnsi="Times New Roman"/>
          <w:i/>
          <w:sz w:val="21"/>
          <w:szCs w:val="21"/>
        </w:rPr>
        <w:t>For random resource selection,</w:t>
      </w:r>
    </w:p>
    <w:p w14:paraId="33359A03" w14:textId="77777777" w:rsidR="00491EE9" w:rsidRDefault="00491EE9" w:rsidP="00491EE9">
      <w:pPr>
        <w:pStyle w:val="af7"/>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Reuse the maximum distance separation of 32 logical slots for a HARQ retransmission resource reserved by a prior SCI for the same TB, which was defined in R16 for full sensing operation.</w:t>
      </w:r>
    </w:p>
    <w:p w14:paraId="2A6226BB" w14:textId="77777777" w:rsidR="00491EE9" w:rsidRDefault="00491EE9" w:rsidP="00491EE9">
      <w:pPr>
        <w:pStyle w:val="af7"/>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SL HARQ feedback enabled transmission is supported (FFS applicable conditions if any)</w:t>
      </w:r>
    </w:p>
    <w:p w14:paraId="12748BE8" w14:textId="77777777" w:rsidR="00491EE9" w:rsidRDefault="00491EE9" w:rsidP="00491EE9">
      <w:pPr>
        <w:pStyle w:val="af7"/>
        <w:widowControl/>
        <w:numPr>
          <w:ilvl w:val="3"/>
          <w:numId w:val="2"/>
        </w:numPr>
        <w:spacing w:before="0" w:after="0" w:line="240" w:lineRule="auto"/>
        <w:rPr>
          <w:rFonts w:ascii="Times New Roman" w:hAnsi="Times New Roman"/>
          <w:i/>
          <w:sz w:val="21"/>
          <w:szCs w:val="21"/>
        </w:rPr>
      </w:pPr>
      <w:r>
        <w:rPr>
          <w:rFonts w:ascii="Times New Roman" w:hAnsi="Times New Roman"/>
          <w:i/>
          <w:sz w:val="21"/>
          <w:szCs w:val="21"/>
        </w:rPr>
        <w:t>The minimum HARQ feedback time gap (Z) shall be respected between any two selected resources of a TB where a HARQ feedback for the first of these resources is expected.</w:t>
      </w:r>
    </w:p>
    <w:p w14:paraId="1C28110F" w14:textId="77777777" w:rsidR="00491EE9" w:rsidRDefault="00491EE9" w:rsidP="00491EE9">
      <w:pPr>
        <w:pStyle w:val="af7"/>
        <w:widowControl/>
        <w:numPr>
          <w:ilvl w:val="1"/>
          <w:numId w:val="2"/>
        </w:numPr>
        <w:spacing w:before="0" w:after="0" w:line="240" w:lineRule="auto"/>
        <w:rPr>
          <w:rFonts w:ascii="Times New Roman" w:hAnsi="Times New Roman"/>
          <w:i/>
          <w:sz w:val="21"/>
          <w:szCs w:val="21"/>
        </w:rPr>
      </w:pPr>
      <w:r>
        <w:rPr>
          <w:rFonts w:ascii="Times New Roman" w:hAnsi="Times New Roman"/>
          <w:i/>
          <w:sz w:val="21"/>
          <w:szCs w:val="21"/>
        </w:rPr>
        <w:t>FFS the impact of resource collision when random resource selection is performed by a UE which does not perform sensing / re-evaluation and pre-emption checking in a resource pool with mixed RA schemes (e.g. for low priority or any priority transmissions).</w:t>
      </w:r>
    </w:p>
    <w:p w14:paraId="482334C1" w14:textId="77777777" w:rsidR="00491EE9" w:rsidRDefault="00491EE9" w:rsidP="00491EE9">
      <w:pPr>
        <w:pStyle w:val="af7"/>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Including study potential solution(s) if the impact is not negligible (e.g. threshold based, raising priority, minimum time gap, pattern based, a priori SCI reserving initial transmissions, resource pool partitioning, and etc.).</w:t>
      </w:r>
    </w:p>
    <w:p w14:paraId="09ABB4D2" w14:textId="77777777" w:rsidR="00491EE9" w:rsidRDefault="00491EE9" w:rsidP="00491EE9">
      <w:pPr>
        <w:pStyle w:val="af7"/>
        <w:widowControl/>
        <w:spacing w:before="0" w:after="0" w:line="240" w:lineRule="auto"/>
        <w:ind w:left="1200" w:firstLine="0"/>
        <w:rPr>
          <w:rFonts w:ascii="Times New Roman" w:hAnsi="Times New Roman"/>
          <w:i/>
          <w:sz w:val="21"/>
          <w:szCs w:val="21"/>
        </w:rPr>
      </w:pPr>
    </w:p>
    <w:p w14:paraId="1B449490" w14:textId="77777777" w:rsidR="00491EE9" w:rsidRDefault="00491EE9" w:rsidP="00491EE9">
      <w:pPr>
        <w:pStyle w:val="af7"/>
        <w:widowControl/>
        <w:numPr>
          <w:ilvl w:val="0"/>
          <w:numId w:val="2"/>
        </w:numPr>
        <w:tabs>
          <w:tab w:val="left" w:pos="400"/>
        </w:tabs>
        <w:spacing w:before="0" w:after="0" w:line="240" w:lineRule="auto"/>
        <w:ind w:left="426" w:hanging="426"/>
        <w:rPr>
          <w:rFonts w:ascii="Times New Roman" w:hAnsi="Times New Roman"/>
          <w:i/>
          <w:sz w:val="21"/>
          <w:szCs w:val="21"/>
        </w:rPr>
      </w:pPr>
      <w:r>
        <w:rPr>
          <w:rFonts w:ascii="Times New Roman" w:hAnsi="Times New Roman"/>
          <w:i/>
          <w:sz w:val="21"/>
          <w:szCs w:val="21"/>
          <w:highlight w:val="green"/>
        </w:rPr>
        <w:t>Agreement</w:t>
      </w:r>
      <w:r>
        <w:rPr>
          <w:rFonts w:ascii="Times New Roman" w:hAnsi="Times New Roman"/>
          <w:i/>
          <w:sz w:val="21"/>
          <w:szCs w:val="21"/>
        </w:rPr>
        <w:t xml:space="preserve">: </w:t>
      </w:r>
    </w:p>
    <w:p w14:paraId="31041B99" w14:textId="77777777" w:rsidR="00491EE9" w:rsidRDefault="00491EE9" w:rsidP="00491EE9">
      <w:pPr>
        <w:pStyle w:val="af7"/>
        <w:widowControl/>
        <w:numPr>
          <w:ilvl w:val="1"/>
          <w:numId w:val="2"/>
        </w:numPr>
        <w:spacing w:before="0" w:after="0" w:line="240" w:lineRule="auto"/>
        <w:rPr>
          <w:rFonts w:ascii="Times New Roman" w:hAnsi="Times New Roman"/>
          <w:i/>
          <w:sz w:val="21"/>
          <w:szCs w:val="21"/>
        </w:rPr>
      </w:pPr>
      <w:r>
        <w:rPr>
          <w:rFonts w:ascii="Times New Roman" w:hAnsi="Times New Roman"/>
          <w:i/>
          <w:sz w:val="21"/>
          <w:szCs w:val="21"/>
        </w:rPr>
        <w:t xml:space="preserve">In contiguous partial sensing for resource (re)selection, TA and TB values can be zero, positive or negative </w:t>
      </w:r>
    </w:p>
    <w:p w14:paraId="05A39AC5" w14:textId="77777777" w:rsidR="00491EE9" w:rsidRDefault="00491EE9" w:rsidP="00491EE9">
      <w:pPr>
        <w:pStyle w:val="af7"/>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T</w:t>
      </w:r>
      <w:r>
        <w:rPr>
          <w:rFonts w:ascii="Times New Roman" w:hAnsi="Times New Roman"/>
          <w:i/>
          <w:sz w:val="21"/>
          <w:szCs w:val="21"/>
          <w:vertAlign w:val="subscript"/>
        </w:rPr>
        <w:t>A</w:t>
      </w:r>
      <w:r>
        <w:rPr>
          <w:rFonts w:ascii="Times New Roman" w:hAnsi="Times New Roman"/>
          <w:i/>
          <w:sz w:val="21"/>
          <w:szCs w:val="21"/>
        </w:rPr>
        <w:t xml:space="preserve"> and T</w:t>
      </w:r>
      <w:r>
        <w:rPr>
          <w:rFonts w:ascii="Times New Roman" w:hAnsi="Times New Roman"/>
          <w:i/>
          <w:sz w:val="21"/>
          <w:szCs w:val="21"/>
          <w:vertAlign w:val="subscript"/>
        </w:rPr>
        <w:t>B</w:t>
      </w:r>
      <w:r>
        <w:rPr>
          <w:rFonts w:ascii="Times New Roman" w:hAnsi="Times New Roman"/>
          <w:i/>
          <w:sz w:val="21"/>
          <w:szCs w:val="21"/>
        </w:rPr>
        <w:t xml:space="preserve"> values or range depend on different operating scenarios or conditions (e.g., periodic/aperiodic traffic, predictability of triggering slot n, remaining PDB, re-evaluation/pre-emption checking, HARQ feedback, CBR/CR parameter, power saving, etc)</w:t>
      </w:r>
    </w:p>
    <w:p w14:paraId="70753767" w14:textId="77777777" w:rsidR="00491EE9" w:rsidRDefault="00491EE9" w:rsidP="00491EE9">
      <w:pPr>
        <w:pStyle w:val="af7"/>
        <w:widowControl/>
        <w:numPr>
          <w:ilvl w:val="3"/>
          <w:numId w:val="2"/>
        </w:numPr>
        <w:spacing w:before="0" w:after="0" w:line="240" w:lineRule="auto"/>
        <w:rPr>
          <w:rFonts w:ascii="Times New Roman" w:hAnsi="Times New Roman"/>
          <w:i/>
          <w:sz w:val="21"/>
          <w:szCs w:val="21"/>
        </w:rPr>
      </w:pPr>
      <w:r>
        <w:rPr>
          <w:rFonts w:ascii="Times New Roman" w:hAnsi="Times New Roman"/>
          <w:i/>
          <w:sz w:val="21"/>
          <w:szCs w:val="21"/>
        </w:rPr>
        <w:t>FFS details</w:t>
      </w:r>
    </w:p>
    <w:p w14:paraId="5BDB6154" w14:textId="77777777" w:rsidR="00491EE9" w:rsidRDefault="00491EE9" w:rsidP="00491EE9">
      <w:pPr>
        <w:pStyle w:val="af7"/>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FFS: details of how periodic-based partial sensing and contiguous partial sensing are used for re-evaluation and pre-emption checking. Including how to reduce UE’s power consumption (caused by additional sensing operation of re-evaluation/pre-emption) after its resource selection, with the considerations of different operating scenarios or conditions (e.g., pre-emption enabled/disabled, HARQ-ACK enabled/disabled, etc).</w:t>
      </w:r>
    </w:p>
    <w:p w14:paraId="0A31B78C" w14:textId="77777777" w:rsidR="00491EE9" w:rsidRDefault="00491EE9" w:rsidP="00491EE9">
      <w:pPr>
        <w:autoSpaceDE w:val="0"/>
        <w:autoSpaceDN w:val="0"/>
        <w:spacing w:after="0"/>
        <w:jc w:val="both"/>
        <w:rPr>
          <w:rFonts w:ascii="Calibri" w:eastAsia="Times New Roman" w:hAnsi="Calibri" w:cs="Calibri"/>
          <w:color w:val="000000"/>
          <w:sz w:val="22"/>
          <w:szCs w:val="22"/>
        </w:rPr>
      </w:pPr>
    </w:p>
    <w:p w14:paraId="305B3C25" w14:textId="77777777" w:rsidR="00491EE9" w:rsidRDefault="00491EE9" w:rsidP="00491EE9">
      <w:pPr>
        <w:autoSpaceDE w:val="0"/>
        <w:autoSpaceDN w:val="0"/>
        <w:spacing w:after="0"/>
        <w:jc w:val="both"/>
        <w:rPr>
          <w:rFonts w:ascii="Calibri" w:eastAsia="Times New Roman" w:hAnsi="Calibri" w:cs="Calibri"/>
          <w:color w:val="000000"/>
          <w:sz w:val="22"/>
          <w:szCs w:val="22"/>
        </w:rPr>
      </w:pPr>
    </w:p>
    <w:p w14:paraId="371F1974" w14:textId="69015ECC" w:rsidR="00491EE9" w:rsidRDefault="000E243B" w:rsidP="00491EE9">
      <w:pPr>
        <w:ind w:left="800" w:hanging="800"/>
        <w:outlineLvl w:val="0"/>
        <w:rPr>
          <w:rFonts w:ascii="Calibri" w:eastAsiaTheme="minorEastAsia" w:hAnsi="Calibri" w:cs="Calibri"/>
          <w:b/>
          <w:sz w:val="28"/>
          <w:szCs w:val="28"/>
          <w:lang w:eastAsia="ko-KR"/>
        </w:rPr>
      </w:pPr>
      <w:r>
        <w:rPr>
          <w:rFonts w:ascii="Calibri" w:eastAsiaTheme="minorEastAsia" w:hAnsi="Calibri" w:cs="Calibri"/>
          <w:b/>
          <w:sz w:val="28"/>
          <w:szCs w:val="28"/>
          <w:lang w:eastAsia="ko-KR"/>
        </w:rPr>
        <w:t>6</w:t>
      </w:r>
      <w:r w:rsidR="00491EE9">
        <w:rPr>
          <w:rFonts w:ascii="Calibri" w:eastAsiaTheme="minorEastAsia" w:hAnsi="Calibri" w:cs="Calibri"/>
          <w:b/>
          <w:sz w:val="28"/>
          <w:szCs w:val="28"/>
          <w:lang w:eastAsia="ko-KR"/>
        </w:rPr>
        <w:t>.1.5</w:t>
      </w:r>
      <w:r w:rsidR="00491EE9">
        <w:rPr>
          <w:rFonts w:ascii="Calibri" w:eastAsiaTheme="minorEastAsia" w:hAnsi="Calibri" w:cs="Calibri"/>
          <w:b/>
          <w:sz w:val="28"/>
          <w:szCs w:val="28"/>
          <w:lang w:eastAsia="ko-KR"/>
        </w:rPr>
        <w:tab/>
        <w:t>RAN1#106-e meeting</w:t>
      </w:r>
    </w:p>
    <w:p w14:paraId="3F2051F4" w14:textId="77777777" w:rsidR="00491EE9" w:rsidRDefault="00491EE9" w:rsidP="00491EE9">
      <w:pPr>
        <w:pStyle w:val="af7"/>
        <w:widowControl/>
        <w:spacing w:before="0" w:after="0" w:line="240" w:lineRule="auto"/>
        <w:ind w:left="1200" w:firstLine="0"/>
        <w:rPr>
          <w:rFonts w:ascii="Times New Roman" w:hAnsi="Times New Roman"/>
          <w:i/>
          <w:sz w:val="21"/>
          <w:szCs w:val="21"/>
        </w:rPr>
      </w:pPr>
    </w:p>
    <w:p w14:paraId="55F4DD2C" w14:textId="77777777" w:rsidR="00491EE9" w:rsidRDefault="00491EE9" w:rsidP="00491EE9">
      <w:pPr>
        <w:pStyle w:val="af7"/>
        <w:widowControl/>
        <w:numPr>
          <w:ilvl w:val="0"/>
          <w:numId w:val="2"/>
        </w:numPr>
        <w:tabs>
          <w:tab w:val="left" w:pos="400"/>
        </w:tabs>
        <w:spacing w:before="0" w:after="0" w:line="240" w:lineRule="auto"/>
        <w:ind w:left="426" w:hanging="426"/>
        <w:rPr>
          <w:rFonts w:ascii="Times New Roman" w:hAnsi="Times New Roman"/>
          <w:i/>
          <w:sz w:val="21"/>
          <w:szCs w:val="21"/>
        </w:rPr>
      </w:pPr>
      <w:r>
        <w:rPr>
          <w:rFonts w:ascii="Times New Roman" w:hAnsi="Times New Roman"/>
          <w:i/>
          <w:sz w:val="21"/>
          <w:szCs w:val="21"/>
          <w:highlight w:val="green"/>
        </w:rPr>
        <w:t>Agreement</w:t>
      </w:r>
      <w:r>
        <w:rPr>
          <w:rFonts w:ascii="Times New Roman" w:hAnsi="Times New Roman"/>
          <w:i/>
          <w:sz w:val="21"/>
          <w:szCs w:val="21"/>
        </w:rPr>
        <w:t>:</w:t>
      </w:r>
    </w:p>
    <w:p w14:paraId="2DD5D187" w14:textId="77777777" w:rsidR="00491EE9" w:rsidRDefault="00491EE9" w:rsidP="00491EE9">
      <w:pPr>
        <w:pStyle w:val="af7"/>
        <w:widowControl/>
        <w:numPr>
          <w:ilvl w:val="1"/>
          <w:numId w:val="2"/>
        </w:numPr>
        <w:spacing w:before="0" w:after="0" w:line="240" w:lineRule="auto"/>
        <w:rPr>
          <w:rFonts w:ascii="Times New Roman" w:hAnsi="Times New Roman"/>
          <w:i/>
          <w:sz w:val="21"/>
          <w:szCs w:val="21"/>
        </w:rPr>
      </w:pPr>
      <w:r>
        <w:rPr>
          <w:rFonts w:ascii="Times New Roman" w:hAnsi="Times New Roman"/>
          <w:i/>
          <w:sz w:val="21"/>
          <w:szCs w:val="21"/>
        </w:rPr>
        <w:t>In periodic-based partial sensing, UE monitoring of periodic sensing occasions between triggering slot n and the first slot of the selected Y candidate slots subject to processing time restriction is performed as part of resource (re)selection.</w:t>
      </w:r>
    </w:p>
    <w:p w14:paraId="7ED3FB23" w14:textId="77777777" w:rsidR="00491EE9" w:rsidRDefault="00491EE9" w:rsidP="00491EE9">
      <w:pPr>
        <w:pStyle w:val="af7"/>
        <w:widowControl/>
        <w:spacing w:before="0" w:after="0" w:line="240" w:lineRule="auto"/>
        <w:ind w:left="1200" w:firstLine="0"/>
        <w:rPr>
          <w:rFonts w:ascii="Times New Roman" w:hAnsi="Times New Roman"/>
          <w:i/>
          <w:sz w:val="21"/>
          <w:szCs w:val="21"/>
        </w:rPr>
      </w:pPr>
    </w:p>
    <w:p w14:paraId="2556586A" w14:textId="77777777" w:rsidR="00491EE9" w:rsidRDefault="00491EE9" w:rsidP="00491EE9">
      <w:pPr>
        <w:pStyle w:val="af7"/>
        <w:widowControl/>
        <w:numPr>
          <w:ilvl w:val="0"/>
          <w:numId w:val="2"/>
        </w:numPr>
        <w:tabs>
          <w:tab w:val="left" w:pos="400"/>
        </w:tabs>
        <w:spacing w:before="0" w:after="0" w:line="240" w:lineRule="auto"/>
        <w:ind w:left="426" w:hanging="426"/>
        <w:rPr>
          <w:rFonts w:ascii="Times New Roman" w:hAnsi="Times New Roman"/>
          <w:i/>
          <w:sz w:val="21"/>
          <w:szCs w:val="21"/>
        </w:rPr>
      </w:pPr>
      <w:r>
        <w:rPr>
          <w:rFonts w:ascii="Times New Roman" w:hAnsi="Times New Roman"/>
          <w:i/>
          <w:sz w:val="21"/>
          <w:szCs w:val="21"/>
          <w:highlight w:val="green"/>
        </w:rPr>
        <w:t>Agreement</w:t>
      </w:r>
      <w:r>
        <w:rPr>
          <w:rFonts w:ascii="Times New Roman" w:hAnsi="Times New Roman"/>
          <w:i/>
          <w:sz w:val="21"/>
          <w:szCs w:val="21"/>
        </w:rPr>
        <w:t>:</w:t>
      </w:r>
    </w:p>
    <w:p w14:paraId="7C8AA728" w14:textId="77777777" w:rsidR="00491EE9" w:rsidRDefault="00491EE9" w:rsidP="00491EE9">
      <w:pPr>
        <w:pStyle w:val="af7"/>
        <w:widowControl/>
        <w:numPr>
          <w:ilvl w:val="1"/>
          <w:numId w:val="2"/>
        </w:numPr>
        <w:spacing w:before="0" w:after="0" w:line="240" w:lineRule="auto"/>
        <w:rPr>
          <w:rFonts w:ascii="Times New Roman" w:hAnsi="Times New Roman"/>
          <w:i/>
          <w:sz w:val="21"/>
          <w:szCs w:val="21"/>
        </w:rPr>
      </w:pPr>
      <w:r>
        <w:rPr>
          <w:rFonts w:ascii="Times New Roman" w:hAnsi="Times New Roman"/>
          <w:i/>
          <w:sz w:val="21"/>
          <w:szCs w:val="21"/>
        </w:rPr>
        <w:t>Conditions in which contiguous partial sensing is performed by UE, when at least all of the followings are met:</w:t>
      </w:r>
    </w:p>
    <w:p w14:paraId="6E3BA2C3" w14:textId="77777777" w:rsidR="00491EE9" w:rsidRDefault="00491EE9" w:rsidP="00491EE9">
      <w:pPr>
        <w:pStyle w:val="af7"/>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L1 [is expected to be or] is triggered by higher layer to report resources for resource (re-)selection in a mode 2 Tx pool</w:t>
      </w:r>
    </w:p>
    <w:p w14:paraId="00E00F26" w14:textId="77777777" w:rsidR="00491EE9" w:rsidRDefault="00491EE9" w:rsidP="00491EE9">
      <w:pPr>
        <w:pStyle w:val="af7"/>
        <w:widowControl/>
        <w:numPr>
          <w:ilvl w:val="3"/>
          <w:numId w:val="2"/>
        </w:numPr>
        <w:spacing w:before="0" w:after="0" w:line="240" w:lineRule="auto"/>
        <w:rPr>
          <w:rFonts w:ascii="Times New Roman" w:hAnsi="Times New Roman"/>
          <w:i/>
          <w:sz w:val="21"/>
          <w:szCs w:val="21"/>
        </w:rPr>
      </w:pPr>
      <w:r>
        <w:rPr>
          <w:rFonts w:ascii="Times New Roman" w:hAnsi="Times New Roman"/>
          <w:i/>
          <w:sz w:val="21"/>
          <w:szCs w:val="21"/>
        </w:rPr>
        <w:t>FFS: When the trigger will be received by L1</w:t>
      </w:r>
    </w:p>
    <w:p w14:paraId="2EB1E578" w14:textId="77777777" w:rsidR="00491EE9" w:rsidRDefault="00491EE9" w:rsidP="00491EE9">
      <w:pPr>
        <w:pStyle w:val="af7"/>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The resource pool is (pre-)configured to enable partial sensing</w:t>
      </w:r>
    </w:p>
    <w:p w14:paraId="79BCFD11" w14:textId="77777777" w:rsidR="00491EE9" w:rsidRDefault="00491EE9" w:rsidP="00491EE9">
      <w:pPr>
        <w:pStyle w:val="af7"/>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Partial sensing is configured by higher layer in the UE</w:t>
      </w:r>
    </w:p>
    <w:p w14:paraId="62455DA9" w14:textId="77777777" w:rsidR="00491EE9" w:rsidRDefault="00491EE9" w:rsidP="00491EE9">
      <w:pPr>
        <w:pStyle w:val="af7"/>
        <w:widowControl/>
        <w:spacing w:before="0" w:after="0" w:line="240" w:lineRule="auto"/>
        <w:ind w:left="1200" w:firstLine="0"/>
        <w:rPr>
          <w:rFonts w:ascii="Times New Roman" w:hAnsi="Times New Roman"/>
          <w:i/>
          <w:sz w:val="21"/>
          <w:szCs w:val="21"/>
        </w:rPr>
      </w:pPr>
    </w:p>
    <w:p w14:paraId="1A2714F5" w14:textId="77777777" w:rsidR="00491EE9" w:rsidRDefault="00491EE9" w:rsidP="00491EE9">
      <w:pPr>
        <w:pStyle w:val="af7"/>
        <w:widowControl/>
        <w:numPr>
          <w:ilvl w:val="0"/>
          <w:numId w:val="2"/>
        </w:numPr>
        <w:tabs>
          <w:tab w:val="left" w:pos="400"/>
        </w:tabs>
        <w:spacing w:before="0" w:after="0" w:line="240" w:lineRule="auto"/>
        <w:ind w:left="426" w:hanging="426"/>
        <w:rPr>
          <w:rFonts w:ascii="Times New Roman" w:hAnsi="Times New Roman"/>
          <w:i/>
          <w:sz w:val="21"/>
          <w:szCs w:val="21"/>
        </w:rPr>
      </w:pPr>
      <w:r>
        <w:rPr>
          <w:rFonts w:ascii="Times New Roman" w:hAnsi="Times New Roman"/>
          <w:i/>
          <w:sz w:val="21"/>
          <w:szCs w:val="21"/>
          <w:highlight w:val="green"/>
        </w:rPr>
        <w:lastRenderedPageBreak/>
        <w:t>Agreement</w:t>
      </w:r>
      <w:r>
        <w:rPr>
          <w:rFonts w:ascii="Times New Roman" w:hAnsi="Times New Roman"/>
          <w:i/>
          <w:sz w:val="21"/>
          <w:szCs w:val="21"/>
        </w:rPr>
        <w:t>:</w:t>
      </w:r>
    </w:p>
    <w:p w14:paraId="685BB871" w14:textId="77777777" w:rsidR="00491EE9" w:rsidRDefault="00491EE9" w:rsidP="00491EE9">
      <w:pPr>
        <w:pStyle w:val="af7"/>
        <w:widowControl/>
        <w:numPr>
          <w:ilvl w:val="1"/>
          <w:numId w:val="2"/>
        </w:numPr>
        <w:spacing w:before="0" w:after="0" w:line="240" w:lineRule="auto"/>
        <w:rPr>
          <w:rFonts w:ascii="Times New Roman" w:hAnsi="Times New Roman"/>
          <w:i/>
          <w:sz w:val="21"/>
          <w:szCs w:val="21"/>
        </w:rPr>
      </w:pPr>
      <w:r>
        <w:rPr>
          <w:rFonts w:ascii="Times New Roman" w:hAnsi="Times New Roman"/>
          <w:i/>
          <w:sz w:val="21"/>
          <w:szCs w:val="21"/>
        </w:rPr>
        <w:t xml:space="preserve">For a resource pool (pre-)configured with at least partial sensing and UE is configured by its higher layer for partial sensing, </w:t>
      </w:r>
    </w:p>
    <w:p w14:paraId="21BFC528" w14:textId="77777777" w:rsidR="00491EE9" w:rsidRDefault="00491EE9" w:rsidP="00491EE9">
      <w:pPr>
        <w:pStyle w:val="af7"/>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Periodic-based partial sensing and contiguous partial sensing schemes are supported for resource re-evaluation and pre-emption checking</w:t>
      </w:r>
    </w:p>
    <w:p w14:paraId="54FB5DE8" w14:textId="77777777" w:rsidR="00491EE9" w:rsidRDefault="00491EE9" w:rsidP="00491EE9">
      <w:pPr>
        <w:pStyle w:val="af7"/>
        <w:widowControl/>
        <w:numPr>
          <w:ilvl w:val="3"/>
          <w:numId w:val="2"/>
        </w:numPr>
        <w:spacing w:before="0" w:after="0" w:line="240" w:lineRule="auto"/>
        <w:rPr>
          <w:rFonts w:ascii="Times New Roman" w:hAnsi="Times New Roman"/>
          <w:i/>
          <w:sz w:val="21"/>
          <w:szCs w:val="21"/>
        </w:rPr>
      </w:pPr>
      <w:r>
        <w:rPr>
          <w:rFonts w:ascii="Times New Roman" w:hAnsi="Times New Roman"/>
          <w:i/>
          <w:sz w:val="21"/>
          <w:szCs w:val="21"/>
        </w:rPr>
        <w:t>FFS details of partial sensing for re-evaluation and pre-emption checking, including any restrictions / conditions on performing PBPS and CPS, subset of resources, timing, candidate resource set (S</w:t>
      </w:r>
      <w:r>
        <w:rPr>
          <w:rFonts w:ascii="Times New Roman" w:hAnsi="Times New Roman"/>
          <w:i/>
          <w:sz w:val="21"/>
          <w:szCs w:val="21"/>
          <w:vertAlign w:val="subscript"/>
        </w:rPr>
        <w:t>A</w:t>
      </w:r>
      <w:r>
        <w:rPr>
          <w:rFonts w:ascii="Times New Roman" w:hAnsi="Times New Roman"/>
          <w:i/>
          <w:sz w:val="21"/>
          <w:szCs w:val="21"/>
        </w:rPr>
        <w:t>) and etc</w:t>
      </w:r>
    </w:p>
    <w:p w14:paraId="4A4E66F8" w14:textId="77777777" w:rsidR="00491EE9" w:rsidRDefault="00491EE9" w:rsidP="00491EE9">
      <w:pPr>
        <w:pStyle w:val="af7"/>
        <w:widowControl/>
        <w:numPr>
          <w:ilvl w:val="1"/>
          <w:numId w:val="2"/>
        </w:numPr>
        <w:spacing w:before="0" w:after="0" w:line="240" w:lineRule="auto"/>
        <w:rPr>
          <w:rFonts w:ascii="Times New Roman" w:hAnsi="Times New Roman"/>
          <w:i/>
          <w:sz w:val="21"/>
          <w:szCs w:val="21"/>
        </w:rPr>
      </w:pPr>
      <w:r>
        <w:rPr>
          <w:rFonts w:ascii="Times New Roman" w:hAnsi="Times New Roman"/>
          <w:i/>
          <w:sz w:val="21"/>
          <w:szCs w:val="21"/>
        </w:rPr>
        <w:t xml:space="preserve">Same as in Rel-16, the higher layer indicates a set of resources </w:t>
      </w:r>
      <m:oMath>
        <m:r>
          <w:rPr>
            <w:rFonts w:ascii="Cambria Math" w:hAnsi="Cambria Math"/>
            <w:sz w:val="21"/>
            <w:szCs w:val="21"/>
          </w:rPr>
          <m:t>(</m:t>
        </m:r>
        <m:sSub>
          <m:sSubPr>
            <m:ctrlPr>
              <w:rPr>
                <w:rFonts w:ascii="Cambria Math" w:hAnsi="Cambria Math"/>
                <w:i/>
                <w:sz w:val="21"/>
                <w:szCs w:val="21"/>
              </w:rPr>
            </m:ctrlPr>
          </m:sSubPr>
          <m:e>
            <m:r>
              <w:rPr>
                <w:rFonts w:ascii="Cambria Math" w:hAnsi="Cambria Math"/>
                <w:sz w:val="21"/>
                <w:szCs w:val="21"/>
              </w:rPr>
              <m:t>r</m:t>
            </m:r>
          </m:e>
          <m:sub>
            <m:r>
              <w:rPr>
                <w:rFonts w:ascii="Cambria Math" w:hAnsi="Cambria Math"/>
                <w:sz w:val="21"/>
                <w:szCs w:val="21"/>
              </w:rPr>
              <m:t>0</m:t>
            </m:r>
          </m:sub>
        </m:sSub>
        <m:r>
          <w:rPr>
            <w:rFonts w:ascii="Cambria Math" w:hAnsi="Cambria Math"/>
            <w:sz w:val="21"/>
            <w:szCs w:val="21"/>
          </w:rPr>
          <m:t>,</m:t>
        </m:r>
        <m:sSub>
          <m:sSubPr>
            <m:ctrlPr>
              <w:rPr>
                <w:rFonts w:ascii="Cambria Math" w:hAnsi="Cambria Math"/>
                <w:i/>
                <w:sz w:val="21"/>
                <w:szCs w:val="21"/>
              </w:rPr>
            </m:ctrlPr>
          </m:sSubPr>
          <m:e>
            <m:r>
              <w:rPr>
                <w:rFonts w:ascii="Cambria Math" w:hAnsi="Cambria Math"/>
                <w:sz w:val="21"/>
                <w:szCs w:val="21"/>
              </w:rPr>
              <m:t>r</m:t>
            </m:r>
          </m:e>
          <m:sub>
            <m:r>
              <w:rPr>
                <w:rFonts w:ascii="Cambria Math" w:hAnsi="Cambria Math"/>
                <w:sz w:val="21"/>
                <w:szCs w:val="21"/>
              </w:rPr>
              <m:t>1</m:t>
            </m:r>
          </m:sub>
        </m:sSub>
        <m:r>
          <w:rPr>
            <w:rFonts w:ascii="Cambria Math" w:hAnsi="Cambria Math"/>
            <w:sz w:val="21"/>
            <w:szCs w:val="21"/>
          </w:rPr>
          <m:t>,</m:t>
        </m:r>
        <m:sSub>
          <m:sSubPr>
            <m:ctrlPr>
              <w:rPr>
                <w:rFonts w:ascii="Cambria Math" w:hAnsi="Cambria Math"/>
                <w:i/>
                <w:sz w:val="21"/>
                <w:szCs w:val="21"/>
              </w:rPr>
            </m:ctrlPr>
          </m:sSubPr>
          <m:e>
            <m:r>
              <w:rPr>
                <w:rFonts w:ascii="Cambria Math" w:hAnsi="Cambria Math"/>
                <w:sz w:val="21"/>
                <w:szCs w:val="21"/>
              </w:rPr>
              <m:t>r</m:t>
            </m:r>
          </m:e>
          <m:sub>
            <m:r>
              <w:rPr>
                <w:rFonts w:ascii="Cambria Math" w:hAnsi="Cambria Math"/>
                <w:sz w:val="21"/>
                <w:szCs w:val="21"/>
              </w:rPr>
              <m:t>2</m:t>
            </m:r>
          </m:sub>
        </m:sSub>
        <m:r>
          <w:rPr>
            <w:rFonts w:ascii="Cambria Math" w:hAnsi="Cambria Math"/>
            <w:sz w:val="21"/>
            <w:szCs w:val="21"/>
          </w:rPr>
          <m:t xml:space="preserve">,…) </m:t>
        </m:r>
      </m:oMath>
      <w:r>
        <w:rPr>
          <w:rFonts w:ascii="Times New Roman" w:hAnsi="Times New Roman"/>
          <w:i/>
          <w:sz w:val="21"/>
          <w:szCs w:val="21"/>
        </w:rPr>
        <w:t xml:space="preserve">and/or a set of resources </w:t>
      </w:r>
      <m:oMath>
        <m:r>
          <w:rPr>
            <w:rFonts w:ascii="Cambria Math" w:hAnsi="Cambria Math"/>
            <w:sz w:val="21"/>
            <w:szCs w:val="21"/>
          </w:rPr>
          <m:t>(</m:t>
        </m:r>
        <m:sSubSup>
          <m:sSubSupPr>
            <m:ctrlPr>
              <w:rPr>
                <w:rFonts w:ascii="Cambria Math" w:hAnsi="Cambria Math"/>
                <w:i/>
                <w:sz w:val="21"/>
                <w:szCs w:val="21"/>
              </w:rPr>
            </m:ctrlPr>
          </m:sSubSupPr>
          <m:e>
            <m:r>
              <w:rPr>
                <w:rFonts w:ascii="Cambria Math" w:hAnsi="Cambria Math"/>
                <w:sz w:val="21"/>
                <w:szCs w:val="21"/>
              </w:rPr>
              <m:t>r</m:t>
            </m:r>
          </m:e>
          <m:sub>
            <m:r>
              <w:rPr>
                <w:rFonts w:ascii="Cambria Math" w:hAnsi="Cambria Math"/>
                <w:sz w:val="21"/>
                <w:szCs w:val="21"/>
              </w:rPr>
              <m:t>0</m:t>
            </m:r>
          </m:sub>
          <m:sup>
            <m:r>
              <w:rPr>
                <w:rFonts w:ascii="Cambria Math" w:hAnsi="Cambria Math"/>
                <w:sz w:val="21"/>
                <w:szCs w:val="21"/>
              </w:rPr>
              <m:t>'</m:t>
            </m:r>
          </m:sup>
        </m:sSubSup>
        <m:r>
          <w:rPr>
            <w:rFonts w:ascii="Cambria Math" w:hAnsi="Cambria Math"/>
            <w:sz w:val="21"/>
            <w:szCs w:val="21"/>
          </w:rPr>
          <m:t>,</m:t>
        </m:r>
        <m:sSubSup>
          <m:sSubSupPr>
            <m:ctrlPr>
              <w:rPr>
                <w:rFonts w:ascii="Cambria Math" w:hAnsi="Cambria Math"/>
                <w:i/>
                <w:sz w:val="21"/>
                <w:szCs w:val="21"/>
              </w:rPr>
            </m:ctrlPr>
          </m:sSubSupPr>
          <m:e>
            <m:r>
              <w:rPr>
                <w:rFonts w:ascii="Cambria Math" w:hAnsi="Cambria Math"/>
                <w:sz w:val="21"/>
                <w:szCs w:val="21"/>
              </w:rPr>
              <m:t>r</m:t>
            </m:r>
          </m:e>
          <m:sub>
            <m:r>
              <w:rPr>
                <w:rFonts w:ascii="Cambria Math" w:hAnsi="Cambria Math"/>
                <w:sz w:val="21"/>
                <w:szCs w:val="21"/>
              </w:rPr>
              <m:t>1</m:t>
            </m:r>
          </m:sub>
          <m:sup>
            <m:r>
              <w:rPr>
                <w:rFonts w:ascii="Cambria Math" w:hAnsi="Cambria Math"/>
                <w:sz w:val="21"/>
                <w:szCs w:val="21"/>
              </w:rPr>
              <m:t>'</m:t>
            </m:r>
          </m:sup>
        </m:sSubSup>
        <m:r>
          <w:rPr>
            <w:rFonts w:ascii="Cambria Math" w:hAnsi="Cambria Math"/>
            <w:sz w:val="21"/>
            <w:szCs w:val="21"/>
          </w:rPr>
          <m:t>,</m:t>
        </m:r>
        <m:sSubSup>
          <m:sSubSupPr>
            <m:ctrlPr>
              <w:rPr>
                <w:rFonts w:ascii="Cambria Math" w:hAnsi="Cambria Math"/>
                <w:i/>
                <w:sz w:val="21"/>
                <w:szCs w:val="21"/>
              </w:rPr>
            </m:ctrlPr>
          </m:sSubSupPr>
          <m:e>
            <m:r>
              <w:rPr>
                <w:rFonts w:ascii="Cambria Math" w:hAnsi="Cambria Math"/>
                <w:sz w:val="21"/>
                <w:szCs w:val="21"/>
              </w:rPr>
              <m:t>r</m:t>
            </m:r>
          </m:e>
          <m:sub>
            <m:r>
              <w:rPr>
                <w:rFonts w:ascii="Cambria Math" w:hAnsi="Cambria Math"/>
                <w:sz w:val="21"/>
                <w:szCs w:val="21"/>
              </w:rPr>
              <m:t>2</m:t>
            </m:r>
          </m:sub>
          <m:sup>
            <m:r>
              <w:rPr>
                <w:rFonts w:ascii="Cambria Math" w:hAnsi="Cambria Math"/>
                <w:sz w:val="21"/>
                <w:szCs w:val="21"/>
              </w:rPr>
              <m:t>'</m:t>
            </m:r>
          </m:sup>
        </m:sSubSup>
        <m:r>
          <w:rPr>
            <w:rFonts w:ascii="Cambria Math" w:hAnsi="Cambria Math"/>
            <w:sz w:val="21"/>
            <w:szCs w:val="21"/>
          </w:rPr>
          <m:t>,…)</m:t>
        </m:r>
      </m:oMath>
      <w:r>
        <w:rPr>
          <w:rFonts w:ascii="Times New Roman" w:hAnsi="Times New Roman"/>
          <w:i/>
          <w:sz w:val="21"/>
          <w:szCs w:val="21"/>
        </w:rPr>
        <w:t xml:space="preserve"> for re-evaluation and/or pre-emption checking, respectively</w:t>
      </w:r>
    </w:p>
    <w:p w14:paraId="3CD12231" w14:textId="77777777" w:rsidR="00491EE9" w:rsidRDefault="00491EE9" w:rsidP="00491EE9">
      <w:pPr>
        <w:pStyle w:val="af7"/>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Pre-emption checking is enabled according to the Release-16 interpretation of sl-PreemptionEnable.</w:t>
      </w:r>
    </w:p>
    <w:p w14:paraId="3E19936F" w14:textId="77777777" w:rsidR="00491EE9" w:rsidRDefault="00491EE9" w:rsidP="00491EE9">
      <w:pPr>
        <w:pStyle w:val="af7"/>
        <w:widowControl/>
        <w:numPr>
          <w:ilvl w:val="3"/>
          <w:numId w:val="2"/>
        </w:numPr>
        <w:spacing w:before="0" w:after="0" w:line="240" w:lineRule="auto"/>
        <w:rPr>
          <w:rFonts w:ascii="Times New Roman" w:hAnsi="Times New Roman"/>
          <w:i/>
          <w:sz w:val="21"/>
          <w:szCs w:val="21"/>
        </w:rPr>
      </w:pPr>
      <w:r>
        <w:rPr>
          <w:rFonts w:ascii="Times New Roman" w:hAnsi="Times New Roman"/>
          <w:i/>
          <w:sz w:val="21"/>
          <w:szCs w:val="21"/>
        </w:rPr>
        <w:t>FFS: If additional enhancements are needed for enabling/disabling</w:t>
      </w:r>
    </w:p>
    <w:p w14:paraId="7639D6CC" w14:textId="77777777" w:rsidR="00491EE9" w:rsidRDefault="00491EE9" w:rsidP="00491EE9">
      <w:pPr>
        <w:pStyle w:val="af7"/>
        <w:widowControl/>
        <w:numPr>
          <w:ilvl w:val="1"/>
          <w:numId w:val="2"/>
        </w:numPr>
        <w:spacing w:before="0" w:after="0" w:line="240" w:lineRule="auto"/>
        <w:rPr>
          <w:rFonts w:ascii="Times New Roman" w:hAnsi="Times New Roman"/>
          <w:i/>
          <w:sz w:val="21"/>
          <w:szCs w:val="21"/>
        </w:rPr>
      </w:pPr>
      <w:r>
        <w:rPr>
          <w:rFonts w:ascii="Times New Roman" w:hAnsi="Times New Roman"/>
          <w:i/>
          <w:sz w:val="21"/>
          <w:szCs w:val="21"/>
        </w:rPr>
        <w:t xml:space="preserve">The triggering of re-evaluation and pre-emption checking is as in R16. </w:t>
      </w:r>
    </w:p>
    <w:p w14:paraId="23F24945" w14:textId="77777777" w:rsidR="00491EE9" w:rsidRDefault="00491EE9" w:rsidP="00491EE9">
      <w:pPr>
        <w:pStyle w:val="af7"/>
        <w:widowControl/>
        <w:spacing w:before="0" w:after="0" w:line="240" w:lineRule="auto"/>
        <w:ind w:left="1200" w:firstLine="0"/>
        <w:rPr>
          <w:rFonts w:ascii="Times New Roman" w:hAnsi="Times New Roman"/>
          <w:i/>
          <w:sz w:val="21"/>
          <w:szCs w:val="21"/>
        </w:rPr>
      </w:pPr>
    </w:p>
    <w:p w14:paraId="20F1AAF8" w14:textId="77777777" w:rsidR="00491EE9" w:rsidRDefault="00491EE9" w:rsidP="00491EE9">
      <w:pPr>
        <w:pStyle w:val="af7"/>
        <w:widowControl/>
        <w:numPr>
          <w:ilvl w:val="0"/>
          <w:numId w:val="2"/>
        </w:numPr>
        <w:tabs>
          <w:tab w:val="left" w:pos="400"/>
        </w:tabs>
        <w:spacing w:before="0" w:after="0" w:line="240" w:lineRule="auto"/>
        <w:ind w:left="426" w:hanging="426"/>
        <w:rPr>
          <w:rFonts w:ascii="Times New Roman" w:hAnsi="Times New Roman"/>
          <w:i/>
          <w:sz w:val="21"/>
          <w:szCs w:val="21"/>
        </w:rPr>
      </w:pPr>
      <w:r>
        <w:rPr>
          <w:rFonts w:ascii="Times New Roman" w:hAnsi="Times New Roman"/>
          <w:i/>
          <w:sz w:val="21"/>
          <w:szCs w:val="21"/>
          <w:highlight w:val="green"/>
        </w:rPr>
        <w:t>Agreement</w:t>
      </w:r>
      <w:r>
        <w:rPr>
          <w:rFonts w:ascii="Times New Roman" w:hAnsi="Times New Roman"/>
          <w:i/>
          <w:sz w:val="21"/>
          <w:szCs w:val="21"/>
        </w:rPr>
        <w:t>:</w:t>
      </w:r>
    </w:p>
    <w:p w14:paraId="7238A9D5" w14:textId="77777777" w:rsidR="00491EE9" w:rsidRDefault="00491EE9" w:rsidP="00491EE9">
      <w:pPr>
        <w:pStyle w:val="af7"/>
        <w:widowControl/>
        <w:numPr>
          <w:ilvl w:val="1"/>
          <w:numId w:val="2"/>
        </w:numPr>
        <w:spacing w:before="0" w:after="0" w:line="240" w:lineRule="auto"/>
        <w:rPr>
          <w:rFonts w:ascii="Times New Roman" w:hAnsi="Times New Roman"/>
          <w:i/>
          <w:sz w:val="21"/>
          <w:szCs w:val="21"/>
        </w:rPr>
      </w:pPr>
      <w:r>
        <w:rPr>
          <w:rFonts w:ascii="Times New Roman" w:hAnsi="Times New Roman"/>
          <w:i/>
          <w:sz w:val="21"/>
          <w:szCs w:val="21"/>
        </w:rPr>
        <w:t>When UE performs only contiguous partial sensing (CPS) in a mode 2 Tx pool with periodic reservation for another TB (sl-MultiReserveResource) disabled, and a resource (re)selection is triggered in slot n,</w:t>
      </w:r>
    </w:p>
    <w:p w14:paraId="02D843FF" w14:textId="77777777" w:rsidR="00491EE9" w:rsidRDefault="00491EE9" w:rsidP="00491EE9">
      <w:pPr>
        <w:pStyle w:val="af7"/>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The resource selection window (RSW) is [n+T</w:t>
      </w:r>
      <w:r>
        <w:rPr>
          <w:rFonts w:ascii="Times New Roman" w:hAnsi="Times New Roman"/>
          <w:i/>
          <w:sz w:val="21"/>
          <w:szCs w:val="21"/>
          <w:vertAlign w:val="subscript"/>
        </w:rPr>
        <w:t>1</w:t>
      </w:r>
      <w:r>
        <w:rPr>
          <w:rFonts w:ascii="Times New Roman" w:hAnsi="Times New Roman"/>
          <w:i/>
          <w:sz w:val="21"/>
          <w:szCs w:val="21"/>
        </w:rPr>
        <w:t>, n+T</w:t>
      </w:r>
      <w:r>
        <w:rPr>
          <w:rFonts w:ascii="Times New Roman" w:hAnsi="Times New Roman"/>
          <w:i/>
          <w:sz w:val="21"/>
          <w:szCs w:val="21"/>
          <w:vertAlign w:val="subscript"/>
        </w:rPr>
        <w:t>2</w:t>
      </w:r>
      <w:r>
        <w:rPr>
          <w:rFonts w:ascii="Times New Roman" w:hAnsi="Times New Roman"/>
          <w:i/>
          <w:sz w:val="21"/>
          <w:szCs w:val="21"/>
        </w:rPr>
        <w:t>] where T2 is defined based on step 1) of Rel-16 TS 38.214 Sec. 8.1.4</w:t>
      </w:r>
    </w:p>
    <w:p w14:paraId="3DB54B9A" w14:textId="77777777" w:rsidR="00491EE9" w:rsidRDefault="00491EE9" w:rsidP="00491EE9">
      <w:pPr>
        <w:pStyle w:val="af7"/>
        <w:widowControl/>
        <w:numPr>
          <w:ilvl w:val="3"/>
          <w:numId w:val="2"/>
        </w:numPr>
        <w:spacing w:before="0" w:after="0" w:line="240" w:lineRule="auto"/>
        <w:rPr>
          <w:rFonts w:ascii="Times New Roman" w:hAnsi="Times New Roman"/>
          <w:i/>
          <w:sz w:val="21"/>
          <w:szCs w:val="21"/>
        </w:rPr>
      </w:pPr>
      <w:r>
        <w:rPr>
          <w:rFonts w:ascii="Times New Roman" w:hAnsi="Times New Roman"/>
          <w:i/>
          <w:sz w:val="21"/>
          <w:szCs w:val="21"/>
        </w:rPr>
        <w:t>FFS whether the resource selection window [n+T</w:t>
      </w:r>
      <w:r>
        <w:rPr>
          <w:rFonts w:ascii="Times New Roman" w:hAnsi="Times New Roman"/>
          <w:i/>
          <w:sz w:val="21"/>
          <w:szCs w:val="21"/>
          <w:vertAlign w:val="subscript"/>
        </w:rPr>
        <w:t>1</w:t>
      </w:r>
      <w:r>
        <w:rPr>
          <w:rFonts w:ascii="Times New Roman" w:hAnsi="Times New Roman"/>
          <w:i/>
          <w:sz w:val="21"/>
          <w:szCs w:val="21"/>
        </w:rPr>
        <w:t>, n+T</w:t>
      </w:r>
      <w:r>
        <w:rPr>
          <w:rFonts w:ascii="Times New Roman" w:hAnsi="Times New Roman"/>
          <w:i/>
          <w:sz w:val="21"/>
          <w:szCs w:val="21"/>
          <w:vertAlign w:val="subscript"/>
        </w:rPr>
        <w:t>2</w:t>
      </w:r>
      <w:r>
        <w:rPr>
          <w:rFonts w:ascii="Times New Roman" w:hAnsi="Times New Roman"/>
          <w:i/>
          <w:sz w:val="21"/>
          <w:szCs w:val="21"/>
        </w:rPr>
        <w:t>] should be confined within a set of periodic set of resources and its relationship with SL-DRX</w:t>
      </w:r>
    </w:p>
    <w:p w14:paraId="6F22351A" w14:textId="77777777" w:rsidR="00491EE9" w:rsidRDefault="00491EE9" w:rsidP="00491EE9">
      <w:pPr>
        <w:pStyle w:val="af7"/>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On the sensing window [n+T</w:t>
      </w:r>
      <w:r>
        <w:rPr>
          <w:rFonts w:ascii="Times New Roman" w:hAnsi="Times New Roman"/>
          <w:i/>
          <w:sz w:val="21"/>
          <w:szCs w:val="21"/>
          <w:vertAlign w:val="subscript"/>
        </w:rPr>
        <w:t>A</w:t>
      </w:r>
      <w:r>
        <w:rPr>
          <w:rFonts w:ascii="Times New Roman" w:hAnsi="Times New Roman"/>
          <w:i/>
          <w:sz w:val="21"/>
          <w:szCs w:val="21"/>
        </w:rPr>
        <w:t>, n+T</w:t>
      </w:r>
      <w:r>
        <w:rPr>
          <w:rFonts w:ascii="Times New Roman" w:hAnsi="Times New Roman"/>
          <w:i/>
          <w:sz w:val="21"/>
          <w:szCs w:val="21"/>
          <w:vertAlign w:val="subscript"/>
        </w:rPr>
        <w:t>B</w:t>
      </w:r>
      <w:r>
        <w:rPr>
          <w:rFonts w:ascii="Times New Roman" w:hAnsi="Times New Roman"/>
          <w:i/>
          <w:sz w:val="21"/>
          <w:szCs w:val="21"/>
        </w:rPr>
        <w:t>] for CPS,</w:t>
      </w:r>
    </w:p>
    <w:p w14:paraId="0E5C1558" w14:textId="77777777" w:rsidR="00491EE9" w:rsidRDefault="00491EE9" w:rsidP="00491EE9">
      <w:pPr>
        <w:pStyle w:val="af7"/>
        <w:widowControl/>
        <w:numPr>
          <w:ilvl w:val="3"/>
          <w:numId w:val="2"/>
        </w:numPr>
        <w:spacing w:before="0" w:after="0" w:line="240" w:lineRule="auto"/>
        <w:rPr>
          <w:rFonts w:ascii="Times New Roman" w:hAnsi="Times New Roman"/>
          <w:i/>
          <w:sz w:val="21"/>
          <w:szCs w:val="21"/>
        </w:rPr>
      </w:pPr>
      <w:r>
        <w:rPr>
          <w:rFonts w:ascii="Times New Roman" w:hAnsi="Times New Roman"/>
          <w:i/>
          <w:sz w:val="21"/>
          <w:szCs w:val="21"/>
        </w:rPr>
        <w:t>Details of T</w:t>
      </w:r>
      <w:r>
        <w:rPr>
          <w:rFonts w:ascii="Times New Roman" w:hAnsi="Times New Roman"/>
          <w:i/>
          <w:sz w:val="21"/>
          <w:szCs w:val="21"/>
          <w:vertAlign w:val="subscript"/>
        </w:rPr>
        <w:t>A</w:t>
      </w:r>
      <w:r>
        <w:rPr>
          <w:rFonts w:ascii="Times New Roman" w:hAnsi="Times New Roman"/>
          <w:i/>
          <w:sz w:val="21"/>
          <w:szCs w:val="21"/>
        </w:rPr>
        <w:t> and T</w:t>
      </w:r>
      <w:r>
        <w:rPr>
          <w:rFonts w:ascii="Times New Roman" w:hAnsi="Times New Roman"/>
          <w:i/>
          <w:sz w:val="21"/>
          <w:szCs w:val="21"/>
          <w:vertAlign w:val="subscript"/>
        </w:rPr>
        <w:t>B</w:t>
      </w:r>
      <w:r>
        <w:rPr>
          <w:rFonts w:ascii="Times New Roman" w:hAnsi="Times New Roman"/>
          <w:i/>
          <w:sz w:val="21"/>
          <w:szCs w:val="21"/>
        </w:rPr>
        <w:t> values based on the agreements from previous RAN1 meetings</w:t>
      </w:r>
    </w:p>
    <w:p w14:paraId="7DAB7DD9" w14:textId="77777777" w:rsidR="00491EE9" w:rsidRDefault="00491EE9" w:rsidP="00491EE9">
      <w:pPr>
        <w:pStyle w:val="af7"/>
        <w:widowControl/>
        <w:numPr>
          <w:ilvl w:val="3"/>
          <w:numId w:val="2"/>
        </w:numPr>
        <w:spacing w:before="0" w:after="0" w:line="240" w:lineRule="auto"/>
        <w:rPr>
          <w:rFonts w:ascii="Times New Roman" w:hAnsi="Times New Roman"/>
          <w:i/>
          <w:sz w:val="21"/>
          <w:szCs w:val="21"/>
        </w:rPr>
      </w:pPr>
      <w:r>
        <w:rPr>
          <w:rFonts w:ascii="Times New Roman" w:hAnsi="Times New Roman"/>
          <w:i/>
          <w:sz w:val="21"/>
          <w:szCs w:val="21"/>
        </w:rPr>
        <w:t>FFS whether and how to define a minimum CPS window size, including (pre-)configurability and the case when T</w:t>
      </w:r>
      <w:r>
        <w:rPr>
          <w:rFonts w:ascii="Times New Roman" w:hAnsi="Times New Roman"/>
          <w:i/>
          <w:sz w:val="21"/>
          <w:szCs w:val="21"/>
          <w:vertAlign w:val="subscript"/>
        </w:rPr>
        <w:t>B</w:t>
      </w:r>
      <w:r>
        <w:rPr>
          <w:rFonts w:ascii="Times New Roman" w:hAnsi="Times New Roman"/>
          <w:i/>
          <w:sz w:val="21"/>
          <w:szCs w:val="21"/>
        </w:rPr>
        <w:t> - T</w:t>
      </w:r>
      <w:r>
        <w:rPr>
          <w:rFonts w:ascii="Times New Roman" w:hAnsi="Times New Roman"/>
          <w:i/>
          <w:sz w:val="21"/>
          <w:szCs w:val="21"/>
          <w:vertAlign w:val="subscript"/>
        </w:rPr>
        <w:t>A</w:t>
      </w:r>
      <w:r>
        <w:rPr>
          <w:rFonts w:ascii="Times New Roman" w:hAnsi="Times New Roman"/>
          <w:i/>
          <w:sz w:val="21"/>
          <w:szCs w:val="21"/>
        </w:rPr>
        <w:t> is smaller than the minimum CPS window size</w:t>
      </w:r>
    </w:p>
    <w:p w14:paraId="3707E678" w14:textId="77777777" w:rsidR="00491EE9" w:rsidRDefault="00491EE9" w:rsidP="00491EE9">
      <w:pPr>
        <w:pStyle w:val="af7"/>
        <w:widowControl/>
        <w:numPr>
          <w:ilvl w:val="3"/>
          <w:numId w:val="2"/>
        </w:numPr>
        <w:spacing w:before="0" w:after="0" w:line="240" w:lineRule="auto"/>
        <w:rPr>
          <w:rFonts w:ascii="Times New Roman" w:hAnsi="Times New Roman"/>
          <w:i/>
          <w:sz w:val="21"/>
          <w:szCs w:val="21"/>
        </w:rPr>
      </w:pPr>
      <w:r>
        <w:rPr>
          <w:rFonts w:ascii="Times New Roman" w:hAnsi="Times New Roman"/>
          <w:i/>
          <w:sz w:val="21"/>
          <w:szCs w:val="21"/>
        </w:rPr>
        <w:t>FFS whether and how to define a maximum value / upper bound for TB with respect at least to the minimum RSW size and the remaining PDB, including (pre-)configurability</w:t>
      </w:r>
    </w:p>
    <w:p w14:paraId="45214E27" w14:textId="77777777" w:rsidR="00491EE9" w:rsidRDefault="00491EE9" w:rsidP="00491EE9">
      <w:pPr>
        <w:pStyle w:val="af7"/>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FFS how a set of candidate resource (S</w:t>
      </w:r>
      <w:r>
        <w:rPr>
          <w:rFonts w:ascii="Times New Roman" w:hAnsi="Times New Roman"/>
          <w:i/>
          <w:sz w:val="21"/>
          <w:szCs w:val="21"/>
          <w:vertAlign w:val="subscript"/>
        </w:rPr>
        <w:t>A</w:t>
      </w:r>
      <w:r>
        <w:rPr>
          <w:rFonts w:ascii="Times New Roman" w:hAnsi="Times New Roman"/>
          <w:i/>
          <w:sz w:val="21"/>
          <w:szCs w:val="21"/>
        </w:rPr>
        <w:t>) is initialized considering candidate single-slot resources, including</w:t>
      </w:r>
    </w:p>
    <w:p w14:paraId="29C00FBA" w14:textId="77777777" w:rsidR="00491EE9" w:rsidRDefault="00491EE9" w:rsidP="00491EE9">
      <w:pPr>
        <w:pStyle w:val="af7"/>
        <w:widowControl/>
        <w:numPr>
          <w:ilvl w:val="3"/>
          <w:numId w:val="2"/>
        </w:numPr>
        <w:spacing w:before="0" w:after="0" w:line="240" w:lineRule="auto"/>
        <w:rPr>
          <w:rFonts w:ascii="Times New Roman" w:hAnsi="Times New Roman"/>
          <w:i/>
          <w:sz w:val="21"/>
          <w:szCs w:val="21"/>
        </w:rPr>
      </w:pPr>
      <w:r>
        <w:rPr>
          <w:rFonts w:ascii="Times New Roman" w:hAnsi="Times New Roman"/>
          <w:i/>
          <w:sz w:val="21"/>
          <w:szCs w:val="21"/>
        </w:rPr>
        <w:t>Whether and how to define a minimum size for the RSW (e.g., Rel-16 T</w:t>
      </w:r>
      <w:r>
        <w:rPr>
          <w:rFonts w:ascii="Times New Roman" w:hAnsi="Times New Roman"/>
          <w:i/>
          <w:sz w:val="21"/>
          <w:szCs w:val="21"/>
          <w:vertAlign w:val="subscript"/>
        </w:rPr>
        <w:t>2min</w:t>
      </w:r>
      <w:r>
        <w:rPr>
          <w:rFonts w:ascii="Times New Roman" w:hAnsi="Times New Roman"/>
          <w:i/>
          <w:sz w:val="21"/>
          <w:szCs w:val="21"/>
        </w:rPr>
        <w:t>), including (pre-)configurability</w:t>
      </w:r>
    </w:p>
    <w:p w14:paraId="48281914" w14:textId="77777777" w:rsidR="00491EE9" w:rsidRDefault="00491EE9" w:rsidP="00491EE9">
      <w:pPr>
        <w:pStyle w:val="af7"/>
        <w:widowControl/>
        <w:numPr>
          <w:ilvl w:val="3"/>
          <w:numId w:val="2"/>
        </w:numPr>
        <w:spacing w:before="0" w:after="0" w:line="240" w:lineRule="auto"/>
        <w:rPr>
          <w:rFonts w:ascii="Times New Roman" w:hAnsi="Times New Roman"/>
          <w:i/>
          <w:sz w:val="21"/>
          <w:szCs w:val="21"/>
        </w:rPr>
      </w:pPr>
      <w:r>
        <w:rPr>
          <w:rFonts w:ascii="Times New Roman" w:hAnsi="Times New Roman"/>
          <w:i/>
          <w:sz w:val="21"/>
          <w:szCs w:val="21"/>
        </w:rPr>
        <w:t>Whether the set SA is confined within a set of Y candidate slots within the RSW</w:t>
      </w:r>
    </w:p>
    <w:p w14:paraId="4556EB2F" w14:textId="77777777" w:rsidR="00491EE9" w:rsidRDefault="00491EE9" w:rsidP="00491EE9">
      <w:pPr>
        <w:pStyle w:val="af7"/>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UE performs resource exclusion from the set S</w:t>
      </w:r>
      <w:r>
        <w:rPr>
          <w:rFonts w:ascii="Times New Roman" w:hAnsi="Times New Roman"/>
          <w:i/>
          <w:sz w:val="21"/>
          <w:szCs w:val="21"/>
          <w:vertAlign w:val="subscript"/>
        </w:rPr>
        <w:t>A</w:t>
      </w:r>
      <w:r>
        <w:rPr>
          <w:rFonts w:ascii="Times New Roman" w:hAnsi="Times New Roman"/>
          <w:i/>
          <w:sz w:val="21"/>
          <w:szCs w:val="21"/>
        </w:rPr>
        <w:t> based on at least all available sensing results and based on step 6) and 7) of Rel-16 TS 38.214 Sec. 8.1.4</w:t>
      </w:r>
    </w:p>
    <w:p w14:paraId="32893886" w14:textId="77777777" w:rsidR="00491EE9" w:rsidRDefault="00491EE9" w:rsidP="00491EE9">
      <w:pPr>
        <w:pStyle w:val="af7"/>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Note, re-evaluation and pre-emption checking in a resource pool with periodic reservation for another TB (sl-MultiReserveResource) disabled is considered separately.</w:t>
      </w:r>
    </w:p>
    <w:p w14:paraId="554A4D56" w14:textId="77777777" w:rsidR="00491EE9" w:rsidRDefault="00491EE9" w:rsidP="00491EE9">
      <w:pPr>
        <w:pStyle w:val="af7"/>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FFS: Details on T</w:t>
      </w:r>
      <w:r>
        <w:rPr>
          <w:rFonts w:ascii="Times New Roman" w:hAnsi="Times New Roman"/>
          <w:i/>
          <w:sz w:val="21"/>
          <w:szCs w:val="21"/>
          <w:vertAlign w:val="subscript"/>
        </w:rPr>
        <w:t>1</w:t>
      </w:r>
      <w:r>
        <w:rPr>
          <w:rFonts w:ascii="Times New Roman" w:hAnsi="Times New Roman"/>
          <w:i/>
          <w:sz w:val="21"/>
          <w:szCs w:val="21"/>
        </w:rPr>
        <w:t> </w:t>
      </w:r>
    </w:p>
    <w:p w14:paraId="1E85C239" w14:textId="77777777" w:rsidR="00491EE9" w:rsidRDefault="00491EE9" w:rsidP="00491EE9">
      <w:pPr>
        <w:pStyle w:val="af7"/>
        <w:widowControl/>
        <w:spacing w:before="0" w:after="0" w:line="240" w:lineRule="auto"/>
        <w:ind w:left="1200" w:firstLine="0"/>
        <w:rPr>
          <w:rFonts w:ascii="Times New Roman" w:hAnsi="Times New Roman"/>
          <w:i/>
          <w:sz w:val="21"/>
          <w:szCs w:val="21"/>
        </w:rPr>
      </w:pPr>
    </w:p>
    <w:p w14:paraId="0C78C05A" w14:textId="77777777" w:rsidR="00491EE9" w:rsidRDefault="00491EE9" w:rsidP="00491EE9">
      <w:pPr>
        <w:pStyle w:val="af7"/>
        <w:widowControl/>
        <w:numPr>
          <w:ilvl w:val="0"/>
          <w:numId w:val="2"/>
        </w:numPr>
        <w:tabs>
          <w:tab w:val="left" w:pos="400"/>
        </w:tabs>
        <w:spacing w:before="0" w:after="0" w:line="240" w:lineRule="auto"/>
        <w:ind w:left="426" w:hanging="426"/>
        <w:rPr>
          <w:rFonts w:ascii="Times New Roman" w:hAnsi="Times New Roman"/>
          <w:i/>
          <w:sz w:val="21"/>
          <w:szCs w:val="21"/>
        </w:rPr>
      </w:pPr>
      <w:r>
        <w:rPr>
          <w:rFonts w:ascii="Times New Roman" w:hAnsi="Times New Roman"/>
          <w:i/>
          <w:sz w:val="21"/>
          <w:szCs w:val="21"/>
          <w:highlight w:val="green"/>
        </w:rPr>
        <w:t>Agreement</w:t>
      </w:r>
      <w:r>
        <w:rPr>
          <w:rFonts w:ascii="Times New Roman" w:hAnsi="Times New Roman"/>
          <w:i/>
          <w:sz w:val="21"/>
          <w:szCs w:val="21"/>
        </w:rPr>
        <w:t>:</w:t>
      </w:r>
    </w:p>
    <w:p w14:paraId="0F7806A7" w14:textId="77777777" w:rsidR="00491EE9" w:rsidRDefault="00491EE9" w:rsidP="00491EE9">
      <w:pPr>
        <w:pStyle w:val="af7"/>
        <w:widowControl/>
        <w:numPr>
          <w:ilvl w:val="1"/>
          <w:numId w:val="2"/>
        </w:numPr>
        <w:spacing w:before="0" w:after="0" w:line="240" w:lineRule="auto"/>
        <w:rPr>
          <w:rFonts w:ascii="Times New Roman" w:hAnsi="Times New Roman"/>
          <w:i/>
          <w:sz w:val="21"/>
          <w:szCs w:val="21"/>
        </w:rPr>
      </w:pPr>
      <w:r>
        <w:rPr>
          <w:rFonts w:ascii="Times New Roman" w:hAnsi="Times New Roman"/>
          <w:i/>
          <w:sz w:val="21"/>
          <w:szCs w:val="21"/>
        </w:rPr>
        <w:t>For random resource selection in a resource pool (pre-)configured with full/partial sensing and random resource selection, down-select to one of the followings in RAN1#106bis-e</w:t>
      </w:r>
    </w:p>
    <w:p w14:paraId="0AA3F2DD" w14:textId="77777777" w:rsidR="00491EE9" w:rsidRDefault="00491EE9" w:rsidP="00491EE9">
      <w:pPr>
        <w:pStyle w:val="af7"/>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Option 1: A priority threshold value or a range of priority levels is (pre-)configured for the resource pool, below or within which random resource selection is allowed</w:t>
      </w:r>
    </w:p>
    <w:p w14:paraId="4EA8B29E" w14:textId="77777777" w:rsidR="00491EE9" w:rsidRDefault="00491EE9" w:rsidP="00491EE9">
      <w:pPr>
        <w:pStyle w:val="af7"/>
        <w:widowControl/>
        <w:numPr>
          <w:ilvl w:val="3"/>
          <w:numId w:val="2"/>
        </w:numPr>
        <w:spacing w:before="0" w:after="0" w:line="240" w:lineRule="auto"/>
        <w:rPr>
          <w:rFonts w:ascii="Times New Roman" w:hAnsi="Times New Roman"/>
          <w:i/>
          <w:sz w:val="21"/>
          <w:szCs w:val="21"/>
        </w:rPr>
      </w:pPr>
      <w:r>
        <w:rPr>
          <w:rFonts w:ascii="Times New Roman" w:hAnsi="Times New Roman"/>
          <w:i/>
          <w:sz w:val="21"/>
          <w:szCs w:val="21"/>
        </w:rPr>
        <w:t>Note, lower value means higher priority</w:t>
      </w:r>
    </w:p>
    <w:p w14:paraId="38D9494A" w14:textId="77777777" w:rsidR="00491EE9" w:rsidRDefault="00491EE9" w:rsidP="00491EE9">
      <w:pPr>
        <w:pStyle w:val="af7"/>
        <w:widowControl/>
        <w:numPr>
          <w:ilvl w:val="3"/>
          <w:numId w:val="2"/>
        </w:numPr>
        <w:spacing w:before="0" w:after="0" w:line="240" w:lineRule="auto"/>
        <w:rPr>
          <w:rFonts w:ascii="Times New Roman" w:hAnsi="Times New Roman"/>
          <w:i/>
          <w:sz w:val="21"/>
          <w:szCs w:val="21"/>
        </w:rPr>
      </w:pPr>
      <w:r>
        <w:rPr>
          <w:rFonts w:ascii="Times New Roman" w:hAnsi="Times New Roman"/>
          <w:i/>
          <w:sz w:val="21"/>
          <w:szCs w:val="21"/>
        </w:rPr>
        <w:t>FFS whether resource pool partitioning can be additionally applied</w:t>
      </w:r>
    </w:p>
    <w:p w14:paraId="02DD7953" w14:textId="77777777" w:rsidR="00491EE9" w:rsidRDefault="00491EE9" w:rsidP="00491EE9">
      <w:pPr>
        <w:pStyle w:val="af7"/>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Option 2: Increase the priority for the transmission based on random selection and indicate the new priority value in the priority field in the 1st-stage SCI</w:t>
      </w:r>
    </w:p>
    <w:p w14:paraId="058405AD" w14:textId="77777777" w:rsidR="00491EE9" w:rsidRDefault="00491EE9" w:rsidP="00491EE9">
      <w:pPr>
        <w:pStyle w:val="af7"/>
        <w:widowControl/>
        <w:numPr>
          <w:ilvl w:val="3"/>
          <w:numId w:val="2"/>
        </w:numPr>
        <w:spacing w:before="0" w:after="0" w:line="240" w:lineRule="auto"/>
        <w:rPr>
          <w:rFonts w:ascii="Times New Roman" w:hAnsi="Times New Roman"/>
          <w:i/>
          <w:sz w:val="21"/>
          <w:szCs w:val="21"/>
        </w:rPr>
      </w:pPr>
      <w:r>
        <w:rPr>
          <w:rFonts w:ascii="Times New Roman" w:hAnsi="Times New Roman"/>
          <w:i/>
          <w:sz w:val="21"/>
          <w:szCs w:val="21"/>
        </w:rPr>
        <w:t>FFS: An extra field is added in SCI for indicating the original priority value associated with QoS requirement,</w:t>
      </w:r>
    </w:p>
    <w:p w14:paraId="34DA6AE2" w14:textId="77777777" w:rsidR="00491EE9" w:rsidRDefault="00491EE9" w:rsidP="00491EE9">
      <w:pPr>
        <w:pStyle w:val="af7"/>
        <w:widowControl/>
        <w:numPr>
          <w:ilvl w:val="3"/>
          <w:numId w:val="2"/>
        </w:numPr>
        <w:spacing w:before="0" w:after="0" w:line="240" w:lineRule="auto"/>
        <w:rPr>
          <w:rFonts w:ascii="Times New Roman" w:hAnsi="Times New Roman"/>
          <w:i/>
          <w:sz w:val="21"/>
          <w:szCs w:val="21"/>
        </w:rPr>
      </w:pPr>
      <w:r>
        <w:rPr>
          <w:rFonts w:ascii="Times New Roman" w:hAnsi="Times New Roman"/>
          <w:i/>
          <w:sz w:val="21"/>
          <w:szCs w:val="21"/>
        </w:rPr>
        <w:t>FFS: A 1-bit field in the SCI indicates that the UE is performing random resource selection, or</w:t>
      </w:r>
    </w:p>
    <w:p w14:paraId="3A4330F1" w14:textId="77777777" w:rsidR="00491EE9" w:rsidRDefault="00491EE9" w:rsidP="00491EE9">
      <w:pPr>
        <w:pStyle w:val="af7"/>
        <w:widowControl/>
        <w:numPr>
          <w:ilvl w:val="3"/>
          <w:numId w:val="2"/>
        </w:numPr>
        <w:spacing w:before="0" w:after="0" w:line="240" w:lineRule="auto"/>
        <w:rPr>
          <w:rFonts w:ascii="Times New Roman" w:hAnsi="Times New Roman"/>
          <w:i/>
          <w:sz w:val="21"/>
          <w:szCs w:val="21"/>
        </w:rPr>
      </w:pPr>
      <w:r>
        <w:rPr>
          <w:rFonts w:ascii="Times New Roman" w:hAnsi="Times New Roman"/>
          <w:i/>
          <w:sz w:val="21"/>
          <w:szCs w:val="21"/>
        </w:rPr>
        <w:t>FFS: An extra field is added in SCI for indicating the mapping to the original priority value associated with QoS requirement.</w:t>
      </w:r>
    </w:p>
    <w:p w14:paraId="3EB957C5" w14:textId="77777777" w:rsidR="00491EE9" w:rsidRDefault="00491EE9" w:rsidP="00491EE9">
      <w:pPr>
        <w:pStyle w:val="af7"/>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Option 7: Exclude resources reserved by UE performing random selection without re-evaluation / pre-emption checking, regardless of their priorities. E.g. a 1-bit field in the SCI indicates that the UE is performing random resource selection and not performing re-evaluation and pre-emption checking</w:t>
      </w:r>
    </w:p>
    <w:p w14:paraId="6768E400" w14:textId="77777777" w:rsidR="00491EE9" w:rsidRDefault="00491EE9" w:rsidP="00491EE9">
      <w:pPr>
        <w:pStyle w:val="af7"/>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lastRenderedPageBreak/>
        <w:t>Option 12: No special consideration</w:t>
      </w:r>
    </w:p>
    <w:p w14:paraId="3DFFC01F" w14:textId="77777777" w:rsidR="00491EE9" w:rsidRDefault="00491EE9" w:rsidP="00491EE9">
      <w:pPr>
        <w:pStyle w:val="af7"/>
        <w:widowControl/>
        <w:spacing w:before="0" w:after="0" w:line="240" w:lineRule="auto"/>
        <w:ind w:left="1200" w:firstLine="0"/>
        <w:rPr>
          <w:rFonts w:ascii="Times New Roman" w:hAnsi="Times New Roman"/>
          <w:i/>
          <w:sz w:val="21"/>
          <w:szCs w:val="21"/>
        </w:rPr>
      </w:pPr>
    </w:p>
    <w:p w14:paraId="177A4339" w14:textId="77777777" w:rsidR="00491EE9" w:rsidRDefault="00491EE9" w:rsidP="00491EE9">
      <w:pPr>
        <w:pStyle w:val="af7"/>
        <w:widowControl/>
        <w:numPr>
          <w:ilvl w:val="0"/>
          <w:numId w:val="2"/>
        </w:numPr>
        <w:tabs>
          <w:tab w:val="left" w:pos="400"/>
        </w:tabs>
        <w:spacing w:before="0" w:after="0" w:line="240" w:lineRule="auto"/>
        <w:ind w:left="426" w:hanging="426"/>
        <w:rPr>
          <w:rFonts w:ascii="Times New Roman" w:hAnsi="Times New Roman"/>
          <w:i/>
          <w:sz w:val="21"/>
          <w:szCs w:val="21"/>
        </w:rPr>
      </w:pPr>
      <w:r>
        <w:rPr>
          <w:rFonts w:ascii="Times New Roman" w:hAnsi="Times New Roman"/>
          <w:i/>
          <w:sz w:val="21"/>
          <w:szCs w:val="21"/>
          <w:highlight w:val="green"/>
        </w:rPr>
        <w:t>Agreement</w:t>
      </w:r>
      <w:r>
        <w:rPr>
          <w:rFonts w:ascii="Times New Roman" w:hAnsi="Times New Roman"/>
          <w:i/>
          <w:sz w:val="21"/>
          <w:szCs w:val="21"/>
        </w:rPr>
        <w:t>:</w:t>
      </w:r>
    </w:p>
    <w:p w14:paraId="4871B301" w14:textId="77777777" w:rsidR="00491EE9" w:rsidRDefault="00491EE9" w:rsidP="00491EE9">
      <w:pPr>
        <w:pStyle w:val="af7"/>
        <w:widowControl/>
        <w:numPr>
          <w:ilvl w:val="1"/>
          <w:numId w:val="2"/>
        </w:numPr>
        <w:spacing w:before="0" w:after="0" w:line="240" w:lineRule="auto"/>
        <w:rPr>
          <w:rFonts w:ascii="Times New Roman" w:hAnsi="Times New Roman"/>
          <w:i/>
          <w:sz w:val="21"/>
          <w:szCs w:val="21"/>
        </w:rPr>
      </w:pPr>
      <w:r>
        <w:rPr>
          <w:rFonts w:ascii="Times New Roman" w:hAnsi="Times New Roman"/>
          <w:i/>
          <w:sz w:val="21"/>
          <w:szCs w:val="21"/>
        </w:rPr>
        <w:t>When UE performs periodic-based and contiguous partial sensing schemes in a mode 2 Tx pool with periodic reservation for another TB (sl-MultiReserveResource) enabled,</w:t>
      </w:r>
    </w:p>
    <w:p w14:paraId="4CED0A46" w14:textId="77777777" w:rsidR="00491EE9" w:rsidRDefault="00491EE9" w:rsidP="00491EE9">
      <w:pPr>
        <w:pStyle w:val="af7"/>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For a resource (re)selection procedure triggered by aperiodic transmission (P</w:t>
      </w:r>
      <w:r>
        <w:rPr>
          <w:rFonts w:ascii="Times New Roman" w:hAnsi="Times New Roman"/>
          <w:i/>
          <w:sz w:val="21"/>
          <w:szCs w:val="21"/>
          <w:vertAlign w:val="subscript"/>
        </w:rPr>
        <w:t>rsvp_TX</w:t>
      </w:r>
      <w:r>
        <w:rPr>
          <w:rFonts w:ascii="Times New Roman" w:hAnsi="Times New Roman"/>
          <w:i/>
          <w:sz w:val="21"/>
          <w:szCs w:val="21"/>
        </w:rPr>
        <w:t>=0) in slot n,</w:t>
      </w:r>
    </w:p>
    <w:p w14:paraId="3CB00243" w14:textId="77777777" w:rsidR="00491EE9" w:rsidRDefault="00491EE9" w:rsidP="00491EE9">
      <w:pPr>
        <w:pStyle w:val="af7"/>
        <w:widowControl/>
        <w:numPr>
          <w:ilvl w:val="3"/>
          <w:numId w:val="2"/>
        </w:numPr>
        <w:spacing w:before="0" w:after="0" w:line="240" w:lineRule="auto"/>
        <w:rPr>
          <w:rFonts w:ascii="Times New Roman" w:hAnsi="Times New Roman"/>
          <w:i/>
          <w:sz w:val="21"/>
          <w:szCs w:val="21"/>
        </w:rPr>
      </w:pPr>
      <w:r>
        <w:rPr>
          <w:rFonts w:ascii="Times New Roman" w:hAnsi="Times New Roman"/>
          <w:i/>
          <w:sz w:val="21"/>
          <w:szCs w:val="21"/>
        </w:rPr>
        <w:t>The resource selection window (RSW) is [n+T</w:t>
      </w:r>
      <w:r>
        <w:rPr>
          <w:rFonts w:ascii="Times New Roman" w:hAnsi="Times New Roman"/>
          <w:i/>
          <w:sz w:val="21"/>
          <w:szCs w:val="21"/>
          <w:vertAlign w:val="subscript"/>
        </w:rPr>
        <w:t>1</w:t>
      </w:r>
      <w:r>
        <w:rPr>
          <w:rFonts w:ascii="Times New Roman" w:hAnsi="Times New Roman"/>
          <w:i/>
          <w:sz w:val="21"/>
          <w:szCs w:val="21"/>
        </w:rPr>
        <w:t>, n+T</w:t>
      </w:r>
      <w:r>
        <w:rPr>
          <w:rFonts w:ascii="Times New Roman" w:hAnsi="Times New Roman"/>
          <w:i/>
          <w:sz w:val="21"/>
          <w:szCs w:val="21"/>
          <w:vertAlign w:val="subscript"/>
        </w:rPr>
        <w:t>2</w:t>
      </w:r>
      <w:r>
        <w:rPr>
          <w:rFonts w:ascii="Times New Roman" w:hAnsi="Times New Roman"/>
          <w:i/>
          <w:sz w:val="21"/>
          <w:szCs w:val="21"/>
        </w:rPr>
        <w:t>], and T</w:t>
      </w:r>
      <w:r>
        <w:rPr>
          <w:rFonts w:ascii="Times New Roman" w:hAnsi="Times New Roman"/>
          <w:i/>
          <w:sz w:val="21"/>
          <w:szCs w:val="21"/>
          <w:vertAlign w:val="subscript"/>
        </w:rPr>
        <w:t>1</w:t>
      </w:r>
      <w:r>
        <w:rPr>
          <w:rFonts w:ascii="Times New Roman" w:hAnsi="Times New Roman"/>
          <w:i/>
          <w:sz w:val="21"/>
          <w:szCs w:val="21"/>
        </w:rPr>
        <w:t xml:space="preserve"> and T</w:t>
      </w:r>
      <w:r>
        <w:rPr>
          <w:rFonts w:ascii="Times New Roman" w:hAnsi="Times New Roman"/>
          <w:i/>
          <w:sz w:val="21"/>
          <w:szCs w:val="21"/>
          <w:vertAlign w:val="subscript"/>
        </w:rPr>
        <w:t>2</w:t>
      </w:r>
      <w:r>
        <w:rPr>
          <w:rFonts w:ascii="Times New Roman" w:hAnsi="Times New Roman"/>
          <w:i/>
          <w:sz w:val="21"/>
          <w:szCs w:val="21"/>
        </w:rPr>
        <w:t xml:space="preserve"> are defined in the same way according to step 1) of Rel-16 TS 38.214 Sec. 8.1.4</w:t>
      </w:r>
    </w:p>
    <w:p w14:paraId="47538E38" w14:textId="77777777" w:rsidR="00491EE9" w:rsidRDefault="00491EE9" w:rsidP="00491EE9">
      <w:pPr>
        <w:pStyle w:val="af7"/>
        <w:widowControl/>
        <w:numPr>
          <w:ilvl w:val="4"/>
          <w:numId w:val="2"/>
        </w:numPr>
        <w:spacing w:before="0" w:after="0" w:line="240" w:lineRule="auto"/>
        <w:rPr>
          <w:rFonts w:ascii="Times New Roman" w:hAnsi="Times New Roman"/>
          <w:i/>
          <w:sz w:val="21"/>
          <w:szCs w:val="21"/>
        </w:rPr>
      </w:pPr>
      <w:r>
        <w:rPr>
          <w:rFonts w:ascii="Times New Roman" w:hAnsi="Times New Roman"/>
          <w:i/>
          <w:sz w:val="21"/>
          <w:szCs w:val="21"/>
        </w:rPr>
        <w:t>FFS whether UE determines a new set of Y candidate slots within the RSW and monitors corresponding periodic sensing occasions between slot n and the first slot of the new Y candidate slots subject to processing constraints</w:t>
      </w:r>
    </w:p>
    <w:p w14:paraId="6B83D7ED" w14:textId="77777777" w:rsidR="00491EE9" w:rsidRDefault="00491EE9" w:rsidP="00491EE9">
      <w:pPr>
        <w:pStyle w:val="af7"/>
        <w:widowControl/>
        <w:numPr>
          <w:ilvl w:val="4"/>
          <w:numId w:val="2"/>
        </w:numPr>
        <w:spacing w:before="0" w:after="0" w:line="240" w:lineRule="auto"/>
        <w:rPr>
          <w:rFonts w:ascii="Times New Roman" w:hAnsi="Times New Roman"/>
          <w:i/>
          <w:sz w:val="21"/>
          <w:szCs w:val="21"/>
        </w:rPr>
      </w:pPr>
      <w:r>
        <w:rPr>
          <w:rFonts w:ascii="Times New Roman" w:hAnsi="Times New Roman"/>
          <w:i/>
          <w:sz w:val="21"/>
          <w:szCs w:val="21"/>
        </w:rPr>
        <w:t>FFS how to initialize a set of candidate resource (S</w:t>
      </w:r>
      <w:r>
        <w:rPr>
          <w:rFonts w:ascii="Times New Roman" w:hAnsi="Times New Roman"/>
          <w:i/>
          <w:sz w:val="21"/>
          <w:szCs w:val="21"/>
          <w:vertAlign w:val="subscript"/>
        </w:rPr>
        <w:t>A</w:t>
      </w:r>
      <w:r>
        <w:rPr>
          <w:rFonts w:ascii="Times New Roman" w:hAnsi="Times New Roman"/>
          <w:i/>
          <w:sz w:val="21"/>
          <w:szCs w:val="21"/>
        </w:rPr>
        <w:t>) for the triggered resource (re)selection procedure and which partial sensing scheme(s) and results can be used for resource exclusion in the resource (re)selection procedure</w:t>
      </w:r>
    </w:p>
    <w:p w14:paraId="3BFF9A48" w14:textId="77777777" w:rsidR="00491EE9" w:rsidRDefault="00491EE9" w:rsidP="00491EE9">
      <w:pPr>
        <w:pStyle w:val="af7"/>
        <w:widowControl/>
        <w:numPr>
          <w:ilvl w:val="4"/>
          <w:numId w:val="2"/>
        </w:numPr>
        <w:spacing w:before="0" w:after="0" w:line="240" w:lineRule="auto"/>
        <w:rPr>
          <w:rFonts w:ascii="Times New Roman" w:hAnsi="Times New Roman"/>
          <w:i/>
          <w:sz w:val="21"/>
          <w:szCs w:val="21"/>
        </w:rPr>
      </w:pPr>
      <w:r>
        <w:rPr>
          <w:rFonts w:ascii="Times New Roman" w:hAnsi="Times New Roman"/>
          <w:i/>
          <w:sz w:val="21"/>
          <w:szCs w:val="21"/>
        </w:rPr>
        <w:t>FFS whether the resource selection window [n+T</w:t>
      </w:r>
      <w:r>
        <w:rPr>
          <w:rFonts w:ascii="Times New Roman" w:hAnsi="Times New Roman"/>
          <w:i/>
          <w:sz w:val="21"/>
          <w:szCs w:val="21"/>
          <w:vertAlign w:val="subscript"/>
        </w:rPr>
        <w:t>1</w:t>
      </w:r>
      <w:r>
        <w:rPr>
          <w:rFonts w:ascii="Times New Roman" w:hAnsi="Times New Roman"/>
          <w:i/>
          <w:sz w:val="21"/>
          <w:szCs w:val="21"/>
        </w:rPr>
        <w:t>, n+T</w:t>
      </w:r>
      <w:r>
        <w:rPr>
          <w:rFonts w:ascii="Times New Roman" w:hAnsi="Times New Roman"/>
          <w:i/>
          <w:sz w:val="21"/>
          <w:szCs w:val="21"/>
          <w:vertAlign w:val="subscript"/>
        </w:rPr>
        <w:t>2</w:t>
      </w:r>
      <w:r>
        <w:rPr>
          <w:rFonts w:ascii="Times New Roman" w:hAnsi="Times New Roman"/>
          <w:i/>
          <w:sz w:val="21"/>
          <w:szCs w:val="21"/>
        </w:rPr>
        <w:t>] should be confined within a set of periodic set of resources and its relationship with SL-DRX</w:t>
      </w:r>
    </w:p>
    <w:p w14:paraId="57CE874F" w14:textId="77777777" w:rsidR="00491EE9" w:rsidRDefault="00491EE9" w:rsidP="00491EE9">
      <w:pPr>
        <w:pStyle w:val="af7"/>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Note, re-evaluation and pre-emption checking based on periodic-based and contiguous partial sensing schemes is considered separately</w:t>
      </w:r>
    </w:p>
    <w:p w14:paraId="2929C2A8" w14:textId="77777777" w:rsidR="00491EE9" w:rsidRDefault="00491EE9" w:rsidP="00491EE9">
      <w:pPr>
        <w:pStyle w:val="af7"/>
        <w:widowControl/>
        <w:spacing w:before="0" w:after="0" w:line="240" w:lineRule="auto"/>
        <w:ind w:left="1200" w:firstLine="0"/>
        <w:rPr>
          <w:rFonts w:ascii="Times New Roman" w:hAnsi="Times New Roman"/>
          <w:i/>
          <w:sz w:val="21"/>
          <w:szCs w:val="21"/>
        </w:rPr>
      </w:pPr>
    </w:p>
    <w:p w14:paraId="421D8285" w14:textId="77777777" w:rsidR="00491EE9" w:rsidRDefault="00491EE9" w:rsidP="00491EE9">
      <w:pPr>
        <w:pStyle w:val="af7"/>
        <w:widowControl/>
        <w:numPr>
          <w:ilvl w:val="0"/>
          <w:numId w:val="2"/>
        </w:numPr>
        <w:tabs>
          <w:tab w:val="left" w:pos="400"/>
        </w:tabs>
        <w:spacing w:before="0" w:after="0" w:line="240" w:lineRule="auto"/>
        <w:ind w:left="426" w:hanging="426"/>
        <w:rPr>
          <w:rFonts w:ascii="Times New Roman" w:hAnsi="Times New Roman"/>
          <w:i/>
          <w:sz w:val="21"/>
          <w:szCs w:val="21"/>
        </w:rPr>
      </w:pPr>
      <w:bookmarkStart w:id="4" w:name="_Hlk80955648"/>
      <w:r>
        <w:rPr>
          <w:rFonts w:ascii="Times New Roman" w:hAnsi="Times New Roman"/>
          <w:i/>
          <w:sz w:val="21"/>
          <w:szCs w:val="21"/>
          <w:highlight w:val="green"/>
        </w:rPr>
        <w:t>Agreement</w:t>
      </w:r>
      <w:r>
        <w:rPr>
          <w:rFonts w:ascii="Times New Roman" w:hAnsi="Times New Roman"/>
          <w:i/>
          <w:sz w:val="21"/>
          <w:szCs w:val="21"/>
        </w:rPr>
        <w:t>:</w:t>
      </w:r>
    </w:p>
    <w:p w14:paraId="0124F9D8" w14:textId="77777777" w:rsidR="00491EE9" w:rsidRDefault="00491EE9" w:rsidP="00491EE9">
      <w:pPr>
        <w:pStyle w:val="af7"/>
        <w:widowControl/>
        <w:numPr>
          <w:ilvl w:val="1"/>
          <w:numId w:val="2"/>
        </w:numPr>
        <w:spacing w:before="0" w:after="0" w:line="240" w:lineRule="auto"/>
        <w:rPr>
          <w:rFonts w:ascii="Times New Roman" w:hAnsi="Times New Roman"/>
          <w:i/>
          <w:sz w:val="21"/>
          <w:szCs w:val="21"/>
        </w:rPr>
      </w:pPr>
      <w:r>
        <w:rPr>
          <w:rFonts w:ascii="Times New Roman" w:hAnsi="Times New Roman"/>
          <w:i/>
          <w:sz w:val="21"/>
          <w:szCs w:val="21"/>
        </w:rPr>
        <w:t>When UE performs periodic-based and contiguous partial sensing schemes in a mode 2 Tx pool with periodic reservation for another TB (sl-MultiReserveResource) enabled,</w:t>
      </w:r>
    </w:p>
    <w:p w14:paraId="02917890" w14:textId="77777777" w:rsidR="00491EE9" w:rsidRDefault="00491EE9" w:rsidP="00491EE9">
      <w:pPr>
        <w:pStyle w:val="af7"/>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For a resource (re)selection procedure triggered by periodic transmission (P</w:t>
      </w:r>
      <w:r>
        <w:rPr>
          <w:rFonts w:ascii="Times New Roman" w:hAnsi="Times New Roman"/>
          <w:i/>
          <w:sz w:val="21"/>
          <w:szCs w:val="21"/>
          <w:vertAlign w:val="subscript"/>
        </w:rPr>
        <w:t>rsvp_TX</w:t>
      </w:r>
      <w:r>
        <w:rPr>
          <w:rFonts w:ascii="Times New Roman" w:hAnsi="Times New Roman"/>
          <w:i/>
          <w:sz w:val="21"/>
          <w:szCs w:val="21"/>
        </w:rPr>
        <w:t>≠0) in slot n</w:t>
      </w:r>
    </w:p>
    <w:p w14:paraId="21CADC6B" w14:textId="77777777" w:rsidR="00491EE9" w:rsidRDefault="00491EE9" w:rsidP="00491EE9">
      <w:pPr>
        <w:pStyle w:val="af7"/>
        <w:widowControl/>
        <w:numPr>
          <w:ilvl w:val="3"/>
          <w:numId w:val="2"/>
        </w:numPr>
        <w:spacing w:before="0" w:after="0" w:line="240" w:lineRule="auto"/>
        <w:rPr>
          <w:rFonts w:ascii="Times New Roman" w:hAnsi="Times New Roman"/>
          <w:i/>
          <w:sz w:val="21"/>
          <w:szCs w:val="21"/>
        </w:rPr>
      </w:pPr>
      <w:r>
        <w:rPr>
          <w:rFonts w:ascii="Times New Roman" w:hAnsi="Times New Roman"/>
          <w:i/>
          <w:sz w:val="21"/>
          <w:szCs w:val="21"/>
        </w:rPr>
        <w:t>A set of candidate resource (S</w:t>
      </w:r>
      <w:r>
        <w:rPr>
          <w:rFonts w:ascii="Times New Roman" w:hAnsi="Times New Roman"/>
          <w:i/>
          <w:sz w:val="21"/>
          <w:szCs w:val="21"/>
          <w:vertAlign w:val="subscript"/>
        </w:rPr>
        <w:t>A</w:t>
      </w:r>
      <w:r>
        <w:rPr>
          <w:rFonts w:ascii="Times New Roman" w:hAnsi="Times New Roman"/>
          <w:i/>
          <w:sz w:val="21"/>
          <w:szCs w:val="21"/>
        </w:rPr>
        <w:t>) is initialized to the set of selected Y candidate slots of PBPS</w:t>
      </w:r>
    </w:p>
    <w:p w14:paraId="7E76CB5F" w14:textId="77777777" w:rsidR="00491EE9" w:rsidRDefault="00491EE9" w:rsidP="00491EE9">
      <w:pPr>
        <w:pStyle w:val="af7"/>
        <w:widowControl/>
        <w:numPr>
          <w:ilvl w:val="4"/>
          <w:numId w:val="2"/>
        </w:numPr>
        <w:spacing w:before="0" w:after="0" w:line="240" w:lineRule="auto"/>
        <w:rPr>
          <w:rFonts w:ascii="Times New Roman" w:hAnsi="Times New Roman"/>
          <w:i/>
          <w:sz w:val="21"/>
          <w:szCs w:val="21"/>
        </w:rPr>
      </w:pPr>
      <w:r>
        <w:rPr>
          <w:rFonts w:ascii="Times New Roman" w:hAnsi="Times New Roman"/>
          <w:i/>
          <w:sz w:val="21"/>
          <w:szCs w:val="21"/>
        </w:rPr>
        <w:t>UE performs contiguous partial sensing in [n+T</w:t>
      </w:r>
      <w:r>
        <w:rPr>
          <w:rFonts w:ascii="Times New Roman" w:hAnsi="Times New Roman"/>
          <w:i/>
          <w:sz w:val="21"/>
          <w:szCs w:val="21"/>
          <w:vertAlign w:val="subscript"/>
        </w:rPr>
        <w:t>A</w:t>
      </w:r>
      <w:r>
        <w:rPr>
          <w:rFonts w:ascii="Times New Roman" w:hAnsi="Times New Roman"/>
          <w:i/>
          <w:sz w:val="21"/>
          <w:szCs w:val="21"/>
        </w:rPr>
        <w:t>, n+T</w:t>
      </w:r>
      <w:r>
        <w:rPr>
          <w:rFonts w:ascii="Times New Roman" w:hAnsi="Times New Roman"/>
          <w:i/>
          <w:sz w:val="21"/>
          <w:szCs w:val="21"/>
          <w:vertAlign w:val="subscript"/>
        </w:rPr>
        <w:t>B</w:t>
      </w:r>
      <w:r>
        <w:rPr>
          <w:rFonts w:ascii="Times New Roman" w:hAnsi="Times New Roman"/>
          <w:i/>
          <w:sz w:val="21"/>
          <w:szCs w:val="21"/>
        </w:rPr>
        <w:t>] for resource exclusion from the initialized candidate resource set (S</w:t>
      </w:r>
      <w:r>
        <w:rPr>
          <w:rFonts w:ascii="Times New Roman" w:hAnsi="Times New Roman"/>
          <w:i/>
          <w:sz w:val="21"/>
          <w:szCs w:val="21"/>
          <w:vertAlign w:val="subscript"/>
        </w:rPr>
        <w:t>A</w:t>
      </w:r>
      <w:r>
        <w:rPr>
          <w:rFonts w:ascii="Times New Roman" w:hAnsi="Times New Roman"/>
          <w:i/>
          <w:sz w:val="21"/>
          <w:szCs w:val="21"/>
        </w:rPr>
        <w:t>)</w:t>
      </w:r>
    </w:p>
    <w:p w14:paraId="2E64EC8B" w14:textId="77777777" w:rsidR="00491EE9" w:rsidRDefault="00491EE9" w:rsidP="00491EE9">
      <w:pPr>
        <w:pStyle w:val="af7"/>
        <w:widowControl/>
        <w:numPr>
          <w:ilvl w:val="5"/>
          <w:numId w:val="2"/>
        </w:numPr>
        <w:spacing w:before="0" w:after="0" w:line="240" w:lineRule="auto"/>
        <w:rPr>
          <w:rFonts w:ascii="Times New Roman" w:hAnsi="Times New Roman"/>
          <w:i/>
          <w:sz w:val="21"/>
          <w:szCs w:val="21"/>
        </w:rPr>
      </w:pPr>
      <w:r>
        <w:rPr>
          <w:rFonts w:ascii="Times New Roman" w:hAnsi="Times New Roman"/>
          <w:i/>
          <w:sz w:val="21"/>
          <w:szCs w:val="21"/>
        </w:rPr>
        <w:t>FFS details of T</w:t>
      </w:r>
      <w:r>
        <w:rPr>
          <w:rFonts w:ascii="Times New Roman" w:hAnsi="Times New Roman"/>
          <w:i/>
          <w:sz w:val="21"/>
          <w:szCs w:val="21"/>
          <w:vertAlign w:val="subscript"/>
        </w:rPr>
        <w:t>A</w:t>
      </w:r>
      <w:r>
        <w:rPr>
          <w:rFonts w:ascii="Times New Roman" w:hAnsi="Times New Roman"/>
          <w:i/>
          <w:sz w:val="21"/>
          <w:szCs w:val="21"/>
        </w:rPr>
        <w:t xml:space="preserve"> and T</w:t>
      </w:r>
      <w:r>
        <w:rPr>
          <w:rFonts w:ascii="Times New Roman" w:hAnsi="Times New Roman"/>
          <w:i/>
          <w:sz w:val="21"/>
          <w:szCs w:val="21"/>
          <w:vertAlign w:val="subscript"/>
        </w:rPr>
        <w:t>B</w:t>
      </w:r>
      <w:r>
        <w:rPr>
          <w:rFonts w:ascii="Times New Roman" w:hAnsi="Times New Roman"/>
          <w:i/>
          <w:sz w:val="21"/>
          <w:szCs w:val="21"/>
        </w:rPr>
        <w:t xml:space="preserve"> based on the agreement(s) from previous RAN1 meetings</w:t>
      </w:r>
    </w:p>
    <w:p w14:paraId="70D35773" w14:textId="77777777" w:rsidR="00491EE9" w:rsidRDefault="00491EE9" w:rsidP="00491EE9">
      <w:pPr>
        <w:pStyle w:val="af7"/>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Note, re-evaluation and pre-emption checking based on periodic-based and contiguous partial sensing schemes is considered separately</w:t>
      </w:r>
    </w:p>
    <w:p w14:paraId="76CED780" w14:textId="77777777" w:rsidR="00491EE9" w:rsidRDefault="00491EE9" w:rsidP="00491EE9">
      <w:pPr>
        <w:pStyle w:val="af7"/>
        <w:widowControl/>
        <w:numPr>
          <w:ilvl w:val="1"/>
          <w:numId w:val="2"/>
        </w:numPr>
        <w:spacing w:before="0" w:after="0" w:line="240" w:lineRule="auto"/>
        <w:rPr>
          <w:rFonts w:ascii="Times New Roman" w:hAnsi="Times New Roman"/>
          <w:i/>
          <w:sz w:val="21"/>
          <w:szCs w:val="21"/>
        </w:rPr>
      </w:pPr>
      <w:r>
        <w:rPr>
          <w:rFonts w:ascii="Times New Roman" w:hAnsi="Times New Roman"/>
          <w:i/>
          <w:sz w:val="21"/>
          <w:szCs w:val="21"/>
        </w:rPr>
        <w:t>FFS: The condition under which UE performs periodic-based and contiguous partial sensing schemes in a mode 2 Tx pool with periodic reservation for another TB (sl-MultiReserveResource) enabled</w:t>
      </w:r>
    </w:p>
    <w:bookmarkEnd w:id="4"/>
    <w:p w14:paraId="782E4C19" w14:textId="77777777" w:rsidR="00491EE9" w:rsidRDefault="00491EE9" w:rsidP="00491EE9">
      <w:pPr>
        <w:pStyle w:val="af7"/>
        <w:widowControl/>
        <w:spacing w:before="0" w:after="0" w:line="240" w:lineRule="auto"/>
        <w:ind w:left="1200" w:firstLine="0"/>
        <w:rPr>
          <w:rFonts w:ascii="Times New Roman" w:hAnsi="Times New Roman"/>
          <w:i/>
          <w:sz w:val="21"/>
          <w:szCs w:val="21"/>
        </w:rPr>
      </w:pPr>
    </w:p>
    <w:p w14:paraId="232A4C00" w14:textId="77777777" w:rsidR="00491EE9" w:rsidRDefault="00491EE9" w:rsidP="00491EE9">
      <w:pPr>
        <w:pStyle w:val="af7"/>
        <w:widowControl/>
        <w:numPr>
          <w:ilvl w:val="0"/>
          <w:numId w:val="2"/>
        </w:numPr>
        <w:tabs>
          <w:tab w:val="left" w:pos="400"/>
        </w:tabs>
        <w:spacing w:before="0" w:after="0" w:line="240" w:lineRule="auto"/>
        <w:ind w:left="426" w:hanging="426"/>
        <w:rPr>
          <w:rFonts w:ascii="Times New Roman" w:hAnsi="Times New Roman"/>
          <w:i/>
          <w:sz w:val="21"/>
          <w:szCs w:val="21"/>
        </w:rPr>
      </w:pPr>
      <w:r>
        <w:rPr>
          <w:rFonts w:ascii="Times New Roman" w:hAnsi="Times New Roman"/>
          <w:i/>
          <w:sz w:val="21"/>
          <w:szCs w:val="21"/>
          <w:highlight w:val="green"/>
        </w:rPr>
        <w:t>Agreement</w:t>
      </w:r>
      <w:r>
        <w:rPr>
          <w:rFonts w:ascii="Times New Roman" w:hAnsi="Times New Roman"/>
          <w:i/>
          <w:sz w:val="21"/>
          <w:szCs w:val="21"/>
        </w:rPr>
        <w:t>:</w:t>
      </w:r>
    </w:p>
    <w:p w14:paraId="28B26BA7" w14:textId="77777777" w:rsidR="00491EE9" w:rsidRDefault="00491EE9" w:rsidP="00491EE9">
      <w:pPr>
        <w:pStyle w:val="af7"/>
        <w:widowControl/>
        <w:numPr>
          <w:ilvl w:val="1"/>
          <w:numId w:val="2"/>
        </w:numPr>
        <w:spacing w:before="0" w:after="0" w:line="240" w:lineRule="auto"/>
        <w:rPr>
          <w:rFonts w:ascii="Times New Roman" w:hAnsi="Times New Roman"/>
          <w:i/>
          <w:sz w:val="21"/>
          <w:szCs w:val="21"/>
        </w:rPr>
      </w:pPr>
      <w:r>
        <w:rPr>
          <w:rFonts w:ascii="Times New Roman" w:hAnsi="Times New Roman"/>
          <w:i/>
          <w:sz w:val="21"/>
          <w:szCs w:val="21"/>
        </w:rPr>
        <w:t>A UE can perform SL reception of PSCCH and RSRP measurement for sensing during its SL DRX inactive time.</w:t>
      </w:r>
    </w:p>
    <w:p w14:paraId="5FD89C5D" w14:textId="77777777" w:rsidR="00491EE9" w:rsidRDefault="00491EE9" w:rsidP="00491EE9">
      <w:pPr>
        <w:pStyle w:val="af7"/>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FFS: When such reception and measurement is performed, whether it is subject to specification, or is up to UE implementation</w:t>
      </w:r>
    </w:p>
    <w:p w14:paraId="13F38C8E" w14:textId="77777777" w:rsidR="00491EE9" w:rsidRDefault="00491EE9" w:rsidP="00491EE9">
      <w:pPr>
        <w:pStyle w:val="af7"/>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FFS: Other details</w:t>
      </w:r>
    </w:p>
    <w:p w14:paraId="0163E53A" w14:textId="77777777" w:rsidR="00491EE9" w:rsidRDefault="00491EE9" w:rsidP="00491EE9">
      <w:pPr>
        <w:pStyle w:val="af7"/>
        <w:widowControl/>
        <w:spacing w:before="0" w:after="0" w:line="240" w:lineRule="auto"/>
        <w:ind w:left="1600" w:firstLine="0"/>
        <w:rPr>
          <w:rFonts w:ascii="Times New Roman" w:hAnsi="Times New Roman"/>
          <w:i/>
          <w:sz w:val="21"/>
          <w:szCs w:val="21"/>
        </w:rPr>
      </w:pPr>
    </w:p>
    <w:p w14:paraId="705D9A0A" w14:textId="77777777" w:rsidR="00491EE9" w:rsidRDefault="00491EE9" w:rsidP="00491EE9">
      <w:pPr>
        <w:pStyle w:val="af7"/>
        <w:widowControl/>
        <w:spacing w:before="0" w:after="0" w:line="240" w:lineRule="auto"/>
        <w:ind w:left="1600" w:firstLine="0"/>
        <w:rPr>
          <w:rFonts w:ascii="Times New Roman" w:hAnsi="Times New Roman"/>
          <w:i/>
          <w:sz w:val="21"/>
          <w:szCs w:val="21"/>
        </w:rPr>
      </w:pPr>
    </w:p>
    <w:p w14:paraId="013CF809" w14:textId="72713105" w:rsidR="0067397F" w:rsidRDefault="000E243B" w:rsidP="0067397F">
      <w:pPr>
        <w:ind w:left="800" w:hanging="800"/>
        <w:outlineLvl w:val="0"/>
        <w:rPr>
          <w:rFonts w:ascii="Calibri" w:eastAsiaTheme="minorEastAsia" w:hAnsi="Calibri" w:cs="Calibri"/>
          <w:b/>
          <w:sz w:val="28"/>
          <w:szCs w:val="28"/>
          <w:lang w:eastAsia="ko-KR"/>
        </w:rPr>
      </w:pPr>
      <w:r>
        <w:rPr>
          <w:rFonts w:ascii="Calibri" w:eastAsiaTheme="minorEastAsia" w:hAnsi="Calibri" w:cs="Calibri"/>
          <w:b/>
          <w:sz w:val="28"/>
          <w:szCs w:val="28"/>
          <w:lang w:eastAsia="ko-KR"/>
        </w:rPr>
        <w:t>6</w:t>
      </w:r>
      <w:r w:rsidR="0067397F">
        <w:rPr>
          <w:rFonts w:ascii="Calibri" w:eastAsiaTheme="minorEastAsia" w:hAnsi="Calibri" w:cs="Calibri"/>
          <w:b/>
          <w:sz w:val="28"/>
          <w:szCs w:val="28"/>
          <w:lang w:eastAsia="ko-KR"/>
        </w:rPr>
        <w:t>.</w:t>
      </w:r>
      <w:r w:rsidR="00076867">
        <w:rPr>
          <w:rFonts w:ascii="Calibri" w:eastAsiaTheme="minorEastAsia" w:hAnsi="Calibri" w:cs="Calibri"/>
          <w:b/>
          <w:sz w:val="28"/>
          <w:szCs w:val="28"/>
          <w:lang w:eastAsia="ko-KR"/>
        </w:rPr>
        <w:t>1</w:t>
      </w:r>
      <w:r w:rsidR="0067397F">
        <w:rPr>
          <w:rFonts w:ascii="Calibri" w:eastAsiaTheme="minorEastAsia" w:hAnsi="Calibri" w:cs="Calibri"/>
          <w:b/>
          <w:sz w:val="28"/>
          <w:szCs w:val="28"/>
          <w:lang w:eastAsia="ko-KR"/>
        </w:rPr>
        <w:t>.</w:t>
      </w:r>
      <w:r w:rsidR="00076867">
        <w:rPr>
          <w:rFonts w:ascii="Calibri" w:eastAsiaTheme="minorEastAsia" w:hAnsi="Calibri" w:cs="Calibri"/>
          <w:b/>
          <w:sz w:val="28"/>
          <w:szCs w:val="28"/>
          <w:lang w:eastAsia="ko-KR"/>
        </w:rPr>
        <w:t>6</w:t>
      </w:r>
      <w:r w:rsidR="0067397F">
        <w:rPr>
          <w:rFonts w:ascii="Calibri" w:eastAsiaTheme="minorEastAsia" w:hAnsi="Calibri" w:cs="Calibri"/>
          <w:b/>
          <w:sz w:val="28"/>
          <w:szCs w:val="28"/>
          <w:lang w:eastAsia="ko-KR"/>
        </w:rPr>
        <w:tab/>
        <w:t>RAN1#106</w:t>
      </w:r>
      <w:r w:rsidR="00D51360">
        <w:rPr>
          <w:rFonts w:ascii="Calibri" w:eastAsiaTheme="minorEastAsia" w:hAnsi="Calibri" w:cs="Calibri"/>
          <w:b/>
          <w:sz w:val="28"/>
          <w:szCs w:val="28"/>
          <w:lang w:eastAsia="ko-KR"/>
        </w:rPr>
        <w:t>bis</w:t>
      </w:r>
      <w:r w:rsidR="0067397F">
        <w:rPr>
          <w:rFonts w:ascii="Calibri" w:eastAsiaTheme="minorEastAsia" w:hAnsi="Calibri" w:cs="Calibri"/>
          <w:b/>
          <w:sz w:val="28"/>
          <w:szCs w:val="28"/>
          <w:lang w:eastAsia="ko-KR"/>
        </w:rPr>
        <w:t>-e meeting</w:t>
      </w:r>
    </w:p>
    <w:p w14:paraId="3C55757F" w14:textId="77777777" w:rsidR="00877FCE" w:rsidRPr="00877FCE" w:rsidRDefault="00877FCE" w:rsidP="00877FCE">
      <w:pPr>
        <w:pStyle w:val="af7"/>
        <w:widowControl/>
        <w:spacing w:before="0" w:after="0" w:line="240" w:lineRule="auto"/>
        <w:ind w:left="1200" w:firstLine="0"/>
        <w:rPr>
          <w:rFonts w:ascii="Times New Roman" w:hAnsi="Times New Roman"/>
          <w:i/>
          <w:sz w:val="21"/>
          <w:szCs w:val="21"/>
        </w:rPr>
      </w:pPr>
    </w:p>
    <w:p w14:paraId="35895D22" w14:textId="77777777" w:rsidR="00877FCE" w:rsidRPr="00877FCE" w:rsidRDefault="00877FCE" w:rsidP="00877FCE">
      <w:pPr>
        <w:pStyle w:val="af7"/>
        <w:widowControl/>
        <w:numPr>
          <w:ilvl w:val="0"/>
          <w:numId w:val="2"/>
        </w:numPr>
        <w:tabs>
          <w:tab w:val="left" w:pos="400"/>
        </w:tabs>
        <w:spacing w:before="0" w:after="0" w:line="240" w:lineRule="auto"/>
        <w:ind w:left="426" w:hanging="426"/>
        <w:rPr>
          <w:rFonts w:ascii="Times New Roman" w:hAnsi="Times New Roman"/>
          <w:i/>
          <w:sz w:val="21"/>
          <w:szCs w:val="21"/>
        </w:rPr>
      </w:pPr>
      <w:r w:rsidRPr="00877FCE">
        <w:rPr>
          <w:rFonts w:ascii="Times New Roman" w:hAnsi="Times New Roman"/>
          <w:i/>
          <w:sz w:val="21"/>
          <w:szCs w:val="21"/>
          <w:highlight w:val="green"/>
        </w:rPr>
        <w:t>Agreement</w:t>
      </w:r>
      <w:r w:rsidRPr="00877FCE">
        <w:rPr>
          <w:rFonts w:ascii="Times New Roman" w:hAnsi="Times New Roman"/>
          <w:i/>
          <w:sz w:val="21"/>
          <w:szCs w:val="21"/>
        </w:rPr>
        <w:t>:</w:t>
      </w:r>
    </w:p>
    <w:p w14:paraId="71C6AC94" w14:textId="77777777" w:rsidR="00877FCE" w:rsidRPr="00877FCE" w:rsidRDefault="00877FCE" w:rsidP="00877FCE">
      <w:pPr>
        <w:pStyle w:val="af7"/>
        <w:widowControl/>
        <w:numPr>
          <w:ilvl w:val="1"/>
          <w:numId w:val="2"/>
        </w:numPr>
        <w:spacing w:before="0" w:after="0" w:line="240" w:lineRule="auto"/>
        <w:rPr>
          <w:rFonts w:ascii="Times New Roman" w:hAnsi="Times New Roman"/>
          <w:i/>
          <w:sz w:val="21"/>
          <w:szCs w:val="21"/>
        </w:rPr>
      </w:pPr>
      <w:r w:rsidRPr="00877FCE">
        <w:rPr>
          <w:rFonts w:ascii="Times New Roman" w:hAnsi="Times New Roman"/>
          <w:i/>
          <w:sz w:val="21"/>
          <w:szCs w:val="21"/>
        </w:rPr>
        <w:t>In the agreement from RAN1#105-e, the working assumption is confirmed and the FFS bullet (in RED) is closed without any agreement.</w:t>
      </w:r>
    </w:p>
    <w:p w14:paraId="6DD791B0" w14:textId="77777777" w:rsidR="00877FCE" w:rsidRPr="00877FCE" w:rsidRDefault="00877FCE" w:rsidP="00877FCE">
      <w:pPr>
        <w:pStyle w:val="af7"/>
        <w:widowControl/>
        <w:spacing w:before="0" w:after="0" w:line="240" w:lineRule="auto"/>
        <w:ind w:left="1200" w:firstLine="0"/>
        <w:rPr>
          <w:rFonts w:ascii="Times New Roman" w:hAnsi="Times New Roman"/>
          <w:i/>
          <w:sz w:val="21"/>
          <w:szCs w:val="21"/>
        </w:rPr>
      </w:pPr>
    </w:p>
    <w:tbl>
      <w:tblPr>
        <w:tblW w:w="0" w:type="auto"/>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6"/>
      </w:tblGrid>
      <w:tr w:rsidR="00877FCE" w:rsidRPr="00877FCE" w14:paraId="2B86C625" w14:textId="77777777" w:rsidTr="00D90CD7">
        <w:tc>
          <w:tcPr>
            <w:tcW w:w="9431" w:type="dxa"/>
            <w:shd w:val="clear" w:color="auto" w:fill="auto"/>
          </w:tcPr>
          <w:p w14:paraId="01FD0ABF" w14:textId="77777777" w:rsidR="00877FCE" w:rsidRPr="00877FCE" w:rsidRDefault="00877FCE" w:rsidP="00D90CD7">
            <w:pPr>
              <w:tabs>
                <w:tab w:val="left" w:pos="400"/>
              </w:tabs>
              <w:spacing w:after="0"/>
              <w:rPr>
                <w:i/>
                <w:sz w:val="21"/>
                <w:szCs w:val="21"/>
              </w:rPr>
            </w:pPr>
            <w:r w:rsidRPr="00877FCE">
              <w:rPr>
                <w:i/>
                <w:sz w:val="21"/>
                <w:szCs w:val="21"/>
              </w:rPr>
              <w:t xml:space="preserve">Agreement </w:t>
            </w:r>
            <w:r w:rsidRPr="00877FCE">
              <w:rPr>
                <w:i/>
                <w:iCs/>
                <w:color w:val="000000"/>
              </w:rPr>
              <w:t>from RAN1#105-e</w:t>
            </w:r>
            <w:r w:rsidRPr="00877FCE">
              <w:rPr>
                <w:i/>
                <w:sz w:val="21"/>
                <w:szCs w:val="21"/>
              </w:rPr>
              <w:t>:</w:t>
            </w:r>
          </w:p>
          <w:p w14:paraId="6391F3F6" w14:textId="77777777" w:rsidR="00877FCE" w:rsidRPr="00877FCE" w:rsidRDefault="00877FCE" w:rsidP="00877FCE">
            <w:pPr>
              <w:pStyle w:val="af7"/>
              <w:widowControl/>
              <w:numPr>
                <w:ilvl w:val="1"/>
                <w:numId w:val="2"/>
              </w:numPr>
              <w:spacing w:before="0" w:after="0" w:line="240" w:lineRule="auto"/>
              <w:rPr>
                <w:rFonts w:ascii="Times New Roman" w:hAnsi="Times New Roman"/>
                <w:i/>
                <w:sz w:val="21"/>
                <w:szCs w:val="21"/>
              </w:rPr>
            </w:pPr>
            <w:r w:rsidRPr="00877FCE">
              <w:rPr>
                <w:rFonts w:ascii="Times New Roman" w:hAnsi="Times New Roman"/>
                <w:i/>
                <w:sz w:val="21"/>
                <w:szCs w:val="21"/>
              </w:rPr>
              <w:t>For the k value in periodic-based partial sensing for resource (re)selection,</w:t>
            </w:r>
          </w:p>
          <w:p w14:paraId="71491582" w14:textId="77777777" w:rsidR="00877FCE" w:rsidRPr="00877FCE" w:rsidRDefault="00877FCE" w:rsidP="00877FCE">
            <w:pPr>
              <w:pStyle w:val="af7"/>
              <w:widowControl/>
              <w:numPr>
                <w:ilvl w:val="2"/>
                <w:numId w:val="2"/>
              </w:numPr>
              <w:spacing w:before="0" w:after="0" w:line="240" w:lineRule="auto"/>
              <w:rPr>
                <w:rFonts w:ascii="Times New Roman" w:hAnsi="Times New Roman"/>
                <w:i/>
                <w:sz w:val="21"/>
                <w:szCs w:val="21"/>
              </w:rPr>
            </w:pPr>
            <w:r w:rsidRPr="00877FCE">
              <w:rPr>
                <w:rFonts w:ascii="Times New Roman" w:hAnsi="Times New Roman"/>
                <w:i/>
                <w:sz w:val="21"/>
                <w:szCs w:val="21"/>
              </w:rPr>
              <w:t xml:space="preserve"> before the resource (re)selection trigger slot n or the first slot of the set of Y candidate slots subject to processing time restriction.</w:t>
            </w:r>
          </w:p>
          <w:p w14:paraId="1BCB17B6" w14:textId="77777777" w:rsidR="00877FCE" w:rsidRPr="00877FCE" w:rsidRDefault="00877FCE" w:rsidP="00877FCE">
            <w:pPr>
              <w:pStyle w:val="af7"/>
              <w:widowControl/>
              <w:numPr>
                <w:ilvl w:val="2"/>
                <w:numId w:val="2"/>
              </w:numPr>
              <w:spacing w:before="0" w:after="0" w:line="240" w:lineRule="auto"/>
              <w:rPr>
                <w:rFonts w:ascii="Times New Roman" w:hAnsi="Times New Roman"/>
                <w:i/>
                <w:sz w:val="21"/>
                <w:szCs w:val="21"/>
              </w:rPr>
            </w:pPr>
            <w:r w:rsidRPr="00877FCE">
              <w:rPr>
                <w:rFonts w:ascii="Times New Roman" w:hAnsi="Times New Roman"/>
                <w:i/>
                <w:sz w:val="21"/>
                <w:szCs w:val="21"/>
              </w:rPr>
              <w:t>If (pre-)configured, UE additionally monitors periodic sensing occasions that correspond to a set of values which can be (pre-)configured with at least one value</w:t>
            </w:r>
          </w:p>
          <w:p w14:paraId="595961C7" w14:textId="77777777" w:rsidR="00877FCE" w:rsidRPr="00877FCE" w:rsidRDefault="00877FCE" w:rsidP="00877FCE">
            <w:pPr>
              <w:pStyle w:val="af7"/>
              <w:widowControl/>
              <w:numPr>
                <w:ilvl w:val="3"/>
                <w:numId w:val="2"/>
              </w:numPr>
              <w:spacing w:before="0" w:after="0" w:line="240" w:lineRule="auto"/>
              <w:rPr>
                <w:rFonts w:ascii="Times New Roman" w:hAnsi="Times New Roman"/>
                <w:i/>
                <w:sz w:val="21"/>
                <w:szCs w:val="21"/>
              </w:rPr>
            </w:pPr>
            <w:r w:rsidRPr="00877FCE">
              <w:rPr>
                <w:rFonts w:ascii="Times New Roman" w:hAnsi="Times New Roman"/>
                <w:i/>
                <w:sz w:val="21"/>
                <w:szCs w:val="21"/>
              </w:rPr>
              <w:t>(</w:t>
            </w:r>
            <w:r w:rsidRPr="00877FCE">
              <w:rPr>
                <w:rFonts w:ascii="Times New Roman" w:hAnsi="Times New Roman"/>
                <w:i/>
                <w:sz w:val="21"/>
                <w:szCs w:val="21"/>
                <w:highlight w:val="darkYellow"/>
              </w:rPr>
              <w:t>Working assumption</w:t>
            </w:r>
            <w:r w:rsidRPr="00877FCE">
              <w:rPr>
                <w:rFonts w:ascii="Times New Roman" w:hAnsi="Times New Roman"/>
                <w:i/>
                <w:sz w:val="21"/>
                <w:szCs w:val="21"/>
              </w:rPr>
              <w:t xml:space="preserve">) Possible values correspond to the most recent sensing occasion for a given reservation periodicity before the resource (re)selection </w:t>
            </w:r>
            <w:r w:rsidRPr="00877FCE">
              <w:rPr>
                <w:rFonts w:ascii="Times New Roman" w:hAnsi="Times New Roman"/>
                <w:i/>
                <w:sz w:val="21"/>
                <w:szCs w:val="21"/>
              </w:rPr>
              <w:lastRenderedPageBreak/>
              <w:t>trigger slot n or the first slot of the set of Y candidate slots, and the last periodic sensing occasion prior to the most recent one for the given reservation periodicity are included.</w:t>
            </w:r>
          </w:p>
          <w:p w14:paraId="55090621" w14:textId="77777777" w:rsidR="00877FCE" w:rsidRPr="00877FCE" w:rsidRDefault="00877FCE" w:rsidP="00877FCE">
            <w:pPr>
              <w:pStyle w:val="af7"/>
              <w:widowControl/>
              <w:numPr>
                <w:ilvl w:val="3"/>
                <w:numId w:val="2"/>
              </w:numPr>
              <w:spacing w:before="0" w:after="0" w:line="240" w:lineRule="auto"/>
              <w:rPr>
                <w:rFonts w:ascii="Times New Roman" w:hAnsi="Times New Roman"/>
                <w:i/>
                <w:color w:val="FF0000"/>
                <w:sz w:val="21"/>
                <w:szCs w:val="21"/>
              </w:rPr>
            </w:pPr>
            <w:r w:rsidRPr="00877FCE">
              <w:rPr>
                <w:rFonts w:ascii="Times New Roman" w:hAnsi="Times New Roman"/>
                <w:i/>
                <w:color w:val="FF0000"/>
                <w:sz w:val="21"/>
                <w:szCs w:val="21"/>
              </w:rPr>
              <w:t>FFS: whether/which other values and details of the (pre-)configuration (e.g. max number of values or sensing occasions)</w:t>
            </w:r>
          </w:p>
          <w:p w14:paraId="563CFCF9" w14:textId="77777777" w:rsidR="00877FCE" w:rsidRPr="00877FCE" w:rsidRDefault="00877FCE" w:rsidP="00877FCE">
            <w:pPr>
              <w:pStyle w:val="af7"/>
              <w:widowControl/>
              <w:numPr>
                <w:ilvl w:val="3"/>
                <w:numId w:val="2"/>
              </w:numPr>
              <w:spacing w:before="0" w:after="0" w:line="240" w:lineRule="auto"/>
              <w:rPr>
                <w:rFonts w:ascii="Times New Roman" w:hAnsi="Times New Roman"/>
                <w:i/>
                <w:sz w:val="21"/>
                <w:szCs w:val="21"/>
              </w:rPr>
            </w:pPr>
            <w:r w:rsidRPr="00877FCE">
              <w:rPr>
                <w:rFonts w:ascii="Times New Roman" w:hAnsi="Times New Roman"/>
                <w:i/>
                <w:sz w:val="21"/>
                <w:szCs w:val="21"/>
              </w:rPr>
              <w:t>FFS: whether a value denotes a specific occasion to monitor or the earliest occasion to start the monitoring.</w:t>
            </w:r>
          </w:p>
          <w:p w14:paraId="7CC1C641" w14:textId="77777777" w:rsidR="00877FCE" w:rsidRPr="00877FCE" w:rsidRDefault="00877FCE" w:rsidP="00877FCE">
            <w:pPr>
              <w:pStyle w:val="af7"/>
              <w:widowControl/>
              <w:numPr>
                <w:ilvl w:val="2"/>
                <w:numId w:val="2"/>
              </w:numPr>
              <w:spacing w:before="0" w:after="0" w:line="240" w:lineRule="auto"/>
              <w:rPr>
                <w:rFonts w:ascii="Times New Roman" w:hAnsi="Times New Roman"/>
                <w:i/>
                <w:sz w:val="21"/>
                <w:szCs w:val="21"/>
              </w:rPr>
            </w:pPr>
            <w:r w:rsidRPr="00877FCE">
              <w:rPr>
                <w:rFonts w:ascii="Times New Roman" w:hAnsi="Times New Roman"/>
                <w:i/>
                <w:sz w:val="21"/>
                <w:szCs w:val="21"/>
              </w:rPr>
              <w:t>FFS relationship between periodic-based partial sensing occasions and SL-DRX</w:t>
            </w:r>
          </w:p>
          <w:p w14:paraId="30DF97BC" w14:textId="77777777" w:rsidR="00877FCE" w:rsidRPr="00877FCE" w:rsidRDefault="00877FCE" w:rsidP="00877FCE">
            <w:pPr>
              <w:pStyle w:val="af7"/>
              <w:widowControl/>
              <w:numPr>
                <w:ilvl w:val="2"/>
                <w:numId w:val="2"/>
              </w:numPr>
              <w:spacing w:before="0" w:after="0" w:line="240" w:lineRule="auto"/>
              <w:rPr>
                <w:rFonts w:ascii="Times New Roman" w:hAnsi="Times New Roman"/>
                <w:i/>
                <w:sz w:val="21"/>
                <w:szCs w:val="21"/>
              </w:rPr>
            </w:pPr>
            <w:r w:rsidRPr="00877FCE">
              <w:rPr>
                <w:rFonts w:ascii="Times New Roman" w:hAnsi="Times New Roman"/>
                <w:i/>
                <w:sz w:val="21"/>
                <w:szCs w:val="21"/>
              </w:rPr>
              <w:t>Note:</w:t>
            </w:r>
          </w:p>
          <w:p w14:paraId="0CCCE556" w14:textId="77777777" w:rsidR="00877FCE" w:rsidRPr="00877FCE" w:rsidRDefault="00877FCE" w:rsidP="00877FCE">
            <w:pPr>
              <w:pStyle w:val="af7"/>
              <w:widowControl/>
              <w:numPr>
                <w:ilvl w:val="3"/>
                <w:numId w:val="2"/>
              </w:numPr>
              <w:spacing w:before="0" w:after="0" w:line="240" w:lineRule="auto"/>
              <w:rPr>
                <w:rFonts w:ascii="Times New Roman" w:hAnsi="Times New Roman"/>
                <w:i/>
                <w:sz w:val="21"/>
                <w:szCs w:val="21"/>
              </w:rPr>
            </w:pPr>
            <w:r w:rsidRPr="00877FCE">
              <w:rPr>
                <w:rFonts w:ascii="Times New Roman" w:hAnsi="Times New Roman"/>
                <w:i/>
                <w:sz w:val="21"/>
                <w:szCs w:val="21"/>
              </w:rPr>
              <w:t>This is for the case when the resource (re)selection triggering slot n is expected by UE</w:t>
            </w:r>
          </w:p>
        </w:tc>
      </w:tr>
    </w:tbl>
    <w:p w14:paraId="6C6C523B" w14:textId="77777777" w:rsidR="00877FCE" w:rsidRPr="00877FCE" w:rsidRDefault="00877FCE" w:rsidP="00877FCE">
      <w:pPr>
        <w:rPr>
          <w:rFonts w:cs="Times"/>
          <w:i/>
          <w:iCs/>
          <w:lang w:eastAsia="x-none"/>
        </w:rPr>
      </w:pPr>
    </w:p>
    <w:p w14:paraId="129B84A4" w14:textId="77777777" w:rsidR="00877FCE" w:rsidRPr="00877FCE" w:rsidRDefault="00877FCE" w:rsidP="00877FCE">
      <w:pPr>
        <w:pStyle w:val="af7"/>
        <w:widowControl/>
        <w:numPr>
          <w:ilvl w:val="0"/>
          <w:numId w:val="2"/>
        </w:numPr>
        <w:tabs>
          <w:tab w:val="left" w:pos="400"/>
        </w:tabs>
        <w:spacing w:before="0" w:after="0" w:line="240" w:lineRule="auto"/>
        <w:ind w:left="426" w:hanging="426"/>
        <w:rPr>
          <w:rFonts w:ascii="Times New Roman" w:hAnsi="Times New Roman"/>
          <w:i/>
          <w:sz w:val="21"/>
          <w:szCs w:val="21"/>
        </w:rPr>
      </w:pPr>
      <w:r w:rsidRPr="00877FCE">
        <w:rPr>
          <w:rFonts w:ascii="Times New Roman" w:hAnsi="Times New Roman"/>
          <w:i/>
          <w:sz w:val="21"/>
          <w:szCs w:val="21"/>
          <w:highlight w:val="green"/>
        </w:rPr>
        <w:t>Agreement</w:t>
      </w:r>
      <w:r w:rsidRPr="00877FCE">
        <w:rPr>
          <w:rFonts w:ascii="Times New Roman" w:hAnsi="Times New Roman"/>
          <w:i/>
          <w:sz w:val="21"/>
          <w:szCs w:val="21"/>
        </w:rPr>
        <w:t>:</w:t>
      </w:r>
    </w:p>
    <w:p w14:paraId="733C4DEF" w14:textId="77777777" w:rsidR="00877FCE" w:rsidRPr="00877FCE" w:rsidRDefault="00877FCE" w:rsidP="00877FCE">
      <w:pPr>
        <w:pStyle w:val="af7"/>
        <w:widowControl/>
        <w:numPr>
          <w:ilvl w:val="1"/>
          <w:numId w:val="2"/>
        </w:numPr>
        <w:spacing w:before="0" w:after="0" w:line="240" w:lineRule="auto"/>
        <w:rPr>
          <w:rFonts w:ascii="Times New Roman" w:hAnsi="Times New Roman"/>
          <w:i/>
          <w:sz w:val="21"/>
          <w:szCs w:val="21"/>
        </w:rPr>
      </w:pPr>
      <w:r w:rsidRPr="00877FCE">
        <w:rPr>
          <w:rFonts w:ascii="Times New Roman" w:hAnsi="Times New Roman"/>
          <w:i/>
          <w:sz w:val="21"/>
          <w:szCs w:val="21"/>
        </w:rPr>
        <w:t xml:space="preserve">When UE performs periodic-based and contiguous partial sensing schemes in a mode 2 Tx pool with periodic reservation for another TB (sl-MultiReserveResource) enabled, </w:t>
      </w:r>
    </w:p>
    <w:p w14:paraId="6B86B92A" w14:textId="42FFAA8A" w:rsidR="00877FCE" w:rsidRPr="00877FCE" w:rsidRDefault="00877FCE" w:rsidP="00877FCE">
      <w:pPr>
        <w:pStyle w:val="af7"/>
        <w:widowControl/>
        <w:numPr>
          <w:ilvl w:val="2"/>
          <w:numId w:val="2"/>
        </w:numPr>
        <w:spacing w:before="0" w:after="0" w:line="240" w:lineRule="auto"/>
        <w:rPr>
          <w:rFonts w:ascii="Times New Roman" w:hAnsi="Times New Roman"/>
          <w:i/>
          <w:sz w:val="21"/>
          <w:szCs w:val="21"/>
        </w:rPr>
      </w:pPr>
      <w:r w:rsidRPr="00877FCE">
        <w:rPr>
          <w:rFonts w:ascii="Times New Roman" w:hAnsi="Times New Roman"/>
          <w:i/>
          <w:sz w:val="21"/>
          <w:szCs w:val="21"/>
        </w:rPr>
        <w:t>For a resource (re)selection procedure triggered by periodic transmission (</w:t>
      </w:r>
      <m:oMath>
        <m:sSub>
          <m:sSubPr>
            <m:ctrlPr>
              <w:rPr>
                <w:rFonts w:ascii="Cambria Math" w:hAnsi="Cambria Math"/>
                <w:i/>
                <w:sz w:val="21"/>
                <w:szCs w:val="21"/>
              </w:rPr>
            </m:ctrlPr>
          </m:sSubPr>
          <m:e>
            <m:r>
              <w:rPr>
                <w:rFonts w:ascii="Cambria Math" w:hAnsi="Times New Roman"/>
                <w:sz w:val="21"/>
                <w:szCs w:val="21"/>
              </w:rPr>
              <m:t>P</m:t>
            </m:r>
          </m:e>
          <m:sub>
            <m:r>
              <m:rPr>
                <m:nor/>
              </m:rPr>
              <w:rPr>
                <w:rFonts w:ascii="Times New Roman" w:hAnsi="Times New Roman"/>
                <w:i/>
                <w:sz w:val="21"/>
                <w:szCs w:val="21"/>
              </w:rPr>
              <m:t>rsvp_TX</m:t>
            </m:r>
          </m:sub>
        </m:sSub>
        <m:r>
          <w:rPr>
            <w:rFonts w:ascii="Cambria Math" w:hAnsi="Cambria Math"/>
            <w:sz w:val="21"/>
            <w:szCs w:val="21"/>
          </w:rPr>
          <m:t>≠0</m:t>
        </m:r>
      </m:oMath>
      <w:r w:rsidRPr="00877FCE">
        <w:rPr>
          <w:rFonts w:ascii="Times New Roman" w:hAnsi="Times New Roman"/>
          <w:i/>
          <w:sz w:val="21"/>
          <w:szCs w:val="21"/>
        </w:rPr>
        <w:t>) in slot n, T</w:t>
      </w:r>
      <w:r w:rsidRPr="00877FCE">
        <w:rPr>
          <w:rFonts w:ascii="Times New Roman" w:hAnsi="Times New Roman"/>
          <w:i/>
          <w:sz w:val="21"/>
          <w:szCs w:val="21"/>
          <w:vertAlign w:val="subscript"/>
        </w:rPr>
        <w:t>A</w:t>
      </w:r>
      <w:r w:rsidRPr="00877FCE">
        <w:rPr>
          <w:rFonts w:ascii="Times New Roman" w:hAnsi="Times New Roman"/>
          <w:i/>
          <w:sz w:val="21"/>
          <w:szCs w:val="21"/>
        </w:rPr>
        <w:t xml:space="preserve"> and T</w:t>
      </w:r>
      <w:r w:rsidRPr="00877FCE">
        <w:rPr>
          <w:rFonts w:ascii="Times New Roman" w:hAnsi="Times New Roman"/>
          <w:i/>
          <w:sz w:val="21"/>
          <w:szCs w:val="21"/>
          <w:vertAlign w:val="subscript"/>
        </w:rPr>
        <w:t>B</w:t>
      </w:r>
      <w:r w:rsidRPr="00877FCE">
        <w:rPr>
          <w:rFonts w:ascii="Times New Roman" w:hAnsi="Times New Roman"/>
          <w:i/>
          <w:sz w:val="21"/>
          <w:szCs w:val="21"/>
        </w:rPr>
        <w:t xml:space="preserve"> for the CPS monitoring window is defined according to one of the followings:</w:t>
      </w:r>
    </w:p>
    <w:p w14:paraId="2A7A7D77" w14:textId="24AE875C" w:rsidR="00877FCE" w:rsidRPr="00877FCE" w:rsidRDefault="00877FCE" w:rsidP="00877FCE">
      <w:pPr>
        <w:pStyle w:val="af7"/>
        <w:widowControl/>
        <w:numPr>
          <w:ilvl w:val="3"/>
          <w:numId w:val="2"/>
        </w:numPr>
        <w:spacing w:before="0" w:after="0" w:line="240" w:lineRule="auto"/>
        <w:rPr>
          <w:rFonts w:ascii="Times New Roman" w:hAnsi="Times New Roman"/>
          <w:i/>
          <w:sz w:val="21"/>
          <w:szCs w:val="21"/>
        </w:rPr>
      </w:pPr>
      <w:bookmarkStart w:id="5" w:name="_Hlk85108137"/>
      <w:r w:rsidRPr="00877FCE">
        <w:rPr>
          <w:rFonts w:ascii="Times New Roman" w:hAnsi="Times New Roman"/>
          <w:i/>
          <w:sz w:val="21"/>
          <w:szCs w:val="21"/>
        </w:rPr>
        <w:t>n+T</w:t>
      </w:r>
      <w:r w:rsidRPr="00877FCE">
        <w:rPr>
          <w:rFonts w:ascii="Times New Roman" w:hAnsi="Times New Roman"/>
          <w:i/>
          <w:sz w:val="21"/>
          <w:szCs w:val="21"/>
          <w:vertAlign w:val="subscript"/>
        </w:rPr>
        <w:t>A</w:t>
      </w:r>
      <w:r w:rsidRPr="00877FCE">
        <w:rPr>
          <w:rFonts w:ascii="Times New Roman" w:hAnsi="Times New Roman"/>
          <w:i/>
          <w:sz w:val="21"/>
          <w:szCs w:val="21"/>
        </w:rPr>
        <w:t xml:space="preserve"> is M logical slots earlier than slot </w:t>
      </w:r>
      <m:oMath>
        <m:sSubSup>
          <m:sSubSupPr>
            <m:ctrlPr>
              <w:rPr>
                <w:rFonts w:ascii="Cambria Math" w:hAnsi="Cambria Math"/>
                <w:i/>
                <w:sz w:val="21"/>
                <w:szCs w:val="21"/>
              </w:rPr>
            </m:ctrlPr>
          </m:sSubSupPr>
          <m:e>
            <m:r>
              <w:rPr>
                <w:rFonts w:ascii="Cambria Math" w:hAnsi="Cambria Math"/>
                <w:sz w:val="21"/>
                <w:szCs w:val="21"/>
              </w:rPr>
              <m:t>t</m:t>
            </m:r>
          </m:e>
          <m:sub>
            <m:r>
              <w:rPr>
                <w:rFonts w:ascii="Cambria Math" w:hAnsi="Cambria Math"/>
                <w:sz w:val="21"/>
                <w:szCs w:val="21"/>
              </w:rPr>
              <m:t>y0</m:t>
            </m:r>
          </m:sub>
          <m:sup>
            <m:r>
              <w:rPr>
                <w:rFonts w:ascii="Cambria Math" w:hAnsi="Cambria Math"/>
                <w:sz w:val="21"/>
                <w:szCs w:val="21"/>
              </w:rPr>
              <m:t>SL</m:t>
            </m:r>
          </m:sup>
        </m:sSubSup>
      </m:oMath>
      <w:r w:rsidRPr="00877FCE">
        <w:rPr>
          <w:rFonts w:ascii="Times New Roman" w:hAnsi="Times New Roman"/>
          <w:i/>
          <w:sz w:val="21"/>
          <w:szCs w:val="21"/>
        </w:rPr>
        <w:t>, and n+T</w:t>
      </w:r>
      <w:r w:rsidRPr="00877FCE">
        <w:rPr>
          <w:rFonts w:ascii="Times New Roman" w:hAnsi="Times New Roman"/>
          <w:i/>
          <w:sz w:val="21"/>
          <w:szCs w:val="21"/>
          <w:vertAlign w:val="subscript"/>
        </w:rPr>
        <w:t>B</w:t>
      </w:r>
      <w:r w:rsidRPr="00877FCE">
        <w:rPr>
          <w:rFonts w:ascii="Times New Roman" w:hAnsi="Times New Roman"/>
          <w:i/>
          <w:sz w:val="21"/>
          <w:szCs w:val="21"/>
        </w:rPr>
        <w:t xml:space="preserve"> is </w:t>
      </w:r>
      <m:oMath>
        <m:sSubSup>
          <m:sSubSupPr>
            <m:ctrlPr>
              <w:rPr>
                <w:rFonts w:ascii="Cambria Math" w:hAnsi="Cambria Math"/>
                <w:i/>
                <w:sz w:val="21"/>
                <w:szCs w:val="21"/>
              </w:rPr>
            </m:ctrlPr>
          </m:sSubSupPr>
          <m:e>
            <m:r>
              <w:rPr>
                <w:rFonts w:ascii="Cambria Math" w:hAnsi="Cambria Math"/>
                <w:sz w:val="21"/>
                <w:szCs w:val="21"/>
              </w:rPr>
              <m:t>T</m:t>
            </m:r>
          </m:e>
          <m:sub>
            <m:r>
              <w:rPr>
                <w:rFonts w:ascii="Cambria Math" w:hAnsi="Cambria Math"/>
                <w:sz w:val="21"/>
                <w:szCs w:val="21"/>
              </w:rPr>
              <m:t>proc,0</m:t>
            </m:r>
          </m:sub>
          <m:sup>
            <m:r>
              <w:rPr>
                <w:rFonts w:ascii="Cambria Math" w:hAnsi="Cambria Math"/>
                <w:sz w:val="21"/>
                <w:szCs w:val="21"/>
              </w:rPr>
              <m:t>SL</m:t>
            </m:r>
          </m:sup>
        </m:sSubSup>
        <m:r>
          <w:rPr>
            <w:rFonts w:ascii="Cambria Math" w:hAnsi="Cambria Math"/>
            <w:sz w:val="21"/>
            <w:szCs w:val="21"/>
          </w:rPr>
          <m:t>+</m:t>
        </m:r>
        <m:sSubSup>
          <m:sSubSupPr>
            <m:ctrlPr>
              <w:rPr>
                <w:rFonts w:ascii="Cambria Math" w:hAnsi="Cambria Math"/>
                <w:i/>
                <w:sz w:val="21"/>
                <w:szCs w:val="21"/>
              </w:rPr>
            </m:ctrlPr>
          </m:sSubSupPr>
          <m:e>
            <m:r>
              <w:rPr>
                <w:rFonts w:ascii="Cambria Math" w:hAnsi="Cambria Math"/>
                <w:sz w:val="21"/>
                <w:szCs w:val="21"/>
              </w:rPr>
              <m:t>T</m:t>
            </m:r>
          </m:e>
          <m:sub>
            <m:r>
              <w:rPr>
                <w:rFonts w:ascii="Cambria Math" w:hAnsi="Cambria Math"/>
                <w:sz w:val="21"/>
                <w:szCs w:val="21"/>
              </w:rPr>
              <m:t>proc,1</m:t>
            </m:r>
          </m:sub>
          <m:sup>
            <m:r>
              <w:rPr>
                <w:rFonts w:ascii="Cambria Math" w:hAnsi="Cambria Math"/>
                <w:sz w:val="21"/>
                <w:szCs w:val="21"/>
              </w:rPr>
              <m:t>SL</m:t>
            </m:r>
          </m:sup>
        </m:sSubSup>
      </m:oMath>
      <w:r w:rsidRPr="00877FCE">
        <w:rPr>
          <w:rFonts w:ascii="Times New Roman" w:hAnsi="Times New Roman"/>
          <w:i/>
          <w:sz w:val="21"/>
          <w:szCs w:val="21"/>
        </w:rPr>
        <w:t xml:space="preserve"> slots earlier than </w:t>
      </w:r>
      <m:oMath>
        <m:sSubSup>
          <m:sSubSupPr>
            <m:ctrlPr>
              <w:rPr>
                <w:rFonts w:ascii="Cambria Math" w:hAnsi="Cambria Math"/>
                <w:i/>
                <w:sz w:val="21"/>
                <w:szCs w:val="21"/>
              </w:rPr>
            </m:ctrlPr>
          </m:sSubSupPr>
          <m:e>
            <m:r>
              <w:rPr>
                <w:rFonts w:ascii="Cambria Math" w:hAnsi="Cambria Math"/>
                <w:sz w:val="21"/>
                <w:szCs w:val="21"/>
              </w:rPr>
              <m:t>t</m:t>
            </m:r>
          </m:e>
          <m:sub>
            <m:r>
              <w:rPr>
                <w:rFonts w:ascii="Cambria Math" w:hAnsi="Cambria Math"/>
                <w:sz w:val="21"/>
                <w:szCs w:val="21"/>
              </w:rPr>
              <m:t>y0</m:t>
            </m:r>
          </m:sub>
          <m:sup>
            <m:r>
              <w:rPr>
                <w:rFonts w:ascii="Cambria Math" w:hAnsi="Cambria Math"/>
                <w:sz w:val="21"/>
                <w:szCs w:val="21"/>
              </w:rPr>
              <m:t>SL</m:t>
            </m:r>
          </m:sup>
        </m:sSubSup>
      </m:oMath>
      <w:r w:rsidRPr="00877FCE">
        <w:rPr>
          <w:rFonts w:ascii="Times New Roman" w:hAnsi="Times New Roman"/>
          <w:i/>
          <w:sz w:val="21"/>
          <w:szCs w:val="21"/>
        </w:rPr>
        <w:t xml:space="preserve">, where </w:t>
      </w:r>
      <m:oMath>
        <m:sSubSup>
          <m:sSubSupPr>
            <m:ctrlPr>
              <w:rPr>
                <w:rFonts w:ascii="Cambria Math" w:hAnsi="Cambria Math"/>
                <w:i/>
                <w:sz w:val="21"/>
                <w:szCs w:val="21"/>
              </w:rPr>
            </m:ctrlPr>
          </m:sSubSupPr>
          <m:e>
            <m:r>
              <w:rPr>
                <w:rFonts w:ascii="Cambria Math" w:hAnsi="Cambria Math"/>
                <w:sz w:val="21"/>
                <w:szCs w:val="21"/>
              </w:rPr>
              <m:t>t</m:t>
            </m:r>
          </m:e>
          <m:sub>
            <m:r>
              <w:rPr>
                <w:rFonts w:ascii="Cambria Math" w:hAnsi="Cambria Math"/>
                <w:sz w:val="21"/>
                <w:szCs w:val="21"/>
              </w:rPr>
              <m:t>y0</m:t>
            </m:r>
          </m:sub>
          <m:sup>
            <m:r>
              <w:rPr>
                <w:rFonts w:ascii="Cambria Math" w:hAnsi="Cambria Math"/>
                <w:sz w:val="21"/>
                <w:szCs w:val="21"/>
              </w:rPr>
              <m:t>SL</m:t>
            </m:r>
          </m:sup>
        </m:sSubSup>
      </m:oMath>
      <w:r w:rsidRPr="00877FCE">
        <w:rPr>
          <w:rFonts w:ascii="Times New Roman" w:hAnsi="Times New Roman"/>
          <w:i/>
          <w:sz w:val="21"/>
          <w:szCs w:val="21"/>
        </w:rPr>
        <w:t xml:space="preserve"> is the first slot of the selected Y candidate slots of PBPS, and </w:t>
      </w:r>
      <m:oMath>
        <m:sSubSup>
          <m:sSubSupPr>
            <m:ctrlPr>
              <w:rPr>
                <w:rFonts w:ascii="Cambria Math" w:hAnsi="Cambria Math"/>
                <w:i/>
                <w:sz w:val="21"/>
                <w:szCs w:val="21"/>
              </w:rPr>
            </m:ctrlPr>
          </m:sSubSupPr>
          <m:e>
            <m:r>
              <w:rPr>
                <w:rFonts w:ascii="Cambria Math" w:hAnsi="Cambria Math"/>
                <w:sz w:val="21"/>
                <w:szCs w:val="21"/>
              </w:rPr>
              <m:t>T</m:t>
            </m:r>
          </m:e>
          <m:sub>
            <m:r>
              <w:rPr>
                <w:rFonts w:ascii="Cambria Math" w:hAnsi="Cambria Math"/>
                <w:sz w:val="21"/>
                <w:szCs w:val="21"/>
              </w:rPr>
              <m:t>proc,0</m:t>
            </m:r>
          </m:sub>
          <m:sup>
            <m:r>
              <w:rPr>
                <w:rFonts w:ascii="Cambria Math" w:hAnsi="Cambria Math"/>
                <w:sz w:val="21"/>
                <w:szCs w:val="21"/>
              </w:rPr>
              <m:t>SL</m:t>
            </m:r>
          </m:sup>
        </m:sSubSup>
      </m:oMath>
      <w:r w:rsidRPr="00877FCE">
        <w:rPr>
          <w:rFonts w:ascii="Times New Roman" w:hAnsi="Times New Roman"/>
          <w:i/>
          <w:sz w:val="21"/>
          <w:szCs w:val="21"/>
        </w:rPr>
        <w:t xml:space="preserve">, </w:t>
      </w:r>
      <m:oMath>
        <m:sSubSup>
          <m:sSubSupPr>
            <m:ctrlPr>
              <w:rPr>
                <w:rFonts w:ascii="Cambria Math" w:hAnsi="Cambria Math"/>
                <w:i/>
                <w:sz w:val="21"/>
                <w:szCs w:val="21"/>
              </w:rPr>
            </m:ctrlPr>
          </m:sSubSupPr>
          <m:e>
            <m:r>
              <w:rPr>
                <w:rFonts w:ascii="Cambria Math" w:hAnsi="Cambria Math"/>
                <w:sz w:val="21"/>
                <w:szCs w:val="21"/>
              </w:rPr>
              <m:t>T</m:t>
            </m:r>
          </m:e>
          <m:sub>
            <m:r>
              <w:rPr>
                <w:rFonts w:ascii="Cambria Math" w:hAnsi="Cambria Math"/>
                <w:sz w:val="21"/>
                <w:szCs w:val="21"/>
              </w:rPr>
              <m:t>proc,1</m:t>
            </m:r>
          </m:sub>
          <m:sup>
            <m:r>
              <w:rPr>
                <w:rFonts w:ascii="Cambria Math" w:hAnsi="Cambria Math"/>
                <w:sz w:val="21"/>
                <w:szCs w:val="21"/>
              </w:rPr>
              <m:t>SL</m:t>
            </m:r>
          </m:sup>
        </m:sSubSup>
      </m:oMath>
      <w:r w:rsidRPr="00877FCE">
        <w:rPr>
          <w:rFonts w:ascii="Times New Roman" w:hAnsi="Times New Roman"/>
          <w:i/>
          <w:sz w:val="21"/>
          <w:szCs w:val="21"/>
        </w:rPr>
        <w:t xml:space="preserve"> are in units of physical time/slots.</w:t>
      </w:r>
    </w:p>
    <w:bookmarkEnd w:id="5"/>
    <w:p w14:paraId="382C05CA" w14:textId="77777777" w:rsidR="00877FCE" w:rsidRPr="00877FCE" w:rsidRDefault="00877FCE" w:rsidP="00877FCE">
      <w:pPr>
        <w:pStyle w:val="af7"/>
        <w:widowControl/>
        <w:numPr>
          <w:ilvl w:val="4"/>
          <w:numId w:val="2"/>
        </w:numPr>
        <w:spacing w:before="0" w:after="0" w:line="240" w:lineRule="auto"/>
        <w:rPr>
          <w:rFonts w:ascii="Times New Roman" w:hAnsi="Times New Roman"/>
          <w:i/>
          <w:sz w:val="21"/>
          <w:szCs w:val="21"/>
        </w:rPr>
      </w:pPr>
      <w:r w:rsidRPr="00877FCE">
        <w:rPr>
          <w:rFonts w:ascii="Times New Roman" w:hAnsi="Times New Roman"/>
          <w:i/>
          <w:sz w:val="21"/>
          <w:szCs w:val="21"/>
        </w:rPr>
        <w:t>By default, M is 31 unless (pre-)configured with another value.</w:t>
      </w:r>
    </w:p>
    <w:p w14:paraId="0BE6DBC5" w14:textId="77777777" w:rsidR="00877FCE" w:rsidRPr="00877FCE" w:rsidRDefault="00877FCE" w:rsidP="00877FCE">
      <w:pPr>
        <w:jc w:val="both"/>
        <w:rPr>
          <w:rFonts w:cs="Times"/>
          <w:b/>
          <w:bCs/>
          <w:i/>
          <w:color w:val="000000"/>
          <w:highlight w:val="green"/>
          <w:shd w:val="clear" w:color="auto" w:fill="FFFF00"/>
        </w:rPr>
      </w:pPr>
    </w:p>
    <w:p w14:paraId="3289CFB0" w14:textId="77777777" w:rsidR="00877FCE" w:rsidRPr="00877FCE" w:rsidRDefault="00877FCE" w:rsidP="00877FCE">
      <w:pPr>
        <w:pStyle w:val="af7"/>
        <w:widowControl/>
        <w:numPr>
          <w:ilvl w:val="0"/>
          <w:numId w:val="2"/>
        </w:numPr>
        <w:tabs>
          <w:tab w:val="left" w:pos="400"/>
        </w:tabs>
        <w:spacing w:before="0" w:after="0" w:line="240" w:lineRule="auto"/>
        <w:ind w:left="426" w:hanging="426"/>
        <w:rPr>
          <w:rFonts w:ascii="Times New Roman" w:hAnsi="Times New Roman"/>
          <w:i/>
          <w:sz w:val="21"/>
          <w:szCs w:val="21"/>
        </w:rPr>
      </w:pPr>
      <w:r w:rsidRPr="00877FCE">
        <w:rPr>
          <w:rFonts w:ascii="Times New Roman" w:hAnsi="Times New Roman"/>
          <w:i/>
          <w:sz w:val="21"/>
          <w:szCs w:val="21"/>
          <w:highlight w:val="green"/>
        </w:rPr>
        <w:t>Agreement</w:t>
      </w:r>
      <w:r w:rsidRPr="00877FCE">
        <w:rPr>
          <w:rFonts w:ascii="Times New Roman" w:hAnsi="Times New Roman"/>
          <w:i/>
          <w:sz w:val="21"/>
          <w:szCs w:val="21"/>
        </w:rPr>
        <w:t>:</w:t>
      </w:r>
    </w:p>
    <w:p w14:paraId="6BF15279" w14:textId="77777777" w:rsidR="00877FCE" w:rsidRPr="00877FCE" w:rsidRDefault="00877FCE" w:rsidP="00877FCE">
      <w:pPr>
        <w:pStyle w:val="af7"/>
        <w:widowControl/>
        <w:numPr>
          <w:ilvl w:val="1"/>
          <w:numId w:val="2"/>
        </w:numPr>
        <w:spacing w:before="0" w:after="0" w:line="240" w:lineRule="auto"/>
        <w:rPr>
          <w:rFonts w:ascii="Times New Roman" w:hAnsi="Times New Roman"/>
          <w:i/>
          <w:sz w:val="21"/>
          <w:szCs w:val="21"/>
        </w:rPr>
      </w:pPr>
      <w:r w:rsidRPr="00877FCE">
        <w:rPr>
          <w:rFonts w:ascii="Times New Roman" w:hAnsi="Times New Roman"/>
          <w:i/>
          <w:sz w:val="21"/>
          <w:szCs w:val="21"/>
        </w:rPr>
        <w:t>For the periodic sensing occasion(s) (PSO(s)) that a UE needs to additionally monitored in PBPS, it shall be (pre-)configured jointly for all P</w:t>
      </w:r>
      <w:r w:rsidRPr="00877FCE">
        <w:rPr>
          <w:rFonts w:ascii="Times New Roman" w:hAnsi="Times New Roman"/>
          <w:i/>
          <w:sz w:val="21"/>
          <w:szCs w:val="21"/>
          <w:vertAlign w:val="subscript"/>
        </w:rPr>
        <w:t>reserve</w:t>
      </w:r>
      <w:r w:rsidRPr="00877FCE">
        <w:rPr>
          <w:rFonts w:ascii="Times New Roman" w:hAnsi="Times New Roman"/>
          <w:i/>
          <w:sz w:val="21"/>
          <w:szCs w:val="21"/>
        </w:rPr>
        <w:t> values.</w:t>
      </w:r>
    </w:p>
    <w:p w14:paraId="23F5ED5C" w14:textId="77777777" w:rsidR="00877FCE" w:rsidRPr="00877FCE" w:rsidRDefault="00877FCE" w:rsidP="00877FCE">
      <w:pPr>
        <w:pStyle w:val="af7"/>
        <w:widowControl/>
        <w:numPr>
          <w:ilvl w:val="2"/>
          <w:numId w:val="2"/>
        </w:numPr>
        <w:spacing w:before="0" w:after="0" w:line="240" w:lineRule="auto"/>
        <w:rPr>
          <w:rFonts w:ascii="Times New Roman" w:hAnsi="Times New Roman"/>
          <w:i/>
          <w:sz w:val="21"/>
          <w:szCs w:val="21"/>
        </w:rPr>
      </w:pPr>
      <w:r w:rsidRPr="00877FCE">
        <w:rPr>
          <w:rFonts w:ascii="Times New Roman" w:hAnsi="Times New Roman"/>
          <w:i/>
          <w:sz w:val="21"/>
          <w:szCs w:val="21"/>
        </w:rPr>
        <w:t>The UE is not required to monitor PSOs earlier than n–T</w:t>
      </w:r>
      <w:r w:rsidRPr="00877FCE">
        <w:rPr>
          <w:rFonts w:ascii="Times New Roman" w:hAnsi="Times New Roman"/>
          <w:i/>
          <w:sz w:val="21"/>
          <w:szCs w:val="21"/>
          <w:vertAlign w:val="subscript"/>
        </w:rPr>
        <w:t>0</w:t>
      </w:r>
      <w:r w:rsidRPr="00877FCE">
        <w:rPr>
          <w:rFonts w:ascii="Times New Roman" w:hAnsi="Times New Roman"/>
          <w:i/>
          <w:sz w:val="21"/>
          <w:szCs w:val="21"/>
        </w:rPr>
        <w:t> if the UE is triggered to do resource (re)selection in slot n, where T</w:t>
      </w:r>
      <w:r w:rsidRPr="00877FCE">
        <w:rPr>
          <w:rFonts w:ascii="Times New Roman" w:hAnsi="Times New Roman"/>
          <w:i/>
          <w:sz w:val="21"/>
          <w:szCs w:val="21"/>
          <w:vertAlign w:val="subscript"/>
        </w:rPr>
        <w:t>0</w:t>
      </w:r>
      <w:r w:rsidRPr="00877FCE">
        <w:rPr>
          <w:rFonts w:ascii="Times New Roman" w:hAnsi="Times New Roman"/>
          <w:i/>
          <w:sz w:val="21"/>
          <w:szCs w:val="21"/>
        </w:rPr>
        <w:t xml:space="preserve"> is (pre-)configured </w:t>
      </w:r>
    </w:p>
    <w:p w14:paraId="2C9FB093" w14:textId="77777777" w:rsidR="00877FCE" w:rsidRPr="00877FCE" w:rsidRDefault="00877FCE" w:rsidP="00877FCE">
      <w:pPr>
        <w:pStyle w:val="af7"/>
        <w:widowControl/>
        <w:spacing w:before="0" w:after="0" w:line="240" w:lineRule="auto"/>
        <w:ind w:left="1600" w:firstLine="0"/>
        <w:rPr>
          <w:rFonts w:ascii="Times New Roman" w:hAnsi="Times New Roman"/>
          <w:i/>
          <w:sz w:val="21"/>
          <w:szCs w:val="21"/>
        </w:rPr>
      </w:pPr>
    </w:p>
    <w:p w14:paraId="0545BC31" w14:textId="77777777" w:rsidR="00877FCE" w:rsidRPr="00877FCE" w:rsidRDefault="00877FCE" w:rsidP="00877FCE">
      <w:pPr>
        <w:pStyle w:val="af7"/>
        <w:widowControl/>
        <w:numPr>
          <w:ilvl w:val="0"/>
          <w:numId w:val="2"/>
        </w:numPr>
        <w:tabs>
          <w:tab w:val="left" w:pos="400"/>
        </w:tabs>
        <w:spacing w:before="0" w:after="0" w:line="240" w:lineRule="auto"/>
        <w:ind w:left="426" w:hanging="426"/>
        <w:rPr>
          <w:rFonts w:ascii="Times New Roman" w:hAnsi="Times New Roman"/>
          <w:i/>
          <w:sz w:val="21"/>
          <w:szCs w:val="21"/>
        </w:rPr>
      </w:pPr>
      <w:r w:rsidRPr="00877FCE">
        <w:rPr>
          <w:rFonts w:ascii="Times New Roman" w:hAnsi="Times New Roman"/>
          <w:i/>
          <w:sz w:val="21"/>
          <w:szCs w:val="21"/>
          <w:highlight w:val="green"/>
        </w:rPr>
        <w:t>Agreement</w:t>
      </w:r>
      <w:r w:rsidRPr="00877FCE">
        <w:rPr>
          <w:rFonts w:ascii="Times New Roman" w:hAnsi="Times New Roman"/>
          <w:i/>
          <w:sz w:val="21"/>
          <w:szCs w:val="21"/>
        </w:rPr>
        <w:t>:</w:t>
      </w:r>
    </w:p>
    <w:p w14:paraId="5F514D89" w14:textId="77777777" w:rsidR="00877FCE" w:rsidRPr="00877FCE" w:rsidRDefault="00877FCE" w:rsidP="00877FCE">
      <w:pPr>
        <w:pStyle w:val="af7"/>
        <w:widowControl/>
        <w:numPr>
          <w:ilvl w:val="1"/>
          <w:numId w:val="2"/>
        </w:numPr>
        <w:spacing w:before="0" w:after="0" w:line="240" w:lineRule="auto"/>
        <w:rPr>
          <w:rFonts w:ascii="Times New Roman" w:hAnsi="Times New Roman"/>
          <w:i/>
          <w:sz w:val="21"/>
          <w:szCs w:val="21"/>
        </w:rPr>
      </w:pPr>
      <w:r w:rsidRPr="00877FCE">
        <w:rPr>
          <w:rFonts w:ascii="Times New Roman" w:hAnsi="Times New Roman"/>
          <w:i/>
          <w:sz w:val="21"/>
          <w:szCs w:val="21"/>
        </w:rPr>
        <w:t>When UE performs at least contiguous partial sensing in a mode 2 Tx pool for a resource (re)selection procedure triggered by aperiodic transmission (P</w:t>
      </w:r>
      <w:r w:rsidRPr="00877FCE">
        <w:rPr>
          <w:rFonts w:ascii="Times New Roman" w:hAnsi="Times New Roman"/>
          <w:i/>
          <w:sz w:val="21"/>
          <w:szCs w:val="21"/>
          <w:vertAlign w:val="subscript"/>
        </w:rPr>
        <w:t>rsvp_TX</w:t>
      </w:r>
      <w:r w:rsidRPr="00877FCE">
        <w:rPr>
          <w:rFonts w:ascii="Times New Roman" w:hAnsi="Times New Roman"/>
          <w:i/>
          <w:sz w:val="21"/>
          <w:szCs w:val="21"/>
        </w:rPr>
        <w:t>=0) in slot n, T</w:t>
      </w:r>
      <w:r w:rsidRPr="00877FCE">
        <w:rPr>
          <w:rFonts w:ascii="Times New Roman" w:hAnsi="Times New Roman"/>
          <w:i/>
          <w:sz w:val="21"/>
          <w:szCs w:val="21"/>
          <w:vertAlign w:val="subscript"/>
        </w:rPr>
        <w:t>A</w:t>
      </w:r>
      <w:r w:rsidRPr="00877FCE">
        <w:rPr>
          <w:rFonts w:ascii="Times New Roman" w:hAnsi="Times New Roman"/>
          <w:i/>
          <w:sz w:val="21"/>
          <w:szCs w:val="21"/>
        </w:rPr>
        <w:t> and T</w:t>
      </w:r>
      <w:r w:rsidRPr="00877FCE">
        <w:rPr>
          <w:rFonts w:ascii="Times New Roman" w:hAnsi="Times New Roman"/>
          <w:i/>
          <w:sz w:val="21"/>
          <w:szCs w:val="21"/>
          <w:vertAlign w:val="subscript"/>
        </w:rPr>
        <w:t>B</w:t>
      </w:r>
      <w:r w:rsidRPr="00877FCE">
        <w:rPr>
          <w:rFonts w:ascii="Times New Roman" w:hAnsi="Times New Roman"/>
          <w:i/>
          <w:sz w:val="21"/>
          <w:szCs w:val="21"/>
        </w:rPr>
        <w:t> for CPS monitoring window and a candidate resource set (S</w:t>
      </w:r>
      <w:r w:rsidRPr="00877FCE">
        <w:rPr>
          <w:rFonts w:ascii="Times New Roman" w:hAnsi="Times New Roman"/>
          <w:i/>
          <w:sz w:val="21"/>
          <w:szCs w:val="21"/>
          <w:vertAlign w:val="subscript"/>
        </w:rPr>
        <w:t>A</w:t>
      </w:r>
      <w:r w:rsidRPr="00877FCE">
        <w:rPr>
          <w:rFonts w:ascii="Times New Roman" w:hAnsi="Times New Roman"/>
          <w:i/>
          <w:sz w:val="21"/>
          <w:szCs w:val="21"/>
        </w:rPr>
        <w:t>) is initialized according to potentially one of the following approaches (final decision in RAN1#107-e). Other approaches are not precluded and the details in each approach can still be updated.</w:t>
      </w:r>
    </w:p>
    <w:p w14:paraId="4D186147" w14:textId="77777777" w:rsidR="00877FCE" w:rsidRPr="00877FCE" w:rsidRDefault="00877FCE" w:rsidP="00877FCE">
      <w:pPr>
        <w:pStyle w:val="af7"/>
        <w:widowControl/>
        <w:numPr>
          <w:ilvl w:val="2"/>
          <w:numId w:val="2"/>
        </w:numPr>
        <w:spacing w:before="0" w:after="0" w:line="240" w:lineRule="auto"/>
        <w:rPr>
          <w:rFonts w:ascii="Times New Roman" w:hAnsi="Times New Roman"/>
          <w:i/>
          <w:sz w:val="21"/>
          <w:szCs w:val="21"/>
        </w:rPr>
      </w:pPr>
      <w:r w:rsidRPr="00877FCE">
        <w:rPr>
          <w:rFonts w:ascii="Times New Roman" w:hAnsi="Times New Roman"/>
          <w:i/>
          <w:sz w:val="21"/>
          <w:szCs w:val="21"/>
        </w:rPr>
        <w:t>Approach 1: (S</w:t>
      </w:r>
      <w:r w:rsidRPr="00877FCE">
        <w:rPr>
          <w:rFonts w:ascii="Times New Roman" w:hAnsi="Times New Roman"/>
          <w:i/>
          <w:sz w:val="21"/>
          <w:szCs w:val="21"/>
          <w:vertAlign w:val="subscript"/>
        </w:rPr>
        <w:t>A</w:t>
      </w:r>
      <w:r w:rsidRPr="00877FCE">
        <w:rPr>
          <w:rFonts w:ascii="Times New Roman" w:hAnsi="Times New Roman"/>
          <w:i/>
          <w:sz w:val="21"/>
          <w:szCs w:val="21"/>
        </w:rPr>
        <w:t> is initialized based on at least slots with PBPS and/or CPS results and guarantee a minimum of M slots for CPS)</w:t>
      </w:r>
    </w:p>
    <w:p w14:paraId="3B58B8D6" w14:textId="77777777" w:rsidR="00877FCE" w:rsidRPr="00877FCE" w:rsidRDefault="00877FCE" w:rsidP="00877FCE">
      <w:pPr>
        <w:pStyle w:val="af7"/>
        <w:widowControl/>
        <w:numPr>
          <w:ilvl w:val="3"/>
          <w:numId w:val="2"/>
        </w:numPr>
        <w:spacing w:before="0" w:after="0" w:line="240" w:lineRule="auto"/>
        <w:rPr>
          <w:rFonts w:ascii="Times New Roman" w:hAnsi="Times New Roman"/>
          <w:i/>
          <w:sz w:val="21"/>
          <w:szCs w:val="21"/>
        </w:rPr>
      </w:pPr>
      <w:r w:rsidRPr="00877FCE">
        <w:rPr>
          <w:rFonts w:ascii="Times New Roman" w:hAnsi="Times New Roman"/>
          <w:i/>
          <w:sz w:val="21"/>
          <w:szCs w:val="21"/>
        </w:rPr>
        <w:t>The UE selects a set of Y’ candidate slots with corresponding PBPS and/or CPS results (if available) within the RSW.</w:t>
      </w:r>
    </w:p>
    <w:p w14:paraId="55B7ADA0" w14:textId="77777777" w:rsidR="00877FCE" w:rsidRPr="00877FCE" w:rsidRDefault="00877FCE" w:rsidP="00877FCE">
      <w:pPr>
        <w:pStyle w:val="af7"/>
        <w:widowControl/>
        <w:numPr>
          <w:ilvl w:val="4"/>
          <w:numId w:val="2"/>
        </w:numPr>
        <w:spacing w:before="0" w:after="0" w:line="240" w:lineRule="auto"/>
        <w:rPr>
          <w:rFonts w:ascii="Times New Roman" w:hAnsi="Times New Roman"/>
          <w:i/>
          <w:sz w:val="21"/>
          <w:szCs w:val="21"/>
        </w:rPr>
      </w:pPr>
      <w:r w:rsidRPr="00877FCE">
        <w:rPr>
          <w:rFonts w:ascii="Times New Roman" w:hAnsi="Times New Roman"/>
          <w:i/>
          <w:sz w:val="21"/>
          <w:szCs w:val="21"/>
        </w:rPr>
        <w:t>FFS how to handle the case if the total number of Y’ candidate slots is less than a (pre-)configured threshold Y’</w:t>
      </w:r>
      <w:r w:rsidRPr="00877FCE">
        <w:rPr>
          <w:rFonts w:ascii="Times New Roman" w:hAnsi="Times New Roman"/>
          <w:i/>
          <w:sz w:val="21"/>
          <w:szCs w:val="21"/>
          <w:vertAlign w:val="subscript"/>
        </w:rPr>
        <w:t>min</w:t>
      </w:r>
      <w:r w:rsidRPr="00877FCE">
        <w:rPr>
          <w:rFonts w:ascii="Times New Roman" w:hAnsi="Times New Roman"/>
          <w:i/>
          <w:sz w:val="21"/>
          <w:szCs w:val="21"/>
        </w:rPr>
        <w:t> without dropping the aperiodic transmission</w:t>
      </w:r>
    </w:p>
    <w:p w14:paraId="028CC2B3" w14:textId="77777777" w:rsidR="00877FCE" w:rsidRPr="00877FCE" w:rsidRDefault="00877FCE" w:rsidP="00877FCE">
      <w:pPr>
        <w:pStyle w:val="af7"/>
        <w:widowControl/>
        <w:numPr>
          <w:ilvl w:val="4"/>
          <w:numId w:val="2"/>
        </w:numPr>
        <w:spacing w:before="0" w:after="0" w:line="240" w:lineRule="auto"/>
        <w:rPr>
          <w:rFonts w:ascii="Times New Roman" w:hAnsi="Times New Roman"/>
          <w:i/>
          <w:sz w:val="21"/>
          <w:szCs w:val="21"/>
        </w:rPr>
      </w:pPr>
      <w:r w:rsidRPr="00877FCE">
        <w:rPr>
          <w:rFonts w:ascii="Times New Roman" w:hAnsi="Times New Roman"/>
          <w:i/>
          <w:sz w:val="21"/>
          <w:szCs w:val="21"/>
        </w:rPr>
        <w:t>FFS whether the Y’ candidate slots for aperiodic transmission is the same as the Y candidate slots in PBPS for periodic transmission of another TB(s)</w:t>
      </w:r>
    </w:p>
    <w:p w14:paraId="6D15EBE5" w14:textId="77777777" w:rsidR="00877FCE" w:rsidRPr="00877FCE" w:rsidRDefault="00877FCE" w:rsidP="00877FCE">
      <w:pPr>
        <w:pStyle w:val="af7"/>
        <w:widowControl/>
        <w:numPr>
          <w:ilvl w:val="4"/>
          <w:numId w:val="2"/>
        </w:numPr>
        <w:spacing w:before="0" w:after="0" w:line="240" w:lineRule="auto"/>
        <w:rPr>
          <w:rFonts w:ascii="Times New Roman" w:hAnsi="Times New Roman"/>
          <w:i/>
          <w:sz w:val="21"/>
          <w:szCs w:val="21"/>
        </w:rPr>
      </w:pPr>
      <w:r w:rsidRPr="00877FCE">
        <w:rPr>
          <w:rFonts w:ascii="Times New Roman" w:hAnsi="Times New Roman"/>
          <w:i/>
          <w:sz w:val="21"/>
          <w:szCs w:val="21"/>
        </w:rPr>
        <w:t>FFS whether/how to prioritize/select resources based on partial sensing results.</w:t>
      </w:r>
    </w:p>
    <w:p w14:paraId="7D07AA19" w14:textId="77777777" w:rsidR="00877FCE" w:rsidRPr="00877FCE" w:rsidRDefault="00877FCE" w:rsidP="00877FCE">
      <w:pPr>
        <w:pStyle w:val="af7"/>
        <w:widowControl/>
        <w:numPr>
          <w:ilvl w:val="4"/>
          <w:numId w:val="2"/>
        </w:numPr>
        <w:spacing w:before="0" w:after="0" w:line="240" w:lineRule="auto"/>
        <w:rPr>
          <w:rFonts w:ascii="Times New Roman" w:hAnsi="Times New Roman"/>
          <w:i/>
          <w:sz w:val="21"/>
          <w:szCs w:val="21"/>
        </w:rPr>
      </w:pPr>
      <w:r w:rsidRPr="00877FCE">
        <w:rPr>
          <w:rFonts w:ascii="Times New Roman" w:hAnsi="Times New Roman"/>
          <w:i/>
          <w:sz w:val="21"/>
          <w:szCs w:val="21"/>
        </w:rPr>
        <w:t>FFS: How to select Y’ in case of CPS only</w:t>
      </w:r>
    </w:p>
    <w:p w14:paraId="2A15863B" w14:textId="77777777" w:rsidR="00877FCE" w:rsidRPr="00877FCE" w:rsidRDefault="00877FCE" w:rsidP="00877FCE">
      <w:pPr>
        <w:pStyle w:val="af7"/>
        <w:widowControl/>
        <w:numPr>
          <w:ilvl w:val="3"/>
          <w:numId w:val="2"/>
        </w:numPr>
        <w:spacing w:before="0" w:after="0" w:line="240" w:lineRule="auto"/>
        <w:rPr>
          <w:rFonts w:ascii="Times New Roman" w:hAnsi="Times New Roman"/>
          <w:i/>
          <w:sz w:val="21"/>
          <w:szCs w:val="21"/>
        </w:rPr>
      </w:pPr>
      <w:r w:rsidRPr="00877FCE">
        <w:rPr>
          <w:rFonts w:ascii="Times New Roman" w:hAnsi="Times New Roman"/>
          <w:i/>
          <w:sz w:val="21"/>
          <w:szCs w:val="21"/>
        </w:rPr>
        <w:t>Candidate resource set (S</w:t>
      </w:r>
      <w:r w:rsidRPr="00877FCE">
        <w:rPr>
          <w:rFonts w:ascii="Times New Roman" w:hAnsi="Times New Roman"/>
          <w:i/>
          <w:sz w:val="21"/>
          <w:szCs w:val="21"/>
          <w:vertAlign w:val="subscript"/>
        </w:rPr>
        <w:t>A</w:t>
      </w:r>
      <w:r w:rsidRPr="00877FCE">
        <w:rPr>
          <w:rFonts w:ascii="Times New Roman" w:hAnsi="Times New Roman"/>
          <w:i/>
          <w:sz w:val="21"/>
          <w:szCs w:val="21"/>
        </w:rPr>
        <w:t>) is initialized to the set of all single-slot candidate resources in the selected Y’ candidate slots. </w:t>
      </w:r>
    </w:p>
    <w:p w14:paraId="16CB56BC" w14:textId="77777777" w:rsidR="00877FCE" w:rsidRPr="00877FCE" w:rsidRDefault="00877FCE" w:rsidP="00877FCE">
      <w:pPr>
        <w:pStyle w:val="af7"/>
        <w:widowControl/>
        <w:numPr>
          <w:ilvl w:val="3"/>
          <w:numId w:val="2"/>
        </w:numPr>
        <w:spacing w:before="0" w:after="0" w:line="240" w:lineRule="auto"/>
        <w:rPr>
          <w:rFonts w:ascii="Times New Roman" w:hAnsi="Times New Roman"/>
          <w:i/>
          <w:sz w:val="21"/>
          <w:szCs w:val="21"/>
        </w:rPr>
      </w:pPr>
      <w:r w:rsidRPr="00877FCE">
        <w:rPr>
          <w:rFonts w:ascii="Times New Roman" w:hAnsi="Times New Roman"/>
          <w:i/>
          <w:sz w:val="21"/>
          <w:szCs w:val="21"/>
        </w:rPr>
        <w:t>For the CPS monitoring window [n+T</w:t>
      </w:r>
      <w:r w:rsidRPr="00877FCE">
        <w:rPr>
          <w:rFonts w:ascii="Times New Roman" w:hAnsi="Times New Roman"/>
          <w:i/>
          <w:sz w:val="21"/>
          <w:szCs w:val="21"/>
          <w:vertAlign w:val="subscript"/>
        </w:rPr>
        <w:t>A</w:t>
      </w:r>
      <w:r w:rsidRPr="00877FCE">
        <w:rPr>
          <w:rFonts w:ascii="Times New Roman" w:hAnsi="Times New Roman"/>
          <w:i/>
          <w:sz w:val="21"/>
          <w:szCs w:val="21"/>
        </w:rPr>
        <w:t>, n+T</w:t>
      </w:r>
      <w:r w:rsidRPr="00877FCE">
        <w:rPr>
          <w:rFonts w:ascii="Times New Roman" w:hAnsi="Times New Roman"/>
          <w:i/>
          <w:sz w:val="21"/>
          <w:szCs w:val="21"/>
          <w:vertAlign w:val="subscript"/>
        </w:rPr>
        <w:t>B</w:t>
      </w:r>
      <w:r w:rsidRPr="00877FCE">
        <w:rPr>
          <w:rFonts w:ascii="Times New Roman" w:hAnsi="Times New Roman"/>
          <w:i/>
          <w:sz w:val="21"/>
          <w:szCs w:val="21"/>
        </w:rPr>
        <w:t>]:</w:t>
      </w:r>
    </w:p>
    <w:p w14:paraId="11CB20D9" w14:textId="77777777" w:rsidR="00877FCE" w:rsidRPr="00877FCE" w:rsidRDefault="00877FCE" w:rsidP="00877FCE">
      <w:pPr>
        <w:pStyle w:val="af7"/>
        <w:widowControl/>
        <w:numPr>
          <w:ilvl w:val="4"/>
          <w:numId w:val="2"/>
        </w:numPr>
        <w:spacing w:before="0" w:after="0" w:line="240" w:lineRule="auto"/>
        <w:rPr>
          <w:rFonts w:ascii="Times New Roman" w:hAnsi="Times New Roman"/>
          <w:i/>
          <w:sz w:val="21"/>
          <w:szCs w:val="21"/>
        </w:rPr>
      </w:pPr>
      <w:r w:rsidRPr="00877FCE">
        <w:rPr>
          <w:rFonts w:ascii="Times New Roman" w:hAnsi="Times New Roman"/>
          <w:i/>
          <w:sz w:val="21"/>
          <w:szCs w:val="21"/>
        </w:rPr>
        <w:t>T</w:t>
      </w:r>
      <w:r w:rsidRPr="00877FCE">
        <w:rPr>
          <w:rFonts w:ascii="Times New Roman" w:hAnsi="Times New Roman"/>
          <w:i/>
          <w:sz w:val="21"/>
          <w:szCs w:val="21"/>
          <w:vertAlign w:val="subscript"/>
        </w:rPr>
        <w:t>A</w:t>
      </w:r>
      <w:r w:rsidRPr="00877FCE">
        <w:rPr>
          <w:rFonts w:ascii="Times New Roman" w:hAnsi="Times New Roman"/>
          <w:i/>
          <w:sz w:val="21"/>
          <w:szCs w:val="21"/>
        </w:rPr>
        <w:t> and T</w:t>
      </w:r>
      <w:r w:rsidRPr="00877FCE">
        <w:rPr>
          <w:rFonts w:ascii="Times New Roman" w:hAnsi="Times New Roman"/>
          <w:i/>
          <w:sz w:val="21"/>
          <w:szCs w:val="21"/>
          <w:vertAlign w:val="subscript"/>
        </w:rPr>
        <w:t>B</w:t>
      </w:r>
      <w:r w:rsidRPr="00877FCE">
        <w:rPr>
          <w:rFonts w:ascii="Times New Roman" w:hAnsi="Times New Roman"/>
          <w:i/>
          <w:sz w:val="21"/>
          <w:szCs w:val="21"/>
        </w:rPr>
        <w:t> are both selected such that UE has sensing results for a minimum of M consecutive logical slots before t</w:t>
      </w:r>
      <w:r w:rsidRPr="00877FCE">
        <w:rPr>
          <w:rFonts w:ascii="Times New Roman" w:hAnsi="Times New Roman"/>
          <w:i/>
          <w:sz w:val="21"/>
          <w:szCs w:val="21"/>
          <w:vertAlign w:val="subscript"/>
        </w:rPr>
        <w:t>y0</w:t>
      </w:r>
      <w:r w:rsidRPr="00877FCE">
        <w:rPr>
          <w:rFonts w:ascii="Times New Roman" w:hAnsi="Times New Roman"/>
          <w:i/>
          <w:sz w:val="21"/>
          <w:szCs w:val="21"/>
        </w:rPr>
        <w:t>, where t</w:t>
      </w:r>
      <w:r w:rsidRPr="00877FCE">
        <w:rPr>
          <w:rFonts w:ascii="Times New Roman" w:hAnsi="Times New Roman"/>
          <w:i/>
          <w:sz w:val="21"/>
          <w:szCs w:val="21"/>
          <w:vertAlign w:val="subscript"/>
        </w:rPr>
        <w:t>y0</w:t>
      </w:r>
      <w:r w:rsidRPr="00877FCE">
        <w:rPr>
          <w:rFonts w:ascii="Times New Roman" w:hAnsi="Times New Roman"/>
          <w:i/>
          <w:sz w:val="21"/>
          <w:szCs w:val="21"/>
        </w:rPr>
        <w:t> is the first slot of the selected Y’ candidate slots.</w:t>
      </w:r>
    </w:p>
    <w:p w14:paraId="38B7E14D" w14:textId="77777777" w:rsidR="00877FCE" w:rsidRPr="00877FCE" w:rsidRDefault="00877FCE" w:rsidP="00877FCE">
      <w:pPr>
        <w:pStyle w:val="af7"/>
        <w:widowControl/>
        <w:numPr>
          <w:ilvl w:val="5"/>
          <w:numId w:val="2"/>
        </w:numPr>
        <w:spacing w:before="0" w:after="0" w:line="240" w:lineRule="auto"/>
        <w:rPr>
          <w:rFonts w:ascii="Times New Roman" w:hAnsi="Times New Roman"/>
          <w:i/>
          <w:sz w:val="21"/>
          <w:szCs w:val="21"/>
        </w:rPr>
      </w:pPr>
      <w:r w:rsidRPr="00877FCE">
        <w:rPr>
          <w:rFonts w:ascii="Times New Roman" w:hAnsi="Times New Roman"/>
          <w:i/>
          <w:sz w:val="21"/>
          <w:szCs w:val="21"/>
        </w:rPr>
        <w:t>FFS: By default, M is 31 unless (pre-)configured with another value, or M is (pre-)configured based on transmission priority</w:t>
      </w:r>
    </w:p>
    <w:p w14:paraId="014B10DB" w14:textId="77777777" w:rsidR="00877FCE" w:rsidRPr="00877FCE" w:rsidRDefault="00877FCE" w:rsidP="00877FCE">
      <w:pPr>
        <w:pStyle w:val="af7"/>
        <w:widowControl/>
        <w:numPr>
          <w:ilvl w:val="5"/>
          <w:numId w:val="2"/>
        </w:numPr>
        <w:spacing w:before="0" w:after="0" w:line="240" w:lineRule="auto"/>
        <w:rPr>
          <w:rFonts w:ascii="Times New Roman" w:hAnsi="Times New Roman"/>
          <w:i/>
          <w:sz w:val="21"/>
          <w:szCs w:val="21"/>
        </w:rPr>
      </w:pPr>
      <w:r w:rsidRPr="00877FCE">
        <w:rPr>
          <w:rFonts w:ascii="Times New Roman" w:hAnsi="Times New Roman"/>
          <w:i/>
          <w:sz w:val="21"/>
          <w:szCs w:val="21"/>
        </w:rPr>
        <w:t>FFS the range of (pre-)configured M from a TBD lowest value up to 30</w:t>
      </w:r>
    </w:p>
    <w:p w14:paraId="37D258C8" w14:textId="77777777" w:rsidR="00877FCE" w:rsidRPr="00877FCE" w:rsidRDefault="00877FCE" w:rsidP="00877FCE">
      <w:pPr>
        <w:pStyle w:val="af7"/>
        <w:widowControl/>
        <w:numPr>
          <w:ilvl w:val="5"/>
          <w:numId w:val="2"/>
        </w:numPr>
        <w:spacing w:before="0" w:after="0" w:line="240" w:lineRule="auto"/>
        <w:rPr>
          <w:rFonts w:ascii="Times New Roman" w:hAnsi="Times New Roman"/>
          <w:i/>
          <w:sz w:val="21"/>
          <w:szCs w:val="21"/>
        </w:rPr>
      </w:pPr>
      <w:r w:rsidRPr="00877FCE">
        <w:rPr>
          <w:rFonts w:ascii="Times New Roman" w:hAnsi="Times New Roman"/>
          <w:i/>
          <w:sz w:val="21"/>
          <w:szCs w:val="21"/>
        </w:rPr>
        <w:t>FFS: how to handle the case when the minimum M slots for CPS cannot be guaranteed</w:t>
      </w:r>
    </w:p>
    <w:p w14:paraId="1BA4C57B" w14:textId="77777777" w:rsidR="00877FCE" w:rsidRPr="00877FCE" w:rsidRDefault="00877FCE" w:rsidP="00877FCE">
      <w:pPr>
        <w:pStyle w:val="af7"/>
        <w:widowControl/>
        <w:numPr>
          <w:ilvl w:val="3"/>
          <w:numId w:val="2"/>
        </w:numPr>
        <w:spacing w:before="0" w:after="0" w:line="240" w:lineRule="auto"/>
        <w:rPr>
          <w:rFonts w:ascii="Times New Roman" w:hAnsi="Times New Roman"/>
          <w:i/>
          <w:sz w:val="21"/>
          <w:szCs w:val="21"/>
        </w:rPr>
      </w:pPr>
      <w:r w:rsidRPr="00877FCE">
        <w:rPr>
          <w:rFonts w:ascii="Times New Roman" w:hAnsi="Times New Roman"/>
          <w:i/>
          <w:sz w:val="21"/>
          <w:szCs w:val="21"/>
        </w:rPr>
        <w:t>FFS: RSW in case of CPS only</w:t>
      </w:r>
    </w:p>
    <w:p w14:paraId="1B38AFF1" w14:textId="77777777" w:rsidR="00877FCE" w:rsidRPr="00877FCE" w:rsidRDefault="00877FCE" w:rsidP="00877FCE">
      <w:pPr>
        <w:pStyle w:val="af7"/>
        <w:widowControl/>
        <w:numPr>
          <w:ilvl w:val="1"/>
          <w:numId w:val="2"/>
        </w:numPr>
        <w:spacing w:before="0" w:after="0" w:line="240" w:lineRule="auto"/>
        <w:rPr>
          <w:rFonts w:ascii="Times New Roman" w:hAnsi="Times New Roman"/>
          <w:i/>
          <w:sz w:val="21"/>
          <w:szCs w:val="21"/>
        </w:rPr>
      </w:pPr>
      <w:r w:rsidRPr="00877FCE">
        <w:rPr>
          <w:rFonts w:ascii="Times New Roman" w:hAnsi="Times New Roman"/>
          <w:i/>
          <w:sz w:val="21"/>
          <w:szCs w:val="21"/>
        </w:rPr>
        <w:t>Approach 2: (S</w:t>
      </w:r>
      <w:r w:rsidRPr="00877FCE">
        <w:rPr>
          <w:rFonts w:ascii="Times New Roman" w:hAnsi="Times New Roman"/>
          <w:i/>
          <w:sz w:val="21"/>
          <w:szCs w:val="21"/>
          <w:vertAlign w:val="subscript"/>
        </w:rPr>
        <w:t>A</w:t>
      </w:r>
      <w:r w:rsidRPr="00877FCE">
        <w:rPr>
          <w:rFonts w:ascii="Times New Roman" w:hAnsi="Times New Roman"/>
          <w:i/>
          <w:sz w:val="21"/>
          <w:szCs w:val="21"/>
        </w:rPr>
        <w:t> is initialized based on all candidate single-slot resources and guarantee a minimum of M slots for CPS)</w:t>
      </w:r>
    </w:p>
    <w:p w14:paraId="68C26320" w14:textId="77777777" w:rsidR="00877FCE" w:rsidRPr="00877FCE" w:rsidRDefault="00877FCE" w:rsidP="00877FCE">
      <w:pPr>
        <w:pStyle w:val="af7"/>
        <w:widowControl/>
        <w:numPr>
          <w:ilvl w:val="2"/>
          <w:numId w:val="2"/>
        </w:numPr>
        <w:spacing w:before="0" w:after="0" w:line="240" w:lineRule="auto"/>
        <w:rPr>
          <w:rFonts w:ascii="Times New Roman" w:hAnsi="Times New Roman"/>
          <w:i/>
          <w:sz w:val="21"/>
          <w:szCs w:val="21"/>
        </w:rPr>
      </w:pPr>
      <w:r w:rsidRPr="00877FCE">
        <w:rPr>
          <w:rFonts w:ascii="Times New Roman" w:hAnsi="Times New Roman"/>
          <w:i/>
          <w:sz w:val="21"/>
          <w:szCs w:val="21"/>
        </w:rPr>
        <w:lastRenderedPageBreak/>
        <w:t>Candidate resource set (S</w:t>
      </w:r>
      <w:r w:rsidRPr="00877FCE">
        <w:rPr>
          <w:rFonts w:ascii="Times New Roman" w:hAnsi="Times New Roman"/>
          <w:i/>
          <w:sz w:val="21"/>
          <w:szCs w:val="21"/>
          <w:vertAlign w:val="subscript"/>
        </w:rPr>
        <w:t>A</w:t>
      </w:r>
      <w:r w:rsidRPr="00877FCE">
        <w:rPr>
          <w:rFonts w:ascii="Times New Roman" w:hAnsi="Times New Roman"/>
          <w:i/>
          <w:sz w:val="21"/>
          <w:szCs w:val="21"/>
        </w:rPr>
        <w:t>) is initialized to the set of all candidate single-slot resources in [n+T</w:t>
      </w:r>
      <w:r w:rsidRPr="00877FCE">
        <w:rPr>
          <w:rFonts w:ascii="Times New Roman" w:hAnsi="Times New Roman"/>
          <w:i/>
          <w:sz w:val="21"/>
          <w:szCs w:val="21"/>
          <w:vertAlign w:val="subscript"/>
        </w:rPr>
        <w:t>B</w:t>
      </w:r>
      <w:r w:rsidRPr="00877FCE">
        <w:rPr>
          <w:rFonts w:ascii="Times New Roman" w:hAnsi="Times New Roman"/>
          <w:i/>
          <w:sz w:val="21"/>
          <w:szCs w:val="21"/>
        </w:rPr>
        <w:t>+T</w:t>
      </w:r>
      <w:r w:rsidRPr="00877FCE">
        <w:rPr>
          <w:rFonts w:ascii="Times New Roman" w:hAnsi="Times New Roman"/>
          <w:i/>
          <w:sz w:val="21"/>
          <w:szCs w:val="21"/>
          <w:vertAlign w:val="subscript"/>
        </w:rPr>
        <w:t>proc,0</w:t>
      </w:r>
      <w:r w:rsidRPr="00877FCE">
        <w:rPr>
          <w:rFonts w:ascii="Times New Roman" w:hAnsi="Times New Roman"/>
          <w:i/>
          <w:sz w:val="21"/>
          <w:szCs w:val="21"/>
        </w:rPr>
        <w:t>+T</w:t>
      </w:r>
      <w:r w:rsidRPr="00877FCE">
        <w:rPr>
          <w:rFonts w:ascii="Times New Roman" w:hAnsi="Times New Roman"/>
          <w:i/>
          <w:sz w:val="21"/>
          <w:szCs w:val="21"/>
          <w:vertAlign w:val="subscript"/>
        </w:rPr>
        <w:t>proc,1</w:t>
      </w:r>
      <w:r w:rsidRPr="00877FCE">
        <w:rPr>
          <w:rFonts w:ascii="Times New Roman" w:hAnsi="Times New Roman"/>
          <w:i/>
          <w:sz w:val="21"/>
          <w:szCs w:val="21"/>
        </w:rPr>
        <w:t>, n+T</w:t>
      </w:r>
      <w:r w:rsidRPr="00877FCE">
        <w:rPr>
          <w:rFonts w:ascii="Times New Roman" w:hAnsi="Times New Roman"/>
          <w:i/>
          <w:sz w:val="21"/>
          <w:szCs w:val="21"/>
          <w:vertAlign w:val="subscript"/>
        </w:rPr>
        <w:t>2</w:t>
      </w:r>
      <w:r w:rsidRPr="00877FCE">
        <w:rPr>
          <w:rFonts w:ascii="Times New Roman" w:hAnsi="Times New Roman"/>
          <w:i/>
          <w:sz w:val="21"/>
          <w:szCs w:val="21"/>
        </w:rPr>
        <w:t>], where T</w:t>
      </w:r>
      <w:r w:rsidRPr="00877FCE">
        <w:rPr>
          <w:rFonts w:ascii="Times New Roman" w:hAnsi="Times New Roman"/>
          <w:i/>
          <w:sz w:val="21"/>
          <w:szCs w:val="21"/>
          <w:vertAlign w:val="subscript"/>
        </w:rPr>
        <w:t>B</w:t>
      </w:r>
      <w:r w:rsidRPr="00877FCE">
        <w:rPr>
          <w:rFonts w:ascii="Times New Roman" w:hAnsi="Times New Roman"/>
          <w:i/>
          <w:sz w:val="21"/>
          <w:szCs w:val="21"/>
        </w:rPr>
        <w:t> is selected by the UE such that length of [n+T</w:t>
      </w:r>
      <w:r w:rsidRPr="00877FCE">
        <w:rPr>
          <w:rFonts w:ascii="Times New Roman" w:hAnsi="Times New Roman"/>
          <w:i/>
          <w:sz w:val="21"/>
          <w:szCs w:val="21"/>
          <w:vertAlign w:val="subscript"/>
        </w:rPr>
        <w:t>B</w:t>
      </w:r>
      <w:r w:rsidRPr="00877FCE">
        <w:rPr>
          <w:rFonts w:ascii="Times New Roman" w:hAnsi="Times New Roman"/>
          <w:i/>
          <w:sz w:val="21"/>
          <w:szCs w:val="21"/>
        </w:rPr>
        <w:t>+T</w:t>
      </w:r>
      <w:r w:rsidRPr="00877FCE">
        <w:rPr>
          <w:rFonts w:ascii="Times New Roman" w:hAnsi="Times New Roman"/>
          <w:i/>
          <w:sz w:val="21"/>
          <w:szCs w:val="21"/>
          <w:vertAlign w:val="subscript"/>
        </w:rPr>
        <w:t>proc,0</w:t>
      </w:r>
      <w:r w:rsidRPr="00877FCE">
        <w:rPr>
          <w:rFonts w:ascii="Times New Roman" w:hAnsi="Times New Roman"/>
          <w:i/>
          <w:sz w:val="21"/>
          <w:szCs w:val="21"/>
        </w:rPr>
        <w:t>+T</w:t>
      </w:r>
      <w:r w:rsidRPr="00877FCE">
        <w:rPr>
          <w:rFonts w:ascii="Times New Roman" w:hAnsi="Times New Roman"/>
          <w:i/>
          <w:sz w:val="21"/>
          <w:szCs w:val="21"/>
          <w:vertAlign w:val="subscript"/>
        </w:rPr>
        <w:t>proc,1</w:t>
      </w:r>
      <w:r w:rsidRPr="00877FCE">
        <w:rPr>
          <w:rFonts w:ascii="Times New Roman" w:hAnsi="Times New Roman"/>
          <w:i/>
          <w:sz w:val="21"/>
          <w:szCs w:val="21"/>
        </w:rPr>
        <w:t>, n+T</w:t>
      </w:r>
      <w:r w:rsidRPr="00877FCE">
        <w:rPr>
          <w:rFonts w:ascii="Times New Roman" w:hAnsi="Times New Roman"/>
          <w:i/>
          <w:sz w:val="21"/>
          <w:szCs w:val="21"/>
          <w:vertAlign w:val="subscript"/>
        </w:rPr>
        <w:t>2</w:t>
      </w:r>
      <w:r w:rsidRPr="00877FCE">
        <w:rPr>
          <w:rFonts w:ascii="Times New Roman" w:hAnsi="Times New Roman"/>
          <w:i/>
          <w:sz w:val="21"/>
          <w:szCs w:val="21"/>
        </w:rPr>
        <w:t>] ≥ T</w:t>
      </w:r>
      <w:r w:rsidRPr="00877FCE">
        <w:rPr>
          <w:rFonts w:ascii="Times New Roman" w:hAnsi="Times New Roman"/>
          <w:i/>
          <w:sz w:val="21"/>
          <w:szCs w:val="21"/>
          <w:vertAlign w:val="subscript"/>
        </w:rPr>
        <w:t>2min</w:t>
      </w:r>
      <w:r w:rsidRPr="00877FCE">
        <w:rPr>
          <w:rFonts w:ascii="Times New Roman" w:hAnsi="Times New Roman"/>
          <w:i/>
          <w:sz w:val="21"/>
          <w:szCs w:val="21"/>
        </w:rPr>
        <w:t>.</w:t>
      </w:r>
    </w:p>
    <w:p w14:paraId="0461B3C5" w14:textId="77777777" w:rsidR="00877FCE" w:rsidRPr="00877FCE" w:rsidRDefault="00877FCE" w:rsidP="00877FCE">
      <w:pPr>
        <w:pStyle w:val="af7"/>
        <w:widowControl/>
        <w:numPr>
          <w:ilvl w:val="3"/>
          <w:numId w:val="2"/>
        </w:numPr>
        <w:spacing w:before="0" w:after="0" w:line="240" w:lineRule="auto"/>
        <w:rPr>
          <w:rFonts w:ascii="Times New Roman" w:hAnsi="Times New Roman"/>
          <w:i/>
          <w:sz w:val="21"/>
          <w:szCs w:val="21"/>
        </w:rPr>
      </w:pPr>
      <w:r w:rsidRPr="00877FCE">
        <w:rPr>
          <w:rFonts w:ascii="Times New Roman" w:hAnsi="Times New Roman"/>
          <w:i/>
          <w:sz w:val="21"/>
          <w:szCs w:val="21"/>
        </w:rPr>
        <w:t>T</w:t>
      </w:r>
      <w:r w:rsidRPr="00877FCE">
        <w:rPr>
          <w:rFonts w:ascii="Times New Roman" w:hAnsi="Times New Roman"/>
          <w:i/>
          <w:sz w:val="21"/>
          <w:szCs w:val="21"/>
          <w:vertAlign w:val="subscript"/>
        </w:rPr>
        <w:t>proc,0</w:t>
      </w:r>
      <w:r w:rsidRPr="00877FCE">
        <w:rPr>
          <w:rFonts w:ascii="Times New Roman" w:hAnsi="Times New Roman"/>
          <w:i/>
          <w:sz w:val="21"/>
          <w:szCs w:val="21"/>
        </w:rPr>
        <w:t>, T</w:t>
      </w:r>
      <w:r w:rsidRPr="00877FCE">
        <w:rPr>
          <w:rFonts w:ascii="Times New Roman" w:hAnsi="Times New Roman"/>
          <w:i/>
          <w:sz w:val="21"/>
          <w:szCs w:val="21"/>
          <w:vertAlign w:val="subscript"/>
        </w:rPr>
        <w:t>proc,1</w:t>
      </w:r>
      <w:r w:rsidRPr="00877FCE">
        <w:rPr>
          <w:rFonts w:ascii="Times New Roman" w:hAnsi="Times New Roman"/>
          <w:i/>
          <w:sz w:val="21"/>
          <w:szCs w:val="21"/>
        </w:rPr>
        <w:t> are in units of physical time/slots</w:t>
      </w:r>
    </w:p>
    <w:p w14:paraId="333A4AAF" w14:textId="77777777" w:rsidR="00877FCE" w:rsidRPr="00877FCE" w:rsidRDefault="00877FCE" w:rsidP="00877FCE">
      <w:pPr>
        <w:pStyle w:val="af7"/>
        <w:widowControl/>
        <w:numPr>
          <w:ilvl w:val="3"/>
          <w:numId w:val="2"/>
        </w:numPr>
        <w:spacing w:before="0" w:after="0" w:line="240" w:lineRule="auto"/>
        <w:rPr>
          <w:rFonts w:ascii="Times New Roman" w:hAnsi="Times New Roman"/>
          <w:i/>
          <w:sz w:val="21"/>
          <w:szCs w:val="21"/>
        </w:rPr>
      </w:pPr>
      <w:r w:rsidRPr="00877FCE">
        <w:rPr>
          <w:rFonts w:ascii="Times New Roman" w:hAnsi="Times New Roman"/>
          <w:i/>
          <w:sz w:val="21"/>
          <w:szCs w:val="21"/>
        </w:rPr>
        <w:t>FFS whether/how to prioritize/select resources based on partial sensing results (if PBPS is performed).</w:t>
      </w:r>
    </w:p>
    <w:p w14:paraId="5E4FE54D" w14:textId="77777777" w:rsidR="00877FCE" w:rsidRPr="00877FCE" w:rsidRDefault="00877FCE" w:rsidP="00877FCE">
      <w:pPr>
        <w:pStyle w:val="af7"/>
        <w:widowControl/>
        <w:numPr>
          <w:ilvl w:val="2"/>
          <w:numId w:val="2"/>
        </w:numPr>
        <w:spacing w:before="0" w:after="0" w:line="240" w:lineRule="auto"/>
        <w:rPr>
          <w:rFonts w:ascii="Times New Roman" w:hAnsi="Times New Roman"/>
          <w:i/>
          <w:sz w:val="21"/>
          <w:szCs w:val="21"/>
        </w:rPr>
      </w:pPr>
      <w:r w:rsidRPr="00877FCE">
        <w:rPr>
          <w:rFonts w:ascii="Times New Roman" w:hAnsi="Times New Roman"/>
          <w:i/>
          <w:sz w:val="21"/>
          <w:szCs w:val="21"/>
        </w:rPr>
        <w:t>For the CPS monitoring window [n+T</w:t>
      </w:r>
      <w:r w:rsidRPr="00877FCE">
        <w:rPr>
          <w:rFonts w:ascii="Times New Roman" w:hAnsi="Times New Roman"/>
          <w:i/>
          <w:sz w:val="21"/>
          <w:szCs w:val="21"/>
          <w:vertAlign w:val="subscript"/>
        </w:rPr>
        <w:t>A</w:t>
      </w:r>
      <w:r w:rsidRPr="00877FCE">
        <w:rPr>
          <w:rFonts w:ascii="Times New Roman" w:hAnsi="Times New Roman"/>
          <w:i/>
          <w:sz w:val="21"/>
          <w:szCs w:val="21"/>
        </w:rPr>
        <w:t>, n+T</w:t>
      </w:r>
      <w:r w:rsidRPr="00877FCE">
        <w:rPr>
          <w:rFonts w:ascii="Times New Roman" w:hAnsi="Times New Roman"/>
          <w:i/>
          <w:sz w:val="21"/>
          <w:szCs w:val="21"/>
          <w:vertAlign w:val="subscript"/>
        </w:rPr>
        <w:t>B</w:t>
      </w:r>
      <w:r w:rsidRPr="00877FCE">
        <w:rPr>
          <w:rFonts w:ascii="Times New Roman" w:hAnsi="Times New Roman"/>
          <w:i/>
          <w:sz w:val="21"/>
          <w:szCs w:val="21"/>
        </w:rPr>
        <w:t>]:</w:t>
      </w:r>
    </w:p>
    <w:p w14:paraId="3A1CB0FC" w14:textId="77777777" w:rsidR="00877FCE" w:rsidRPr="00877FCE" w:rsidRDefault="00877FCE" w:rsidP="00877FCE">
      <w:pPr>
        <w:pStyle w:val="af7"/>
        <w:widowControl/>
        <w:numPr>
          <w:ilvl w:val="3"/>
          <w:numId w:val="2"/>
        </w:numPr>
        <w:spacing w:before="0" w:after="0" w:line="240" w:lineRule="auto"/>
        <w:rPr>
          <w:rFonts w:ascii="Times New Roman" w:hAnsi="Times New Roman"/>
          <w:i/>
          <w:sz w:val="21"/>
          <w:szCs w:val="21"/>
        </w:rPr>
      </w:pPr>
      <w:r w:rsidRPr="00877FCE">
        <w:rPr>
          <w:rFonts w:ascii="Times New Roman" w:hAnsi="Times New Roman"/>
          <w:i/>
          <w:sz w:val="21"/>
          <w:szCs w:val="21"/>
        </w:rPr>
        <w:t>T</w:t>
      </w:r>
      <w:r w:rsidRPr="00877FCE">
        <w:rPr>
          <w:rFonts w:ascii="Times New Roman" w:hAnsi="Times New Roman"/>
          <w:i/>
          <w:sz w:val="21"/>
          <w:szCs w:val="21"/>
          <w:vertAlign w:val="subscript"/>
        </w:rPr>
        <w:t>A</w:t>
      </w:r>
      <w:r w:rsidRPr="00877FCE">
        <w:rPr>
          <w:rFonts w:ascii="Times New Roman" w:hAnsi="Times New Roman"/>
          <w:i/>
          <w:sz w:val="21"/>
          <w:szCs w:val="21"/>
        </w:rPr>
        <w:t> = X</w:t>
      </w:r>
    </w:p>
    <w:p w14:paraId="79BE909B" w14:textId="77777777" w:rsidR="00877FCE" w:rsidRPr="00877FCE" w:rsidRDefault="00877FCE" w:rsidP="00877FCE">
      <w:pPr>
        <w:pStyle w:val="af7"/>
        <w:widowControl/>
        <w:numPr>
          <w:ilvl w:val="4"/>
          <w:numId w:val="2"/>
        </w:numPr>
        <w:spacing w:before="0" w:after="0" w:line="240" w:lineRule="auto"/>
        <w:rPr>
          <w:rFonts w:ascii="Times New Roman" w:hAnsi="Times New Roman"/>
          <w:i/>
          <w:sz w:val="21"/>
          <w:szCs w:val="21"/>
        </w:rPr>
      </w:pPr>
      <w:r w:rsidRPr="00877FCE">
        <w:rPr>
          <w:rFonts w:ascii="Times New Roman" w:hAnsi="Times New Roman"/>
          <w:i/>
          <w:sz w:val="21"/>
          <w:szCs w:val="21"/>
        </w:rPr>
        <w:t>FFS value X for T</w:t>
      </w:r>
      <w:r w:rsidRPr="00877FCE">
        <w:rPr>
          <w:rFonts w:ascii="Times New Roman" w:hAnsi="Times New Roman"/>
          <w:i/>
          <w:sz w:val="21"/>
          <w:szCs w:val="21"/>
          <w:vertAlign w:val="subscript"/>
        </w:rPr>
        <w:t>A</w:t>
      </w:r>
      <w:r w:rsidRPr="00877FCE">
        <w:rPr>
          <w:rFonts w:ascii="Times New Roman" w:hAnsi="Times New Roman"/>
          <w:i/>
          <w:sz w:val="21"/>
          <w:szCs w:val="21"/>
        </w:rPr>
        <w:t xml:space="preserve"> including X=1 and negative value</w:t>
      </w:r>
    </w:p>
    <w:p w14:paraId="1EBE7B14" w14:textId="77777777" w:rsidR="00877FCE" w:rsidRPr="00877FCE" w:rsidRDefault="00877FCE" w:rsidP="00877FCE">
      <w:pPr>
        <w:pStyle w:val="af7"/>
        <w:widowControl/>
        <w:numPr>
          <w:ilvl w:val="3"/>
          <w:numId w:val="2"/>
        </w:numPr>
        <w:spacing w:before="0" w:after="0" w:line="240" w:lineRule="auto"/>
        <w:rPr>
          <w:rFonts w:ascii="Times New Roman" w:hAnsi="Times New Roman"/>
          <w:i/>
          <w:sz w:val="21"/>
          <w:szCs w:val="21"/>
        </w:rPr>
      </w:pPr>
      <w:r w:rsidRPr="00877FCE">
        <w:rPr>
          <w:rFonts w:ascii="Times New Roman" w:hAnsi="Times New Roman"/>
          <w:i/>
          <w:sz w:val="21"/>
          <w:szCs w:val="21"/>
        </w:rPr>
        <w:t>T</w:t>
      </w:r>
      <w:r w:rsidRPr="00877FCE">
        <w:rPr>
          <w:rFonts w:ascii="Times New Roman" w:hAnsi="Times New Roman"/>
          <w:i/>
          <w:sz w:val="21"/>
          <w:szCs w:val="21"/>
          <w:vertAlign w:val="subscript"/>
        </w:rPr>
        <w:t>B</w:t>
      </w:r>
      <w:r w:rsidRPr="00877FCE">
        <w:rPr>
          <w:rFonts w:ascii="Times New Roman" w:hAnsi="Times New Roman"/>
          <w:i/>
          <w:sz w:val="21"/>
          <w:szCs w:val="21"/>
        </w:rPr>
        <w:t> is selected such that UE has sensing results for a minimum of M consecutive logical slots before the start of (n+T</w:t>
      </w:r>
      <w:r w:rsidRPr="00877FCE">
        <w:rPr>
          <w:rFonts w:ascii="Times New Roman" w:hAnsi="Times New Roman"/>
          <w:i/>
          <w:sz w:val="21"/>
          <w:szCs w:val="21"/>
          <w:vertAlign w:val="subscript"/>
        </w:rPr>
        <w:t>B</w:t>
      </w:r>
      <w:r w:rsidRPr="00877FCE">
        <w:rPr>
          <w:rFonts w:ascii="Times New Roman" w:hAnsi="Times New Roman"/>
          <w:i/>
          <w:sz w:val="21"/>
          <w:szCs w:val="21"/>
        </w:rPr>
        <w:t>+T</w:t>
      </w:r>
      <w:r w:rsidRPr="00877FCE">
        <w:rPr>
          <w:rFonts w:ascii="Times New Roman" w:hAnsi="Times New Roman"/>
          <w:i/>
          <w:sz w:val="21"/>
          <w:szCs w:val="21"/>
          <w:vertAlign w:val="subscript"/>
        </w:rPr>
        <w:t>proc,0</w:t>
      </w:r>
      <w:r w:rsidRPr="00877FCE">
        <w:rPr>
          <w:rFonts w:ascii="Times New Roman" w:hAnsi="Times New Roman"/>
          <w:i/>
          <w:sz w:val="21"/>
          <w:szCs w:val="21"/>
        </w:rPr>
        <w:t>+T</w:t>
      </w:r>
      <w:r w:rsidRPr="00877FCE">
        <w:rPr>
          <w:rFonts w:ascii="Times New Roman" w:hAnsi="Times New Roman"/>
          <w:i/>
          <w:sz w:val="21"/>
          <w:szCs w:val="21"/>
          <w:vertAlign w:val="subscript"/>
        </w:rPr>
        <w:t>proc,1</w:t>
      </w:r>
      <w:r w:rsidRPr="00877FCE">
        <w:rPr>
          <w:rFonts w:ascii="Times New Roman" w:hAnsi="Times New Roman"/>
          <w:i/>
          <w:sz w:val="21"/>
          <w:szCs w:val="21"/>
        </w:rPr>
        <w:t>).</w:t>
      </w:r>
    </w:p>
    <w:p w14:paraId="0C846FFB" w14:textId="77777777" w:rsidR="00877FCE" w:rsidRPr="00877FCE" w:rsidRDefault="00877FCE" w:rsidP="00877FCE">
      <w:pPr>
        <w:pStyle w:val="af7"/>
        <w:widowControl/>
        <w:numPr>
          <w:ilvl w:val="4"/>
          <w:numId w:val="2"/>
        </w:numPr>
        <w:spacing w:before="0" w:after="0" w:line="240" w:lineRule="auto"/>
        <w:rPr>
          <w:rFonts w:ascii="Times New Roman" w:hAnsi="Times New Roman"/>
          <w:i/>
          <w:sz w:val="21"/>
          <w:szCs w:val="21"/>
        </w:rPr>
      </w:pPr>
      <w:r w:rsidRPr="00877FCE">
        <w:rPr>
          <w:rFonts w:ascii="Times New Roman" w:hAnsi="Times New Roman"/>
          <w:i/>
          <w:sz w:val="21"/>
          <w:szCs w:val="21"/>
        </w:rPr>
        <w:t>FFS: By default, M is 31 unless (pre-)configured with another value, or M is (pre-)configured based on transmission priority</w:t>
      </w:r>
    </w:p>
    <w:p w14:paraId="4FC8AF1F" w14:textId="77777777" w:rsidR="00877FCE" w:rsidRPr="00877FCE" w:rsidRDefault="00877FCE" w:rsidP="00877FCE">
      <w:pPr>
        <w:pStyle w:val="af7"/>
        <w:widowControl/>
        <w:numPr>
          <w:ilvl w:val="4"/>
          <w:numId w:val="2"/>
        </w:numPr>
        <w:spacing w:before="0" w:after="0" w:line="240" w:lineRule="auto"/>
        <w:rPr>
          <w:rFonts w:ascii="Times New Roman" w:hAnsi="Times New Roman"/>
          <w:i/>
          <w:sz w:val="21"/>
          <w:szCs w:val="21"/>
        </w:rPr>
      </w:pPr>
      <w:r w:rsidRPr="00877FCE">
        <w:rPr>
          <w:rFonts w:ascii="Times New Roman" w:hAnsi="Times New Roman"/>
          <w:i/>
          <w:sz w:val="21"/>
          <w:szCs w:val="21"/>
        </w:rPr>
        <w:t>FFS the range of (pre-) configured M from a TBD lowest value up to 30</w:t>
      </w:r>
    </w:p>
    <w:p w14:paraId="60F32847" w14:textId="77777777" w:rsidR="00877FCE" w:rsidRPr="00877FCE" w:rsidRDefault="00877FCE" w:rsidP="00877FCE">
      <w:pPr>
        <w:pStyle w:val="af7"/>
        <w:widowControl/>
        <w:numPr>
          <w:ilvl w:val="4"/>
          <w:numId w:val="2"/>
        </w:numPr>
        <w:spacing w:before="0" w:after="0" w:line="240" w:lineRule="auto"/>
        <w:rPr>
          <w:rFonts w:ascii="Times New Roman" w:hAnsi="Times New Roman"/>
          <w:i/>
          <w:sz w:val="21"/>
          <w:szCs w:val="21"/>
        </w:rPr>
      </w:pPr>
      <w:r w:rsidRPr="00877FCE">
        <w:rPr>
          <w:rFonts w:ascii="Times New Roman" w:hAnsi="Times New Roman"/>
          <w:i/>
          <w:sz w:val="21"/>
          <w:szCs w:val="21"/>
        </w:rPr>
        <w:t>FFS: how to handle the case when the minimum M slots for CPS cannot be guaranteed</w:t>
      </w:r>
    </w:p>
    <w:p w14:paraId="6B5D1AD6" w14:textId="77777777" w:rsidR="00877FCE" w:rsidRPr="00877FCE" w:rsidRDefault="00877FCE" w:rsidP="00877FCE">
      <w:pPr>
        <w:pStyle w:val="af7"/>
        <w:widowControl/>
        <w:numPr>
          <w:ilvl w:val="1"/>
          <w:numId w:val="2"/>
        </w:numPr>
        <w:spacing w:before="0" w:after="0" w:line="240" w:lineRule="auto"/>
        <w:rPr>
          <w:rFonts w:ascii="Times New Roman" w:hAnsi="Times New Roman"/>
          <w:i/>
          <w:sz w:val="21"/>
          <w:szCs w:val="21"/>
        </w:rPr>
      </w:pPr>
      <w:r w:rsidRPr="00877FCE">
        <w:rPr>
          <w:rFonts w:ascii="Times New Roman" w:hAnsi="Times New Roman"/>
          <w:i/>
          <w:sz w:val="21"/>
          <w:szCs w:val="21"/>
        </w:rPr>
        <w:t>Approach 3: (independent approach for different case)</w:t>
      </w:r>
    </w:p>
    <w:p w14:paraId="6DDB64EC" w14:textId="77777777" w:rsidR="00877FCE" w:rsidRPr="00877FCE" w:rsidRDefault="00877FCE" w:rsidP="00877FCE">
      <w:pPr>
        <w:pStyle w:val="af7"/>
        <w:widowControl/>
        <w:numPr>
          <w:ilvl w:val="2"/>
          <w:numId w:val="2"/>
        </w:numPr>
        <w:spacing w:before="0" w:after="0" w:line="240" w:lineRule="auto"/>
        <w:rPr>
          <w:rFonts w:ascii="Times New Roman" w:hAnsi="Times New Roman"/>
          <w:i/>
          <w:sz w:val="21"/>
          <w:szCs w:val="21"/>
        </w:rPr>
      </w:pPr>
      <w:r w:rsidRPr="00877FCE">
        <w:rPr>
          <w:rFonts w:ascii="Times New Roman" w:hAnsi="Times New Roman"/>
          <w:i/>
          <w:sz w:val="21"/>
          <w:szCs w:val="21"/>
        </w:rPr>
        <w:t>When UE additionally performs periodic-based partial sensing in the resource pool, the above Approach 1 applies.</w:t>
      </w:r>
    </w:p>
    <w:p w14:paraId="14BBA234" w14:textId="77777777" w:rsidR="00877FCE" w:rsidRPr="00877FCE" w:rsidRDefault="00877FCE" w:rsidP="00877FCE">
      <w:pPr>
        <w:pStyle w:val="af7"/>
        <w:widowControl/>
        <w:numPr>
          <w:ilvl w:val="2"/>
          <w:numId w:val="2"/>
        </w:numPr>
        <w:spacing w:before="0" w:after="0" w:line="240" w:lineRule="auto"/>
        <w:rPr>
          <w:rFonts w:ascii="Times New Roman" w:hAnsi="Times New Roman"/>
          <w:i/>
          <w:sz w:val="21"/>
          <w:szCs w:val="21"/>
        </w:rPr>
      </w:pPr>
      <w:r w:rsidRPr="00877FCE">
        <w:rPr>
          <w:rFonts w:ascii="Times New Roman" w:hAnsi="Times New Roman"/>
          <w:i/>
          <w:sz w:val="21"/>
          <w:szCs w:val="21"/>
        </w:rPr>
        <w:t>When UE does not perform periodic-based partial sensing in a resource pool that does not allow resource reservation for another TB, the above Approach 2 applies.</w:t>
      </w:r>
    </w:p>
    <w:p w14:paraId="7D4A7117" w14:textId="77777777" w:rsidR="00877FCE" w:rsidRPr="00877FCE" w:rsidRDefault="00877FCE" w:rsidP="00877FCE">
      <w:pPr>
        <w:spacing w:after="0"/>
        <w:rPr>
          <w:rFonts w:ascii="Times" w:eastAsia="바탕" w:hAnsi="Times" w:cs="Times"/>
          <w:i/>
          <w:color w:val="auto"/>
          <w:lang w:eastAsia="x-none"/>
        </w:rPr>
      </w:pPr>
    </w:p>
    <w:p w14:paraId="2BE17525" w14:textId="77777777" w:rsidR="00877FCE" w:rsidRPr="00877FCE" w:rsidRDefault="00877FCE" w:rsidP="00877FCE">
      <w:pPr>
        <w:pStyle w:val="af7"/>
        <w:widowControl/>
        <w:numPr>
          <w:ilvl w:val="0"/>
          <w:numId w:val="2"/>
        </w:numPr>
        <w:tabs>
          <w:tab w:val="left" w:pos="400"/>
        </w:tabs>
        <w:spacing w:before="0" w:after="0" w:line="240" w:lineRule="auto"/>
        <w:ind w:left="426" w:hanging="426"/>
        <w:rPr>
          <w:rFonts w:ascii="Times" w:eastAsia="바탕" w:hAnsi="Times" w:cs="Times"/>
          <w:bCs/>
          <w:i/>
          <w:color w:val="auto"/>
          <w:lang w:eastAsia="x-none"/>
        </w:rPr>
      </w:pPr>
      <w:r w:rsidRPr="00877FCE">
        <w:rPr>
          <w:rFonts w:ascii="Times" w:eastAsia="바탕" w:hAnsi="Times" w:cs="Times"/>
          <w:bCs/>
          <w:i/>
          <w:color w:val="auto"/>
          <w:highlight w:val="darkYellow"/>
        </w:rPr>
        <w:t>Working Assumption</w:t>
      </w:r>
    </w:p>
    <w:p w14:paraId="0357D49A" w14:textId="77777777" w:rsidR="00877FCE" w:rsidRPr="00877FCE" w:rsidRDefault="00877FCE" w:rsidP="00877FCE">
      <w:pPr>
        <w:pStyle w:val="af7"/>
        <w:widowControl/>
        <w:numPr>
          <w:ilvl w:val="1"/>
          <w:numId w:val="2"/>
        </w:numPr>
        <w:spacing w:before="0" w:after="0" w:line="240" w:lineRule="auto"/>
        <w:rPr>
          <w:rFonts w:ascii="Times New Roman" w:hAnsi="Times New Roman"/>
          <w:i/>
          <w:sz w:val="21"/>
          <w:szCs w:val="21"/>
        </w:rPr>
      </w:pPr>
      <w:r w:rsidRPr="00877FCE">
        <w:rPr>
          <w:rFonts w:ascii="Times New Roman" w:hAnsi="Times New Roman"/>
          <w:i/>
          <w:sz w:val="21"/>
          <w:szCs w:val="21"/>
        </w:rPr>
        <w:t>In a resource pool (pre-)configured to enable partial sensing, when UE is configured with partial sensing by its higher layer, the resources for which the UE performs re-evaluation and/or pre-emption checking are for the initial transmission and retransmissions of every TB according to Rel-16 specification based on partial sensing results.</w:t>
      </w:r>
    </w:p>
    <w:p w14:paraId="5B83C859" w14:textId="77777777" w:rsidR="00877FCE" w:rsidRPr="00877FCE" w:rsidRDefault="00877FCE" w:rsidP="00877FCE">
      <w:pPr>
        <w:pStyle w:val="af7"/>
        <w:widowControl/>
        <w:numPr>
          <w:ilvl w:val="2"/>
          <w:numId w:val="2"/>
        </w:numPr>
        <w:spacing w:before="0" w:after="0" w:line="240" w:lineRule="auto"/>
        <w:rPr>
          <w:rFonts w:ascii="Times New Roman" w:hAnsi="Times New Roman"/>
          <w:i/>
          <w:sz w:val="21"/>
          <w:szCs w:val="21"/>
        </w:rPr>
      </w:pPr>
      <w:r w:rsidRPr="00877FCE">
        <w:rPr>
          <w:rFonts w:ascii="Times New Roman" w:hAnsi="Times New Roman"/>
          <w:i/>
          <w:sz w:val="21"/>
          <w:szCs w:val="21"/>
        </w:rPr>
        <w:t>Same as in Rel-16, for periodic transmission, re-evaluation check is not applied to the resources that have been signalled in current period or previous periods, except that it is up to UE implementation whether to apply re-evaluation check to the resources in non-initial reservation period that have been signalled neither in the immediate last nor in the current period.</w:t>
      </w:r>
    </w:p>
    <w:p w14:paraId="69A9E535" w14:textId="77777777" w:rsidR="00877FCE" w:rsidRPr="00877FCE" w:rsidRDefault="00877FCE" w:rsidP="00877FCE">
      <w:pPr>
        <w:pStyle w:val="af7"/>
        <w:widowControl/>
        <w:numPr>
          <w:ilvl w:val="2"/>
          <w:numId w:val="2"/>
        </w:numPr>
        <w:spacing w:before="0" w:after="0" w:line="240" w:lineRule="auto"/>
        <w:rPr>
          <w:rFonts w:ascii="Times New Roman" w:hAnsi="Times New Roman"/>
          <w:i/>
          <w:sz w:val="21"/>
          <w:szCs w:val="21"/>
        </w:rPr>
      </w:pPr>
      <w:r w:rsidRPr="00877FCE">
        <w:rPr>
          <w:rFonts w:ascii="Times New Roman" w:hAnsi="Times New Roman"/>
          <w:i/>
          <w:sz w:val="21"/>
          <w:szCs w:val="21"/>
        </w:rPr>
        <w:t>The resource in the main bullet is the set of resources (r0,r1,r2,…) and/or the set of resources (r0',r1',r2',…)  for re-evaluation and/or pre-emption checking, respectively, which has been agreed in RAN1 #106-e.</w:t>
      </w:r>
    </w:p>
    <w:p w14:paraId="35CB0B28" w14:textId="77777777" w:rsidR="00877FCE" w:rsidRPr="00877FCE" w:rsidRDefault="00877FCE" w:rsidP="00877FCE">
      <w:pPr>
        <w:spacing w:after="0"/>
        <w:rPr>
          <w:i/>
          <w:sz w:val="21"/>
          <w:szCs w:val="21"/>
        </w:rPr>
      </w:pPr>
    </w:p>
    <w:p w14:paraId="4977BC65" w14:textId="77777777" w:rsidR="00877FCE" w:rsidRPr="00877FCE" w:rsidRDefault="00877FCE" w:rsidP="00877FCE">
      <w:pPr>
        <w:pStyle w:val="af7"/>
        <w:widowControl/>
        <w:numPr>
          <w:ilvl w:val="0"/>
          <w:numId w:val="2"/>
        </w:numPr>
        <w:tabs>
          <w:tab w:val="left" w:pos="400"/>
        </w:tabs>
        <w:spacing w:before="0" w:after="0" w:line="240" w:lineRule="auto"/>
        <w:ind w:left="426" w:hanging="426"/>
        <w:rPr>
          <w:rFonts w:ascii="Times" w:eastAsia="바탕" w:hAnsi="Times" w:cs="Times"/>
          <w:bCs/>
          <w:i/>
          <w:color w:val="auto"/>
          <w:lang w:eastAsia="x-none"/>
        </w:rPr>
      </w:pPr>
      <w:r w:rsidRPr="00877FCE">
        <w:rPr>
          <w:rFonts w:ascii="Times" w:eastAsia="바탕" w:hAnsi="Times" w:cs="Times"/>
          <w:bCs/>
          <w:i/>
          <w:color w:val="auto"/>
          <w:highlight w:val="darkYellow"/>
        </w:rPr>
        <w:t>Working Assumption</w:t>
      </w:r>
    </w:p>
    <w:p w14:paraId="118357BE" w14:textId="77777777" w:rsidR="00877FCE" w:rsidRPr="00877FCE" w:rsidRDefault="00877FCE" w:rsidP="00877FCE">
      <w:pPr>
        <w:pStyle w:val="af7"/>
        <w:widowControl/>
        <w:numPr>
          <w:ilvl w:val="1"/>
          <w:numId w:val="2"/>
        </w:numPr>
        <w:spacing w:before="0" w:after="0" w:line="240" w:lineRule="auto"/>
        <w:rPr>
          <w:rFonts w:ascii="Times New Roman" w:hAnsi="Times New Roman"/>
          <w:i/>
          <w:sz w:val="21"/>
          <w:szCs w:val="21"/>
        </w:rPr>
      </w:pPr>
      <w:r w:rsidRPr="00877FCE">
        <w:rPr>
          <w:rFonts w:ascii="Times New Roman" w:hAnsi="Times New Roman"/>
          <w:i/>
          <w:sz w:val="21"/>
          <w:szCs w:val="21"/>
        </w:rPr>
        <w:t>When PHY layer is indicated with an active time of RX UE from MAC layer for candidate resource selection, a restriction is applied in PHY layer so that at least a subset of candidate resources reported to MAC layer is located within the indicated active time of the RX UE. The following options will be further discussed in RAN1 to restrict resources for candidate resource selection taking into account the indicated active time from MAC layer:</w:t>
      </w:r>
    </w:p>
    <w:p w14:paraId="76C9E0D2" w14:textId="77777777" w:rsidR="00877FCE" w:rsidRPr="00877FCE" w:rsidRDefault="00877FCE" w:rsidP="00877FCE">
      <w:pPr>
        <w:pStyle w:val="af7"/>
        <w:widowControl/>
        <w:numPr>
          <w:ilvl w:val="2"/>
          <w:numId w:val="2"/>
        </w:numPr>
        <w:spacing w:before="0" w:after="0" w:line="240" w:lineRule="auto"/>
        <w:rPr>
          <w:rFonts w:ascii="Times New Roman" w:hAnsi="Times New Roman"/>
          <w:i/>
          <w:sz w:val="21"/>
          <w:szCs w:val="21"/>
        </w:rPr>
      </w:pPr>
      <w:r w:rsidRPr="00877FCE">
        <w:rPr>
          <w:rFonts w:ascii="Times New Roman" w:hAnsi="Times New Roman"/>
          <w:i/>
          <w:sz w:val="21"/>
          <w:szCs w:val="21"/>
        </w:rPr>
        <w:t>Option 1: PHY layer selects and reports candidate resources only within the indicated active time of the RX UE</w:t>
      </w:r>
    </w:p>
    <w:p w14:paraId="39C2DF76" w14:textId="77777777" w:rsidR="00877FCE" w:rsidRPr="00877FCE" w:rsidRDefault="00877FCE" w:rsidP="00877FCE">
      <w:pPr>
        <w:pStyle w:val="af7"/>
        <w:widowControl/>
        <w:numPr>
          <w:ilvl w:val="2"/>
          <w:numId w:val="2"/>
        </w:numPr>
        <w:spacing w:before="0" w:after="0" w:line="240" w:lineRule="auto"/>
        <w:rPr>
          <w:rFonts w:ascii="Times New Roman" w:hAnsi="Times New Roman"/>
          <w:i/>
          <w:sz w:val="21"/>
          <w:szCs w:val="21"/>
        </w:rPr>
      </w:pPr>
      <w:r w:rsidRPr="00877FCE">
        <w:rPr>
          <w:rFonts w:ascii="Times New Roman" w:hAnsi="Times New Roman"/>
          <w:i/>
          <w:sz w:val="21"/>
          <w:szCs w:val="21"/>
        </w:rPr>
        <w:t>Option 2: PHY layer selects and reports candidate resources in which at least a subset of the candidate resources is within the indicated active time of the RX UE</w:t>
      </w:r>
    </w:p>
    <w:p w14:paraId="04037F6C" w14:textId="77777777" w:rsidR="00877FCE" w:rsidRPr="00877FCE" w:rsidRDefault="00877FCE" w:rsidP="00877FCE">
      <w:pPr>
        <w:pStyle w:val="af7"/>
        <w:widowControl/>
        <w:numPr>
          <w:ilvl w:val="2"/>
          <w:numId w:val="2"/>
        </w:numPr>
        <w:spacing w:before="0" w:after="0" w:line="240" w:lineRule="auto"/>
        <w:rPr>
          <w:rFonts w:ascii="Times New Roman" w:hAnsi="Times New Roman"/>
          <w:i/>
          <w:sz w:val="21"/>
          <w:szCs w:val="21"/>
        </w:rPr>
      </w:pPr>
      <w:r w:rsidRPr="00877FCE">
        <w:rPr>
          <w:rFonts w:ascii="Times New Roman" w:hAnsi="Times New Roman"/>
          <w:i/>
          <w:sz w:val="21"/>
          <w:szCs w:val="21"/>
        </w:rPr>
        <w:t>Option 3: PHY layer selects and reports an additional candidate resource set of candidate resources within the indicated active time of the RX UE</w:t>
      </w:r>
    </w:p>
    <w:p w14:paraId="5FC881D9" w14:textId="77777777" w:rsidR="00D51360" w:rsidRDefault="00D51360" w:rsidP="00491EE9">
      <w:pPr>
        <w:pStyle w:val="af7"/>
        <w:widowControl/>
        <w:spacing w:before="0" w:after="0" w:line="240" w:lineRule="auto"/>
        <w:ind w:left="1600" w:firstLine="0"/>
        <w:rPr>
          <w:rFonts w:ascii="Times New Roman" w:hAnsi="Times New Roman"/>
          <w:i/>
          <w:sz w:val="21"/>
          <w:szCs w:val="21"/>
        </w:rPr>
      </w:pPr>
    </w:p>
    <w:p w14:paraId="25A502B0" w14:textId="77777777" w:rsidR="008A2A47" w:rsidRPr="00877FCE" w:rsidRDefault="008A2A47" w:rsidP="00491EE9">
      <w:pPr>
        <w:pStyle w:val="af7"/>
        <w:widowControl/>
        <w:spacing w:before="0" w:after="0" w:line="240" w:lineRule="auto"/>
        <w:ind w:left="1600" w:firstLine="0"/>
        <w:rPr>
          <w:rFonts w:ascii="Times New Roman" w:hAnsi="Times New Roman"/>
          <w:i/>
          <w:sz w:val="21"/>
          <w:szCs w:val="21"/>
        </w:rPr>
      </w:pPr>
    </w:p>
    <w:p w14:paraId="51EB65C6" w14:textId="77777777" w:rsidR="00491EE9" w:rsidRDefault="00491EE9" w:rsidP="00491EE9">
      <w:pPr>
        <w:pStyle w:val="af7"/>
        <w:widowControl/>
        <w:spacing w:before="0" w:after="0" w:line="240" w:lineRule="auto"/>
        <w:ind w:left="1600" w:firstLine="0"/>
        <w:rPr>
          <w:rFonts w:ascii="Times New Roman" w:hAnsi="Times New Roman"/>
          <w:i/>
          <w:sz w:val="21"/>
          <w:szCs w:val="21"/>
        </w:rPr>
      </w:pPr>
    </w:p>
    <w:p w14:paraId="4EAC30C6" w14:textId="7C47B2C4" w:rsidR="00491EE9" w:rsidRDefault="000E243B" w:rsidP="00491EE9">
      <w:pPr>
        <w:outlineLvl w:val="0"/>
        <w:rPr>
          <w:rFonts w:ascii="Calibri" w:eastAsiaTheme="minorEastAsia" w:hAnsi="Calibri" w:cs="Calibri"/>
          <w:b/>
          <w:sz w:val="28"/>
          <w:szCs w:val="28"/>
        </w:rPr>
      </w:pPr>
      <w:r>
        <w:rPr>
          <w:rFonts w:ascii="Calibri" w:eastAsiaTheme="minorEastAsia" w:hAnsi="Calibri" w:cs="Calibri"/>
          <w:b/>
          <w:sz w:val="28"/>
          <w:szCs w:val="28"/>
        </w:rPr>
        <w:t>6</w:t>
      </w:r>
      <w:r w:rsidR="00491EE9">
        <w:rPr>
          <w:rFonts w:ascii="Calibri" w:eastAsiaTheme="minorEastAsia" w:hAnsi="Calibri" w:cs="Calibri"/>
          <w:b/>
          <w:sz w:val="28"/>
          <w:szCs w:val="28"/>
        </w:rPr>
        <w:t>.2</w:t>
      </w:r>
      <w:r w:rsidR="00491EE9">
        <w:rPr>
          <w:rFonts w:ascii="Calibri" w:eastAsiaTheme="minorEastAsia" w:hAnsi="Calibri" w:cs="Calibri"/>
          <w:b/>
          <w:sz w:val="28"/>
          <w:szCs w:val="28"/>
        </w:rPr>
        <w:tab/>
        <w:t>Agreements on inter-UE coordination for Mode 2 enhancements</w:t>
      </w:r>
    </w:p>
    <w:p w14:paraId="3ED7FF96" w14:textId="1DF31F44" w:rsidR="00491EE9" w:rsidRDefault="000E243B" w:rsidP="00491EE9">
      <w:pPr>
        <w:ind w:left="800" w:hanging="800"/>
        <w:outlineLvl w:val="0"/>
        <w:rPr>
          <w:rFonts w:ascii="Calibri" w:eastAsiaTheme="minorEastAsia" w:hAnsi="Calibri" w:cs="Calibri"/>
          <w:b/>
          <w:sz w:val="28"/>
          <w:szCs w:val="28"/>
          <w:lang w:eastAsia="ko-KR"/>
        </w:rPr>
      </w:pPr>
      <w:r>
        <w:rPr>
          <w:rFonts w:ascii="Calibri" w:eastAsiaTheme="minorEastAsia" w:hAnsi="Calibri" w:cs="Calibri"/>
          <w:b/>
          <w:sz w:val="28"/>
          <w:szCs w:val="28"/>
          <w:lang w:eastAsia="ko-KR"/>
        </w:rPr>
        <w:t>6</w:t>
      </w:r>
      <w:r w:rsidR="00491EE9">
        <w:rPr>
          <w:rFonts w:ascii="Calibri" w:eastAsiaTheme="minorEastAsia" w:hAnsi="Calibri" w:cs="Calibri"/>
          <w:b/>
          <w:sz w:val="28"/>
          <w:szCs w:val="28"/>
          <w:lang w:eastAsia="ko-KR"/>
        </w:rPr>
        <w:t>.2.1</w:t>
      </w:r>
      <w:r w:rsidR="00491EE9">
        <w:rPr>
          <w:rFonts w:ascii="Calibri" w:eastAsiaTheme="minorEastAsia" w:hAnsi="Calibri" w:cs="Calibri"/>
          <w:b/>
          <w:sz w:val="28"/>
          <w:szCs w:val="28"/>
          <w:lang w:eastAsia="ko-KR"/>
        </w:rPr>
        <w:tab/>
        <w:t>RAN1#103-e meeting</w:t>
      </w:r>
    </w:p>
    <w:p w14:paraId="7F74E74B" w14:textId="77777777" w:rsidR="00491EE9" w:rsidRDefault="00491EE9" w:rsidP="00491EE9">
      <w:pPr>
        <w:spacing w:after="0"/>
        <w:jc w:val="both"/>
        <w:rPr>
          <w:rFonts w:eastAsiaTheme="minorEastAsia"/>
          <w:color w:val="1F497D"/>
          <w:lang w:eastAsia="ko-KR"/>
        </w:rPr>
      </w:pPr>
    </w:p>
    <w:p w14:paraId="42DA253A" w14:textId="77777777" w:rsidR="00491EE9" w:rsidRDefault="00491EE9" w:rsidP="00491EE9">
      <w:pPr>
        <w:pStyle w:val="af7"/>
        <w:widowControl/>
        <w:numPr>
          <w:ilvl w:val="0"/>
          <w:numId w:val="2"/>
        </w:numPr>
        <w:tabs>
          <w:tab w:val="left" w:pos="400"/>
        </w:tabs>
        <w:spacing w:before="0" w:after="0" w:line="240" w:lineRule="auto"/>
        <w:ind w:left="426" w:hanging="426"/>
        <w:rPr>
          <w:rFonts w:ascii="Times New Roman" w:hAnsi="Times New Roman"/>
          <w:b/>
          <w:bCs/>
          <w:i/>
          <w:sz w:val="21"/>
          <w:szCs w:val="21"/>
          <w:u w:val="single"/>
        </w:rPr>
      </w:pPr>
      <w:r>
        <w:rPr>
          <w:rFonts w:ascii="Times New Roman" w:hAnsi="Times New Roman"/>
          <w:b/>
          <w:bCs/>
          <w:i/>
          <w:sz w:val="21"/>
          <w:szCs w:val="21"/>
          <w:u w:val="single"/>
        </w:rPr>
        <w:t>Conclusion</w:t>
      </w:r>
      <w:r>
        <w:rPr>
          <w:rFonts w:ascii="Times New Roman" w:hAnsi="Times New Roman"/>
          <w:bCs/>
          <w:i/>
          <w:sz w:val="21"/>
          <w:szCs w:val="21"/>
        </w:rPr>
        <w:t>:</w:t>
      </w:r>
    </w:p>
    <w:p w14:paraId="45D2FB03" w14:textId="77777777" w:rsidR="00491EE9" w:rsidRDefault="00491EE9" w:rsidP="00491EE9">
      <w:pPr>
        <w:pStyle w:val="af7"/>
        <w:widowControl/>
        <w:numPr>
          <w:ilvl w:val="1"/>
          <w:numId w:val="2"/>
        </w:numPr>
        <w:spacing w:before="0" w:after="0" w:line="240" w:lineRule="auto"/>
        <w:rPr>
          <w:rFonts w:ascii="Times New Roman" w:hAnsi="Times New Roman"/>
          <w:i/>
          <w:sz w:val="21"/>
          <w:szCs w:val="21"/>
        </w:rPr>
      </w:pPr>
      <w:r>
        <w:rPr>
          <w:rFonts w:ascii="Times New Roman" w:hAnsi="Times New Roman"/>
          <w:i/>
          <w:sz w:val="21"/>
          <w:szCs w:val="21"/>
        </w:rPr>
        <w:t>The schemes of inter-UE coordination in Mode 2 are categorized as being based on the following types of “A set of resources” sent by UE-A to UE-B:</w:t>
      </w:r>
    </w:p>
    <w:p w14:paraId="49F46CDE" w14:textId="77777777" w:rsidR="00491EE9" w:rsidRDefault="00491EE9" w:rsidP="00491EE9">
      <w:pPr>
        <w:pStyle w:val="af7"/>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UE-A sends to UE-B the set of resources preferred for UE-B’s transmission</w:t>
      </w:r>
    </w:p>
    <w:p w14:paraId="41016521" w14:textId="77777777" w:rsidR="00491EE9" w:rsidRDefault="00491EE9" w:rsidP="00491EE9">
      <w:pPr>
        <w:pStyle w:val="af7"/>
        <w:widowControl/>
        <w:numPr>
          <w:ilvl w:val="4"/>
          <w:numId w:val="2"/>
        </w:numPr>
        <w:spacing w:before="0" w:after="0" w:line="240" w:lineRule="auto"/>
        <w:rPr>
          <w:rFonts w:ascii="Times New Roman" w:hAnsi="Times New Roman"/>
          <w:i/>
          <w:sz w:val="21"/>
          <w:szCs w:val="21"/>
        </w:rPr>
      </w:pPr>
      <w:r>
        <w:rPr>
          <w:rFonts w:ascii="Times New Roman" w:hAnsi="Times New Roman"/>
          <w:i/>
          <w:sz w:val="21"/>
          <w:szCs w:val="21"/>
        </w:rPr>
        <w:lastRenderedPageBreak/>
        <w:t>e.g., based on its sensing result</w:t>
      </w:r>
    </w:p>
    <w:p w14:paraId="6D916CB7" w14:textId="77777777" w:rsidR="00491EE9" w:rsidRDefault="00491EE9" w:rsidP="00491EE9">
      <w:pPr>
        <w:pStyle w:val="af7"/>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UE-A sends to UE-B the set of resources not preferred for UE-B’s transmission</w:t>
      </w:r>
    </w:p>
    <w:p w14:paraId="7F049E7D" w14:textId="77777777" w:rsidR="00491EE9" w:rsidRDefault="00491EE9" w:rsidP="00491EE9">
      <w:pPr>
        <w:pStyle w:val="af7"/>
        <w:widowControl/>
        <w:numPr>
          <w:ilvl w:val="4"/>
          <w:numId w:val="2"/>
        </w:numPr>
        <w:spacing w:before="0" w:after="0" w:line="240" w:lineRule="auto"/>
        <w:rPr>
          <w:rFonts w:ascii="Times New Roman" w:hAnsi="Times New Roman"/>
          <w:i/>
          <w:sz w:val="21"/>
          <w:szCs w:val="21"/>
        </w:rPr>
      </w:pPr>
      <w:r>
        <w:rPr>
          <w:rFonts w:ascii="Times New Roman" w:hAnsi="Times New Roman"/>
          <w:i/>
          <w:sz w:val="21"/>
          <w:szCs w:val="21"/>
        </w:rPr>
        <w:t>e.g., based on its sensing result and/or expected/potential resource conflict</w:t>
      </w:r>
    </w:p>
    <w:p w14:paraId="6F4124E8" w14:textId="77777777" w:rsidR="00491EE9" w:rsidRDefault="00491EE9" w:rsidP="00491EE9">
      <w:pPr>
        <w:pStyle w:val="af7"/>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UE-A sends to UE-B the set of resource where the resource conflict is detected</w:t>
      </w:r>
    </w:p>
    <w:p w14:paraId="3131D018" w14:textId="77777777" w:rsidR="00491EE9" w:rsidRDefault="00491EE9" w:rsidP="00491EE9">
      <w:pPr>
        <w:pStyle w:val="af7"/>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FFS: details of resource conflict, e.g., including type of resource conflict</w:t>
      </w:r>
    </w:p>
    <w:p w14:paraId="5F08ED47" w14:textId="77777777" w:rsidR="00491EE9" w:rsidRDefault="00491EE9" w:rsidP="00491EE9">
      <w:pPr>
        <w:pStyle w:val="af7"/>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FFS: details of sensing operation at UE-A side</w:t>
      </w:r>
    </w:p>
    <w:p w14:paraId="74839E59" w14:textId="77777777" w:rsidR="00491EE9" w:rsidRDefault="00491EE9" w:rsidP="00491EE9">
      <w:pPr>
        <w:pStyle w:val="af7"/>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FFS: which type(s) of resource set information is(are) beneficial/feasible to which cast type(s)</w:t>
      </w:r>
    </w:p>
    <w:p w14:paraId="785EA933" w14:textId="77777777" w:rsidR="00491EE9" w:rsidRDefault="00491EE9" w:rsidP="00491EE9">
      <w:pPr>
        <w:pStyle w:val="af7"/>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Note: these different types may be used in combination with each other</w:t>
      </w:r>
    </w:p>
    <w:p w14:paraId="628E06E1" w14:textId="77777777" w:rsidR="00491EE9" w:rsidRDefault="00491EE9" w:rsidP="00491EE9">
      <w:pPr>
        <w:pStyle w:val="af7"/>
        <w:widowControl/>
        <w:numPr>
          <w:ilvl w:val="1"/>
          <w:numId w:val="2"/>
        </w:numPr>
        <w:spacing w:before="0" w:after="0" w:line="240" w:lineRule="auto"/>
        <w:rPr>
          <w:rFonts w:ascii="Times New Roman" w:hAnsi="Times New Roman"/>
          <w:i/>
          <w:sz w:val="21"/>
          <w:szCs w:val="21"/>
        </w:rPr>
      </w:pPr>
      <w:r>
        <w:rPr>
          <w:rFonts w:ascii="Times New Roman" w:hAnsi="Times New Roman"/>
          <w:i/>
          <w:sz w:val="21"/>
          <w:szCs w:val="21"/>
        </w:rPr>
        <w:t>From RAN1 perspective, further study on the feasibility/benefit of inter-UE coordination is required</w:t>
      </w:r>
    </w:p>
    <w:p w14:paraId="7DAAE197" w14:textId="77777777" w:rsidR="00491EE9" w:rsidRDefault="00491EE9" w:rsidP="00491EE9">
      <w:pPr>
        <w:pStyle w:val="af7"/>
        <w:widowControl/>
        <w:numPr>
          <w:ilvl w:val="1"/>
          <w:numId w:val="2"/>
        </w:numPr>
        <w:spacing w:before="0" w:after="0" w:line="240" w:lineRule="auto"/>
        <w:rPr>
          <w:rFonts w:ascii="Times New Roman" w:hAnsi="Times New Roman"/>
          <w:i/>
          <w:sz w:val="21"/>
          <w:szCs w:val="21"/>
        </w:rPr>
      </w:pPr>
      <w:r>
        <w:rPr>
          <w:rFonts w:ascii="Times New Roman" w:hAnsi="Times New Roman"/>
          <w:i/>
          <w:sz w:val="21"/>
          <w:szCs w:val="21"/>
        </w:rPr>
        <w:t>Send an LS to RAN plenary</w:t>
      </w:r>
    </w:p>
    <w:p w14:paraId="1F9D67BA" w14:textId="77777777" w:rsidR="00491EE9" w:rsidRDefault="00491EE9" w:rsidP="00491EE9">
      <w:pPr>
        <w:pStyle w:val="af7"/>
        <w:widowControl/>
        <w:numPr>
          <w:ilvl w:val="2"/>
          <w:numId w:val="2"/>
        </w:numPr>
        <w:spacing w:before="0" w:after="0" w:line="240" w:lineRule="auto"/>
      </w:pPr>
      <w:r>
        <w:rPr>
          <w:rFonts w:ascii="Times New Roman" w:hAnsi="Times New Roman"/>
          <w:i/>
          <w:sz w:val="21"/>
          <w:szCs w:val="21"/>
        </w:rPr>
        <w:t xml:space="preserve">Final LS in </w:t>
      </w:r>
      <w:r>
        <w:rPr>
          <w:rStyle w:val="InternetLink"/>
          <w:rFonts w:ascii="Times New Roman" w:hAnsi="Times New Roman"/>
          <w:i/>
          <w:sz w:val="21"/>
          <w:szCs w:val="21"/>
          <w:highlight w:val="green"/>
        </w:rPr>
        <w:t>R1-2009841</w:t>
      </w:r>
    </w:p>
    <w:p w14:paraId="74A1066F" w14:textId="77777777" w:rsidR="00491EE9" w:rsidRDefault="00491EE9" w:rsidP="00491EE9">
      <w:pPr>
        <w:spacing w:after="0"/>
        <w:jc w:val="both"/>
        <w:rPr>
          <w:color w:val="1F497D"/>
          <w:lang w:eastAsia="ko-KR"/>
        </w:rPr>
      </w:pPr>
    </w:p>
    <w:p w14:paraId="6080D58C" w14:textId="77777777" w:rsidR="00491EE9" w:rsidRDefault="00491EE9" w:rsidP="00491EE9">
      <w:pPr>
        <w:pStyle w:val="af7"/>
        <w:widowControl/>
        <w:numPr>
          <w:ilvl w:val="0"/>
          <w:numId w:val="2"/>
        </w:numPr>
        <w:tabs>
          <w:tab w:val="left" w:pos="400"/>
        </w:tabs>
        <w:spacing w:before="0" w:after="0" w:line="240" w:lineRule="auto"/>
        <w:ind w:left="426" w:hanging="426"/>
        <w:rPr>
          <w:rFonts w:ascii="Times New Roman" w:hAnsi="Times New Roman"/>
          <w:b/>
          <w:bCs/>
          <w:i/>
          <w:sz w:val="21"/>
          <w:szCs w:val="21"/>
          <w:u w:val="single"/>
        </w:rPr>
      </w:pPr>
      <w:r>
        <w:rPr>
          <w:rFonts w:ascii="Times New Roman" w:hAnsi="Times New Roman"/>
          <w:b/>
          <w:bCs/>
          <w:i/>
          <w:sz w:val="21"/>
          <w:szCs w:val="21"/>
          <w:u w:val="single"/>
        </w:rPr>
        <w:t>Conclusion</w:t>
      </w:r>
      <w:r>
        <w:rPr>
          <w:rFonts w:ascii="Times New Roman" w:hAnsi="Times New Roman"/>
          <w:bCs/>
          <w:i/>
          <w:sz w:val="21"/>
          <w:szCs w:val="21"/>
        </w:rPr>
        <w:t>:</w:t>
      </w:r>
    </w:p>
    <w:p w14:paraId="498D3433" w14:textId="77777777" w:rsidR="00491EE9" w:rsidRDefault="00491EE9" w:rsidP="00491EE9">
      <w:pPr>
        <w:pStyle w:val="af7"/>
        <w:widowControl/>
        <w:numPr>
          <w:ilvl w:val="1"/>
          <w:numId w:val="2"/>
        </w:numPr>
        <w:spacing w:before="0" w:after="0" w:line="240" w:lineRule="auto"/>
        <w:rPr>
          <w:rFonts w:ascii="Times New Roman" w:hAnsi="Times New Roman"/>
          <w:i/>
          <w:sz w:val="21"/>
          <w:szCs w:val="21"/>
        </w:rPr>
      </w:pPr>
      <w:r>
        <w:rPr>
          <w:rFonts w:ascii="Times New Roman" w:hAnsi="Times New Roman"/>
          <w:i/>
          <w:sz w:val="21"/>
          <w:szCs w:val="21"/>
        </w:rPr>
        <w:t>For the schemes of inter-UE coordination identified as feasible/beneficial, at least the following aspects are further discussed.</w:t>
      </w:r>
    </w:p>
    <w:p w14:paraId="49186849" w14:textId="77777777" w:rsidR="00491EE9" w:rsidRDefault="00491EE9" w:rsidP="00491EE9">
      <w:pPr>
        <w:pStyle w:val="af7"/>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How/when UE-A determines the contents of ”A set of resources”, including consideration of UL scheduling</w:t>
      </w:r>
    </w:p>
    <w:p w14:paraId="4865979A" w14:textId="77777777" w:rsidR="00491EE9" w:rsidRDefault="00491EE9" w:rsidP="00491EE9">
      <w:pPr>
        <w:pStyle w:val="af7"/>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When UE-A sends ”A set of resources” to UE-B, including which UE(s) sends it</w:t>
      </w:r>
    </w:p>
    <w:p w14:paraId="7C75DC0A" w14:textId="77777777" w:rsidR="00491EE9" w:rsidRDefault="00491EE9" w:rsidP="00491EE9">
      <w:pPr>
        <w:pStyle w:val="af7"/>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How UE-A and UE-B are determined</w:t>
      </w:r>
    </w:p>
    <w:p w14:paraId="50875774" w14:textId="77777777" w:rsidR="00491EE9" w:rsidRDefault="00491EE9" w:rsidP="00491EE9">
      <w:pPr>
        <w:pStyle w:val="af7"/>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How UE-A sends ”A set of resources” to UE-B, including container used for carrying it, implicitly or explicitly or both</w:t>
      </w:r>
    </w:p>
    <w:p w14:paraId="7332E5AA" w14:textId="77777777" w:rsidR="00491EE9" w:rsidRDefault="00491EE9" w:rsidP="00491EE9">
      <w:pPr>
        <w:pStyle w:val="af7"/>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How/when/whether UE-B receives “A set of resources” and takes it into account in the resource selection for its own transmission</w:t>
      </w:r>
    </w:p>
    <w:p w14:paraId="02A19383" w14:textId="77777777" w:rsidR="00491EE9" w:rsidRDefault="00491EE9" w:rsidP="00491EE9">
      <w:pPr>
        <w:pStyle w:val="af7"/>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How/whether to define the relationship between support/signaling of inter-UE coordination and cast type</w:t>
      </w:r>
    </w:p>
    <w:p w14:paraId="0BA4B9AC" w14:textId="77777777" w:rsidR="00491EE9" w:rsidRDefault="00491EE9" w:rsidP="00491EE9">
      <w:pPr>
        <w:pStyle w:val="af7"/>
        <w:widowControl/>
        <w:spacing w:before="0" w:after="0" w:line="240" w:lineRule="auto"/>
        <w:ind w:left="1600" w:firstLine="0"/>
        <w:rPr>
          <w:rFonts w:ascii="Times New Roman" w:hAnsi="Times New Roman"/>
          <w:i/>
          <w:sz w:val="22"/>
        </w:rPr>
      </w:pPr>
    </w:p>
    <w:p w14:paraId="4973ADFD" w14:textId="77777777" w:rsidR="00491EE9" w:rsidRDefault="00491EE9" w:rsidP="00491EE9">
      <w:pPr>
        <w:pStyle w:val="af7"/>
        <w:widowControl/>
        <w:spacing w:before="0" w:after="0" w:line="240" w:lineRule="auto"/>
        <w:ind w:left="1200" w:firstLine="0"/>
        <w:rPr>
          <w:rFonts w:ascii="Calibri" w:hAnsi="Calibri" w:cs="Calibri"/>
          <w:sz w:val="21"/>
          <w:szCs w:val="21"/>
        </w:rPr>
      </w:pPr>
    </w:p>
    <w:p w14:paraId="75E69DB6" w14:textId="20AC8C93" w:rsidR="00491EE9" w:rsidRDefault="000E243B" w:rsidP="00491EE9">
      <w:pPr>
        <w:ind w:left="800" w:hanging="800"/>
        <w:outlineLvl w:val="0"/>
        <w:rPr>
          <w:rFonts w:ascii="Calibri" w:eastAsiaTheme="minorEastAsia" w:hAnsi="Calibri" w:cs="Calibri"/>
          <w:b/>
          <w:sz w:val="28"/>
          <w:szCs w:val="28"/>
          <w:lang w:eastAsia="ko-KR"/>
        </w:rPr>
      </w:pPr>
      <w:r>
        <w:rPr>
          <w:rFonts w:ascii="Calibri" w:eastAsiaTheme="minorEastAsia" w:hAnsi="Calibri" w:cs="Calibri"/>
          <w:b/>
          <w:sz w:val="28"/>
          <w:szCs w:val="28"/>
          <w:lang w:eastAsia="ko-KR"/>
        </w:rPr>
        <w:t>6</w:t>
      </w:r>
      <w:r w:rsidR="00491EE9">
        <w:rPr>
          <w:rFonts w:ascii="Calibri" w:eastAsiaTheme="minorEastAsia" w:hAnsi="Calibri" w:cs="Calibri"/>
          <w:b/>
          <w:sz w:val="28"/>
          <w:szCs w:val="28"/>
          <w:lang w:eastAsia="ko-KR"/>
        </w:rPr>
        <w:t>.2.2</w:t>
      </w:r>
      <w:r w:rsidR="00491EE9">
        <w:rPr>
          <w:rFonts w:ascii="Calibri" w:eastAsiaTheme="minorEastAsia" w:hAnsi="Calibri" w:cs="Calibri"/>
          <w:b/>
          <w:sz w:val="28"/>
          <w:szCs w:val="28"/>
          <w:lang w:eastAsia="ko-KR"/>
        </w:rPr>
        <w:tab/>
        <w:t>RAN1#104-e meeting</w:t>
      </w:r>
    </w:p>
    <w:p w14:paraId="2B3D45BB" w14:textId="77777777" w:rsidR="00491EE9" w:rsidRDefault="00491EE9" w:rsidP="00491EE9">
      <w:pPr>
        <w:spacing w:after="0"/>
        <w:rPr>
          <w:rFonts w:ascii="Calibri" w:hAnsi="Calibri" w:cs="Calibri"/>
          <w:sz w:val="21"/>
          <w:szCs w:val="21"/>
        </w:rPr>
      </w:pPr>
    </w:p>
    <w:p w14:paraId="68A8DF16" w14:textId="77777777" w:rsidR="00491EE9" w:rsidRDefault="00491EE9" w:rsidP="00491EE9">
      <w:pPr>
        <w:pStyle w:val="af7"/>
        <w:widowControl/>
        <w:numPr>
          <w:ilvl w:val="0"/>
          <w:numId w:val="2"/>
        </w:numPr>
        <w:tabs>
          <w:tab w:val="left" w:pos="400"/>
        </w:tabs>
        <w:spacing w:before="0" w:after="0" w:line="240" w:lineRule="auto"/>
        <w:ind w:left="426" w:hanging="426"/>
        <w:rPr>
          <w:rFonts w:ascii="Times New Roman" w:hAnsi="Times New Roman"/>
          <w:bCs/>
          <w:i/>
          <w:sz w:val="21"/>
          <w:szCs w:val="21"/>
        </w:rPr>
      </w:pPr>
      <w:r>
        <w:rPr>
          <w:rFonts w:ascii="Times New Roman" w:hAnsi="Times New Roman"/>
          <w:b/>
          <w:bCs/>
          <w:i/>
          <w:sz w:val="21"/>
          <w:szCs w:val="21"/>
          <w:u w:val="single"/>
        </w:rPr>
        <w:t>Conclusion</w:t>
      </w:r>
      <w:r>
        <w:rPr>
          <w:rFonts w:ascii="Times New Roman" w:hAnsi="Times New Roman"/>
          <w:bCs/>
          <w:i/>
          <w:sz w:val="21"/>
          <w:szCs w:val="21"/>
        </w:rPr>
        <w:t>:</w:t>
      </w:r>
    </w:p>
    <w:p w14:paraId="31834C20" w14:textId="77777777" w:rsidR="00491EE9" w:rsidRDefault="00491EE9" w:rsidP="00491EE9">
      <w:pPr>
        <w:pStyle w:val="af7"/>
        <w:widowControl/>
        <w:numPr>
          <w:ilvl w:val="1"/>
          <w:numId w:val="2"/>
        </w:numPr>
        <w:spacing w:before="0" w:after="0" w:line="240" w:lineRule="auto"/>
        <w:rPr>
          <w:rFonts w:ascii="Times New Roman" w:hAnsi="Times New Roman"/>
          <w:i/>
          <w:sz w:val="21"/>
          <w:szCs w:val="21"/>
        </w:rPr>
      </w:pPr>
      <w:r>
        <w:rPr>
          <w:rFonts w:ascii="Times New Roman" w:hAnsi="Times New Roman"/>
          <w:i/>
          <w:sz w:val="21"/>
          <w:szCs w:val="21"/>
        </w:rPr>
        <w:t>RAN1 concludes that the inter-UE coordination in Mode 2 is feasible, and is beneficial (e.g., reliability, etc.) compared to Rel-16 Mode 2 RA, and thus recommends specification of the feature.</w:t>
      </w:r>
    </w:p>
    <w:p w14:paraId="150C2824" w14:textId="77777777" w:rsidR="00491EE9" w:rsidRDefault="00491EE9" w:rsidP="00491EE9">
      <w:pPr>
        <w:pStyle w:val="af7"/>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The detailed observations can be found in the attachment of the LS</w:t>
      </w:r>
    </w:p>
    <w:p w14:paraId="0E6CAF9E" w14:textId="77777777" w:rsidR="00491EE9" w:rsidRDefault="00491EE9" w:rsidP="00491EE9">
      <w:pPr>
        <w:spacing w:after="0"/>
        <w:rPr>
          <w:sz w:val="22"/>
          <w:szCs w:val="22"/>
        </w:rPr>
      </w:pPr>
    </w:p>
    <w:p w14:paraId="7A99FF43" w14:textId="77777777" w:rsidR="00491EE9" w:rsidRDefault="00491EE9" w:rsidP="00491EE9">
      <w:pPr>
        <w:pStyle w:val="af7"/>
        <w:widowControl/>
        <w:numPr>
          <w:ilvl w:val="0"/>
          <w:numId w:val="2"/>
        </w:numPr>
        <w:tabs>
          <w:tab w:val="left" w:pos="400"/>
        </w:tabs>
        <w:spacing w:before="0" w:after="0" w:line="240" w:lineRule="auto"/>
        <w:ind w:left="426" w:hanging="426"/>
      </w:pPr>
      <w:r>
        <w:rPr>
          <w:rFonts w:ascii="Times New Roman" w:hAnsi="Times New Roman"/>
          <w:i/>
          <w:sz w:val="21"/>
          <w:szCs w:val="21"/>
        </w:rPr>
        <w:t xml:space="preserve">Draft LS in </w:t>
      </w:r>
      <w:r>
        <w:rPr>
          <w:rStyle w:val="InternetLink"/>
          <w:rFonts w:ascii="Times New Roman" w:hAnsi="Times New Roman"/>
          <w:i/>
          <w:sz w:val="21"/>
          <w:szCs w:val="21"/>
        </w:rPr>
        <w:t>R1-2102165</w:t>
      </w:r>
      <w:r>
        <w:rPr>
          <w:rFonts w:ascii="Times New Roman" w:hAnsi="Times New Roman"/>
          <w:i/>
          <w:sz w:val="21"/>
          <w:szCs w:val="21"/>
        </w:rPr>
        <w:t xml:space="preserve">, along with the attachment </w:t>
      </w:r>
      <w:r>
        <w:rPr>
          <w:rStyle w:val="InternetLink"/>
          <w:rFonts w:ascii="Times New Roman" w:hAnsi="Times New Roman"/>
          <w:i/>
          <w:sz w:val="21"/>
          <w:szCs w:val="21"/>
        </w:rPr>
        <w:t>R1-2102166</w:t>
      </w:r>
      <w:r>
        <w:rPr>
          <w:rFonts w:ascii="Times New Roman" w:hAnsi="Times New Roman"/>
          <w:i/>
          <w:sz w:val="21"/>
          <w:szCs w:val="21"/>
        </w:rPr>
        <w:t xml:space="preserve">, is approved (with a typo fix) </w:t>
      </w:r>
    </w:p>
    <w:p w14:paraId="00E29665" w14:textId="77777777" w:rsidR="00491EE9" w:rsidRDefault="00491EE9" w:rsidP="00491EE9">
      <w:pPr>
        <w:pStyle w:val="af7"/>
        <w:widowControl/>
        <w:numPr>
          <w:ilvl w:val="1"/>
          <w:numId w:val="2"/>
        </w:numPr>
        <w:spacing w:before="0" w:after="0" w:line="240" w:lineRule="auto"/>
        <w:rPr>
          <w:rFonts w:ascii="Times New Roman" w:hAnsi="Times New Roman"/>
          <w:i/>
          <w:sz w:val="21"/>
          <w:szCs w:val="21"/>
        </w:rPr>
      </w:pPr>
      <w:r>
        <w:rPr>
          <w:rFonts w:ascii="Times New Roman" w:hAnsi="Times New Roman"/>
          <w:i/>
          <w:sz w:val="21"/>
          <w:szCs w:val="21"/>
        </w:rPr>
        <w:t xml:space="preserve">Final LS in </w:t>
      </w:r>
      <w:r>
        <w:rPr>
          <w:rFonts w:ascii="Times New Roman" w:hAnsi="Times New Roman"/>
          <w:i/>
          <w:sz w:val="21"/>
          <w:szCs w:val="21"/>
          <w:highlight w:val="green"/>
        </w:rPr>
        <w:t>R1-2102168</w:t>
      </w:r>
    </w:p>
    <w:p w14:paraId="0FB04748" w14:textId="77777777" w:rsidR="00491EE9" w:rsidRDefault="00491EE9" w:rsidP="00491EE9">
      <w:pPr>
        <w:pStyle w:val="af7"/>
        <w:widowControl/>
        <w:spacing w:before="0" w:after="0" w:line="240" w:lineRule="auto"/>
        <w:ind w:left="1200" w:firstLine="0"/>
        <w:rPr>
          <w:rFonts w:ascii="Times New Roman" w:hAnsi="Times New Roman"/>
          <w:i/>
          <w:sz w:val="22"/>
        </w:rPr>
      </w:pPr>
    </w:p>
    <w:p w14:paraId="78AB5D89" w14:textId="77777777" w:rsidR="00491EE9" w:rsidRDefault="00491EE9" w:rsidP="00491EE9">
      <w:pPr>
        <w:spacing w:after="0"/>
        <w:rPr>
          <w:rFonts w:ascii="Calibri" w:hAnsi="Calibri" w:cs="Calibri"/>
          <w:sz w:val="21"/>
          <w:szCs w:val="21"/>
        </w:rPr>
      </w:pPr>
    </w:p>
    <w:p w14:paraId="613047F1" w14:textId="1AAA69D2" w:rsidR="00491EE9" w:rsidRDefault="000E243B" w:rsidP="00491EE9">
      <w:pPr>
        <w:ind w:left="800" w:hanging="800"/>
        <w:outlineLvl w:val="0"/>
        <w:rPr>
          <w:rFonts w:ascii="Calibri" w:eastAsiaTheme="minorEastAsia" w:hAnsi="Calibri" w:cs="Calibri"/>
          <w:b/>
          <w:sz w:val="28"/>
          <w:szCs w:val="28"/>
          <w:lang w:eastAsia="ko-KR"/>
        </w:rPr>
      </w:pPr>
      <w:r>
        <w:rPr>
          <w:rFonts w:ascii="Calibri" w:eastAsiaTheme="minorEastAsia" w:hAnsi="Calibri" w:cs="Calibri"/>
          <w:b/>
          <w:sz w:val="28"/>
          <w:szCs w:val="28"/>
          <w:lang w:eastAsia="ko-KR"/>
        </w:rPr>
        <w:t>6</w:t>
      </w:r>
      <w:r w:rsidR="00491EE9">
        <w:rPr>
          <w:rFonts w:ascii="Calibri" w:eastAsiaTheme="minorEastAsia" w:hAnsi="Calibri" w:cs="Calibri"/>
          <w:b/>
          <w:sz w:val="28"/>
          <w:szCs w:val="28"/>
          <w:lang w:eastAsia="ko-KR"/>
        </w:rPr>
        <w:t>.2.3</w:t>
      </w:r>
      <w:r w:rsidR="00491EE9">
        <w:rPr>
          <w:rFonts w:ascii="Calibri" w:eastAsiaTheme="minorEastAsia" w:hAnsi="Calibri" w:cs="Calibri"/>
          <w:b/>
          <w:sz w:val="28"/>
          <w:szCs w:val="28"/>
          <w:lang w:eastAsia="ko-KR"/>
        </w:rPr>
        <w:tab/>
        <w:t>RAN1#104bis-e meeting</w:t>
      </w:r>
    </w:p>
    <w:p w14:paraId="1444D1D4" w14:textId="77777777" w:rsidR="00491EE9" w:rsidRDefault="00491EE9" w:rsidP="00491EE9">
      <w:pPr>
        <w:spacing w:after="0"/>
        <w:rPr>
          <w:rFonts w:ascii="Calibri" w:hAnsi="Calibri" w:cs="Calibri"/>
          <w:sz w:val="21"/>
          <w:szCs w:val="21"/>
        </w:rPr>
      </w:pPr>
    </w:p>
    <w:p w14:paraId="2F326D5C" w14:textId="77777777" w:rsidR="00491EE9" w:rsidRDefault="00491EE9" w:rsidP="00491EE9">
      <w:pPr>
        <w:pStyle w:val="af7"/>
        <w:widowControl/>
        <w:numPr>
          <w:ilvl w:val="0"/>
          <w:numId w:val="2"/>
        </w:numPr>
        <w:tabs>
          <w:tab w:val="left" w:pos="400"/>
        </w:tabs>
        <w:spacing w:before="0" w:after="0" w:line="240" w:lineRule="auto"/>
        <w:ind w:left="426" w:hanging="426"/>
        <w:rPr>
          <w:rFonts w:ascii="Times New Roman" w:eastAsia="Times New Roman" w:hAnsi="Times New Roman"/>
          <w:bCs/>
          <w:i/>
          <w:iCs/>
          <w:sz w:val="21"/>
          <w:szCs w:val="21"/>
        </w:rPr>
      </w:pPr>
      <w:r>
        <w:rPr>
          <w:rFonts w:ascii="Times New Roman" w:eastAsia="Times New Roman" w:hAnsi="Times New Roman"/>
          <w:bCs/>
          <w:i/>
          <w:iCs/>
          <w:sz w:val="21"/>
          <w:szCs w:val="21"/>
          <w:highlight w:val="green"/>
        </w:rPr>
        <w:t>Agreement</w:t>
      </w:r>
      <w:r>
        <w:rPr>
          <w:rFonts w:ascii="Times New Roman" w:eastAsia="Times New Roman" w:hAnsi="Times New Roman"/>
          <w:bCs/>
          <w:i/>
          <w:iCs/>
          <w:sz w:val="21"/>
          <w:szCs w:val="21"/>
        </w:rPr>
        <w:t>:</w:t>
      </w:r>
    </w:p>
    <w:p w14:paraId="3C9A36DE" w14:textId="77777777" w:rsidR="00491EE9" w:rsidRDefault="00491EE9" w:rsidP="00491EE9">
      <w:pPr>
        <w:pStyle w:val="af7"/>
        <w:widowControl/>
        <w:numPr>
          <w:ilvl w:val="1"/>
          <w:numId w:val="2"/>
        </w:numPr>
        <w:spacing w:before="0" w:after="0" w:line="240" w:lineRule="auto"/>
        <w:rPr>
          <w:rFonts w:ascii="Times New Roman" w:hAnsi="Times New Roman"/>
          <w:i/>
          <w:iCs/>
          <w:sz w:val="21"/>
          <w:szCs w:val="21"/>
        </w:rPr>
      </w:pPr>
      <w:r>
        <w:rPr>
          <w:rFonts w:ascii="Times New Roman" w:hAnsi="Times New Roman"/>
          <w:i/>
          <w:iCs/>
          <w:sz w:val="21"/>
          <w:szCs w:val="21"/>
        </w:rPr>
        <w:t>Support the following schemes of inter-UE coordination in Mode 2:</w:t>
      </w:r>
    </w:p>
    <w:p w14:paraId="0337B154" w14:textId="77777777" w:rsidR="00491EE9" w:rsidRDefault="00491EE9" w:rsidP="00491EE9">
      <w:pPr>
        <w:pStyle w:val="af7"/>
        <w:widowControl/>
        <w:numPr>
          <w:ilvl w:val="2"/>
          <w:numId w:val="2"/>
        </w:numPr>
        <w:spacing w:before="0" w:after="0" w:line="240" w:lineRule="auto"/>
        <w:rPr>
          <w:rFonts w:ascii="Times New Roman" w:hAnsi="Times New Roman"/>
          <w:i/>
          <w:iCs/>
          <w:sz w:val="21"/>
          <w:szCs w:val="21"/>
        </w:rPr>
      </w:pPr>
      <w:r>
        <w:rPr>
          <w:rFonts w:ascii="Times New Roman" w:hAnsi="Times New Roman"/>
          <w:i/>
          <w:iCs/>
          <w:sz w:val="21"/>
          <w:szCs w:val="21"/>
        </w:rPr>
        <w:t xml:space="preserve">Inter-UE Coordination Scheme 1: </w:t>
      </w:r>
    </w:p>
    <w:p w14:paraId="0A9A8C5B" w14:textId="77777777" w:rsidR="00491EE9" w:rsidRDefault="00491EE9" w:rsidP="00491EE9">
      <w:pPr>
        <w:pStyle w:val="af7"/>
        <w:widowControl/>
        <w:numPr>
          <w:ilvl w:val="3"/>
          <w:numId w:val="2"/>
        </w:numPr>
        <w:spacing w:before="0" w:after="0" w:line="240" w:lineRule="auto"/>
        <w:rPr>
          <w:rFonts w:ascii="Times New Roman" w:hAnsi="Times New Roman"/>
          <w:i/>
          <w:iCs/>
          <w:sz w:val="21"/>
          <w:szCs w:val="21"/>
        </w:rPr>
      </w:pPr>
      <w:r>
        <w:rPr>
          <w:rFonts w:ascii="Times New Roman" w:hAnsi="Times New Roman"/>
          <w:i/>
          <w:iCs/>
          <w:sz w:val="21"/>
          <w:szCs w:val="21"/>
        </w:rPr>
        <w:t>The coordination information sent from UE-A to UE-B is the set of resources preferred and/or non-preferred for UE-B’s transmission</w:t>
      </w:r>
    </w:p>
    <w:p w14:paraId="6607324F" w14:textId="77777777" w:rsidR="00491EE9" w:rsidRDefault="00491EE9" w:rsidP="00491EE9">
      <w:pPr>
        <w:pStyle w:val="af7"/>
        <w:widowControl/>
        <w:numPr>
          <w:ilvl w:val="4"/>
          <w:numId w:val="2"/>
        </w:numPr>
        <w:spacing w:before="0" w:after="0" w:line="240" w:lineRule="auto"/>
        <w:rPr>
          <w:rFonts w:ascii="Times New Roman" w:hAnsi="Times New Roman"/>
          <w:i/>
          <w:iCs/>
          <w:sz w:val="21"/>
          <w:szCs w:val="21"/>
        </w:rPr>
      </w:pPr>
      <w:r>
        <w:rPr>
          <w:rFonts w:ascii="Times New Roman" w:hAnsi="Times New Roman"/>
          <w:i/>
          <w:iCs/>
          <w:sz w:val="21"/>
          <w:szCs w:val="21"/>
        </w:rPr>
        <w:t>FFS details including a possibility of down-selection between the preferred resource set and the non-preferred resource set, whether or not to include any additional information other than indicating time/frequency of the resources within the set in the coordination information</w:t>
      </w:r>
    </w:p>
    <w:p w14:paraId="3D21FAD3" w14:textId="77777777" w:rsidR="00491EE9" w:rsidRDefault="00491EE9" w:rsidP="00491EE9">
      <w:pPr>
        <w:pStyle w:val="af7"/>
        <w:widowControl/>
        <w:numPr>
          <w:ilvl w:val="3"/>
          <w:numId w:val="2"/>
        </w:numPr>
        <w:spacing w:before="0" w:after="0" w:line="240" w:lineRule="auto"/>
        <w:rPr>
          <w:rFonts w:ascii="Times New Roman" w:hAnsi="Times New Roman"/>
          <w:i/>
          <w:iCs/>
          <w:sz w:val="21"/>
          <w:szCs w:val="21"/>
        </w:rPr>
      </w:pPr>
      <w:r>
        <w:rPr>
          <w:rFonts w:ascii="Times New Roman" w:hAnsi="Times New Roman"/>
          <w:i/>
          <w:iCs/>
          <w:sz w:val="21"/>
          <w:szCs w:val="21"/>
        </w:rPr>
        <w:t>FFS condition(s) in which Scheme 1 is used</w:t>
      </w:r>
    </w:p>
    <w:p w14:paraId="5BA03E0D" w14:textId="77777777" w:rsidR="00491EE9" w:rsidRDefault="00491EE9" w:rsidP="00491EE9">
      <w:pPr>
        <w:pStyle w:val="af7"/>
        <w:widowControl/>
        <w:numPr>
          <w:ilvl w:val="2"/>
          <w:numId w:val="2"/>
        </w:numPr>
        <w:spacing w:before="0" w:after="0" w:line="240" w:lineRule="auto"/>
        <w:rPr>
          <w:rFonts w:ascii="Times New Roman" w:hAnsi="Times New Roman"/>
          <w:i/>
          <w:iCs/>
          <w:sz w:val="21"/>
          <w:szCs w:val="21"/>
        </w:rPr>
      </w:pPr>
      <w:r>
        <w:rPr>
          <w:rFonts w:ascii="Times New Roman" w:hAnsi="Times New Roman"/>
          <w:i/>
          <w:iCs/>
          <w:sz w:val="21"/>
          <w:szCs w:val="21"/>
        </w:rPr>
        <w:t xml:space="preserve">Inter-UE Coordination Scheme 2: </w:t>
      </w:r>
    </w:p>
    <w:p w14:paraId="2D796AEA" w14:textId="77777777" w:rsidR="00491EE9" w:rsidRDefault="00491EE9" w:rsidP="00491EE9">
      <w:pPr>
        <w:pStyle w:val="af7"/>
        <w:widowControl/>
        <w:numPr>
          <w:ilvl w:val="3"/>
          <w:numId w:val="2"/>
        </w:numPr>
        <w:spacing w:before="0" w:after="0" w:line="240" w:lineRule="auto"/>
        <w:rPr>
          <w:rFonts w:ascii="Times New Roman" w:hAnsi="Times New Roman"/>
          <w:i/>
          <w:iCs/>
          <w:sz w:val="21"/>
          <w:szCs w:val="21"/>
        </w:rPr>
      </w:pPr>
      <w:r>
        <w:rPr>
          <w:rFonts w:ascii="Times New Roman" w:hAnsi="Times New Roman"/>
          <w:i/>
          <w:iCs/>
          <w:sz w:val="21"/>
          <w:szCs w:val="21"/>
        </w:rPr>
        <w:t>The coordination information sent from UE-A to UE-B is the presence of expected/potential and/or detected resource conflict on the resources indicated by UE-B’s SCI</w:t>
      </w:r>
    </w:p>
    <w:p w14:paraId="260765F5" w14:textId="77777777" w:rsidR="00491EE9" w:rsidRDefault="00491EE9" w:rsidP="00491EE9">
      <w:pPr>
        <w:pStyle w:val="af7"/>
        <w:widowControl/>
        <w:numPr>
          <w:ilvl w:val="4"/>
          <w:numId w:val="2"/>
        </w:numPr>
        <w:spacing w:before="0" w:after="0" w:line="240" w:lineRule="auto"/>
        <w:rPr>
          <w:rFonts w:ascii="Times New Roman" w:hAnsi="Times New Roman"/>
          <w:i/>
          <w:iCs/>
          <w:sz w:val="21"/>
          <w:szCs w:val="21"/>
        </w:rPr>
      </w:pPr>
      <w:r>
        <w:rPr>
          <w:rFonts w:ascii="Times New Roman" w:hAnsi="Times New Roman"/>
          <w:i/>
          <w:iCs/>
          <w:sz w:val="21"/>
          <w:szCs w:val="21"/>
        </w:rPr>
        <w:t>FFS details including a possibility of down-selection between the expected/potential conflict and the detected resource conflict</w:t>
      </w:r>
    </w:p>
    <w:p w14:paraId="04DF1E68" w14:textId="77777777" w:rsidR="00491EE9" w:rsidRDefault="00491EE9" w:rsidP="00491EE9">
      <w:pPr>
        <w:pStyle w:val="af7"/>
        <w:widowControl/>
        <w:numPr>
          <w:ilvl w:val="3"/>
          <w:numId w:val="2"/>
        </w:numPr>
        <w:spacing w:before="0" w:after="0" w:line="240" w:lineRule="auto"/>
        <w:rPr>
          <w:rFonts w:ascii="Times New Roman" w:hAnsi="Times New Roman"/>
          <w:i/>
          <w:iCs/>
          <w:sz w:val="21"/>
          <w:szCs w:val="21"/>
        </w:rPr>
      </w:pPr>
      <w:r>
        <w:rPr>
          <w:rFonts w:ascii="Times New Roman" w:hAnsi="Times New Roman"/>
          <w:i/>
          <w:iCs/>
          <w:sz w:val="21"/>
          <w:szCs w:val="21"/>
        </w:rPr>
        <w:lastRenderedPageBreak/>
        <w:t>FFS condition(s) in which Scheme 2 is used</w:t>
      </w:r>
    </w:p>
    <w:p w14:paraId="7E9E2A4F" w14:textId="77777777" w:rsidR="00491EE9" w:rsidRDefault="00491EE9" w:rsidP="00491EE9">
      <w:pPr>
        <w:spacing w:after="0"/>
        <w:rPr>
          <w:sz w:val="22"/>
          <w:szCs w:val="22"/>
        </w:rPr>
      </w:pPr>
    </w:p>
    <w:p w14:paraId="14CA1130" w14:textId="77777777" w:rsidR="00491EE9" w:rsidRDefault="00491EE9" w:rsidP="00491EE9">
      <w:pPr>
        <w:spacing w:after="0"/>
        <w:rPr>
          <w:sz w:val="22"/>
          <w:szCs w:val="22"/>
        </w:rPr>
      </w:pPr>
    </w:p>
    <w:p w14:paraId="270214EA" w14:textId="77777777" w:rsidR="00491EE9" w:rsidRDefault="00491EE9" w:rsidP="00491EE9">
      <w:pPr>
        <w:pStyle w:val="af7"/>
        <w:widowControl/>
        <w:numPr>
          <w:ilvl w:val="0"/>
          <w:numId w:val="2"/>
        </w:numPr>
        <w:tabs>
          <w:tab w:val="left" w:pos="400"/>
        </w:tabs>
        <w:spacing w:before="0" w:after="0" w:line="240" w:lineRule="auto"/>
        <w:ind w:left="426" w:hanging="426"/>
        <w:rPr>
          <w:rFonts w:ascii="Times New Roman" w:eastAsia="Times New Roman" w:hAnsi="Times New Roman"/>
          <w:i/>
          <w:iCs/>
          <w:sz w:val="21"/>
          <w:szCs w:val="21"/>
        </w:rPr>
      </w:pPr>
      <w:r>
        <w:rPr>
          <w:rFonts w:ascii="Times New Roman" w:eastAsia="Times New Roman" w:hAnsi="Times New Roman"/>
          <w:bCs/>
          <w:i/>
          <w:iCs/>
          <w:sz w:val="21"/>
          <w:szCs w:val="21"/>
          <w:highlight w:val="green"/>
        </w:rPr>
        <w:t>Agreement</w:t>
      </w:r>
      <w:r>
        <w:rPr>
          <w:rFonts w:ascii="Times New Roman" w:eastAsia="Times New Roman" w:hAnsi="Times New Roman"/>
          <w:i/>
          <w:iCs/>
          <w:sz w:val="21"/>
          <w:szCs w:val="21"/>
        </w:rPr>
        <w:t>:</w:t>
      </w:r>
    </w:p>
    <w:p w14:paraId="15E90A82" w14:textId="77777777" w:rsidR="00491EE9" w:rsidRDefault="00491EE9" w:rsidP="00491EE9">
      <w:pPr>
        <w:pStyle w:val="af7"/>
        <w:widowControl/>
        <w:numPr>
          <w:ilvl w:val="1"/>
          <w:numId w:val="2"/>
        </w:numPr>
        <w:spacing w:before="0" w:after="0" w:line="240" w:lineRule="auto"/>
        <w:rPr>
          <w:rFonts w:ascii="Times New Roman" w:eastAsia="Times New Roman" w:hAnsi="Times New Roman"/>
          <w:i/>
          <w:iCs/>
          <w:sz w:val="21"/>
          <w:szCs w:val="21"/>
          <w:u w:val="single"/>
        </w:rPr>
      </w:pPr>
      <w:r>
        <w:rPr>
          <w:rFonts w:ascii="Times New Roman" w:eastAsia="Times New Roman" w:hAnsi="Times New Roman"/>
          <w:i/>
          <w:iCs/>
          <w:sz w:val="21"/>
          <w:szCs w:val="21"/>
        </w:rPr>
        <w:t>Study further to determine the conditions for UEs to be UE-A(s)/UE-B(s) for inter-UE coordination:</w:t>
      </w:r>
    </w:p>
    <w:p w14:paraId="2844EB3B" w14:textId="77777777" w:rsidR="00491EE9" w:rsidRDefault="00491EE9" w:rsidP="00491EE9">
      <w:pPr>
        <w:pStyle w:val="af7"/>
        <w:widowControl/>
        <w:numPr>
          <w:ilvl w:val="2"/>
          <w:numId w:val="2"/>
        </w:numPr>
        <w:spacing w:before="0" w:after="0" w:line="240" w:lineRule="auto"/>
        <w:rPr>
          <w:rFonts w:ascii="Times New Roman" w:eastAsia="Times New Roman" w:hAnsi="Times New Roman"/>
          <w:i/>
          <w:iCs/>
          <w:sz w:val="21"/>
          <w:szCs w:val="21"/>
          <w:u w:val="single"/>
        </w:rPr>
      </w:pPr>
      <w:r>
        <w:rPr>
          <w:rFonts w:ascii="Times New Roman" w:eastAsia="Times New Roman" w:hAnsi="Times New Roman"/>
          <w:i/>
          <w:iCs/>
          <w:sz w:val="21"/>
          <w:szCs w:val="21"/>
        </w:rPr>
        <w:t xml:space="preserve">Details include </w:t>
      </w:r>
      <w:r>
        <w:rPr>
          <w:rFonts w:ascii="Times New Roman" w:hAnsi="Times New Roman"/>
          <w:i/>
          <w:iCs/>
          <w:sz w:val="21"/>
          <w:szCs w:val="21"/>
        </w:rPr>
        <w:t>applicable scenario(s)/inter-UE coordination scheme(s)</w:t>
      </w:r>
    </w:p>
    <w:p w14:paraId="7700ED47" w14:textId="77777777" w:rsidR="00491EE9" w:rsidRDefault="00491EE9" w:rsidP="00491EE9">
      <w:pPr>
        <w:pStyle w:val="af7"/>
        <w:widowControl/>
        <w:numPr>
          <w:ilvl w:val="2"/>
          <w:numId w:val="2"/>
        </w:numPr>
        <w:spacing w:before="0" w:after="0" w:line="240" w:lineRule="auto"/>
        <w:rPr>
          <w:rFonts w:ascii="Times New Roman" w:eastAsia="Times New Roman" w:hAnsi="Times New Roman"/>
          <w:i/>
          <w:iCs/>
          <w:sz w:val="21"/>
          <w:szCs w:val="21"/>
          <w:u w:val="single"/>
        </w:rPr>
      </w:pPr>
      <w:r>
        <w:rPr>
          <w:rFonts w:ascii="Times New Roman" w:hAnsi="Times New Roman"/>
          <w:i/>
          <w:iCs/>
          <w:sz w:val="21"/>
          <w:szCs w:val="21"/>
        </w:rPr>
        <w:t>E.g., only UE(s) among the intended receiver(s) of UE-B can be a UE-A, any UE can be a UE-A, high-layer configured, etc.</w:t>
      </w:r>
    </w:p>
    <w:p w14:paraId="799BBB7E" w14:textId="77777777" w:rsidR="00491EE9" w:rsidRDefault="00491EE9" w:rsidP="00491EE9">
      <w:pPr>
        <w:pStyle w:val="af7"/>
        <w:widowControl/>
        <w:numPr>
          <w:ilvl w:val="3"/>
          <w:numId w:val="2"/>
        </w:numPr>
        <w:spacing w:before="0" w:after="0" w:line="240" w:lineRule="auto"/>
        <w:rPr>
          <w:rFonts w:ascii="Times New Roman" w:eastAsia="Times New Roman" w:hAnsi="Times New Roman"/>
          <w:i/>
          <w:iCs/>
          <w:sz w:val="21"/>
          <w:szCs w:val="21"/>
          <w:u w:val="single"/>
        </w:rPr>
      </w:pPr>
      <w:r>
        <w:rPr>
          <w:rFonts w:ascii="Times New Roman" w:hAnsi="Times New Roman"/>
          <w:i/>
          <w:iCs/>
          <w:sz w:val="21"/>
          <w:szCs w:val="21"/>
        </w:rPr>
        <w:t>Including the possibility of being subject to certain conditions and/or capability</w:t>
      </w:r>
    </w:p>
    <w:p w14:paraId="6674D6F8" w14:textId="77777777" w:rsidR="00491EE9" w:rsidRDefault="00491EE9" w:rsidP="00491EE9">
      <w:pPr>
        <w:pStyle w:val="af7"/>
        <w:spacing w:before="0" w:after="0" w:line="240" w:lineRule="auto"/>
        <w:rPr>
          <w:rFonts w:ascii="Times New Roman" w:hAnsi="Times New Roman"/>
          <w:iCs/>
          <w:sz w:val="22"/>
        </w:rPr>
      </w:pPr>
    </w:p>
    <w:p w14:paraId="2B67CE39" w14:textId="77777777" w:rsidR="00491EE9" w:rsidRDefault="00491EE9" w:rsidP="00491EE9">
      <w:pPr>
        <w:pStyle w:val="af7"/>
        <w:widowControl/>
        <w:numPr>
          <w:ilvl w:val="0"/>
          <w:numId w:val="2"/>
        </w:numPr>
        <w:tabs>
          <w:tab w:val="left" w:pos="400"/>
        </w:tabs>
        <w:spacing w:before="0" w:after="0" w:line="240" w:lineRule="auto"/>
        <w:ind w:left="426" w:hanging="426"/>
        <w:rPr>
          <w:rFonts w:ascii="Times New Roman" w:eastAsia="굴림" w:hAnsi="Times New Roman"/>
          <w:i/>
          <w:sz w:val="21"/>
          <w:szCs w:val="21"/>
          <w:u w:val="single"/>
        </w:rPr>
      </w:pPr>
      <w:r>
        <w:rPr>
          <w:rFonts w:ascii="Times New Roman" w:eastAsia="굴림" w:hAnsi="Times New Roman"/>
          <w:i/>
          <w:sz w:val="21"/>
          <w:szCs w:val="21"/>
          <w:highlight w:val="green"/>
        </w:rPr>
        <w:t>Agreement</w:t>
      </w:r>
      <w:r>
        <w:rPr>
          <w:rFonts w:ascii="Times New Roman" w:eastAsia="굴림" w:hAnsi="Times New Roman"/>
          <w:i/>
          <w:sz w:val="21"/>
          <w:szCs w:val="21"/>
        </w:rPr>
        <w:t>:</w:t>
      </w:r>
    </w:p>
    <w:p w14:paraId="485F2A49" w14:textId="77777777" w:rsidR="00491EE9" w:rsidRDefault="00491EE9" w:rsidP="00491EE9">
      <w:pPr>
        <w:numPr>
          <w:ilvl w:val="1"/>
          <w:numId w:val="2"/>
        </w:numPr>
        <w:spacing w:after="0" w:line="259" w:lineRule="auto"/>
        <w:jc w:val="both"/>
        <w:rPr>
          <w:rFonts w:eastAsia="Times New Roman"/>
          <w:i/>
          <w:sz w:val="21"/>
          <w:szCs w:val="21"/>
          <w:lang w:val="en-US" w:eastAsia="ko-KR"/>
        </w:rPr>
      </w:pPr>
      <w:r>
        <w:rPr>
          <w:rFonts w:eastAsia="Times New Roman"/>
          <w:i/>
          <w:sz w:val="21"/>
          <w:szCs w:val="21"/>
          <w:lang w:val="en-US" w:eastAsia="ko-KR"/>
        </w:rPr>
        <w:t xml:space="preserve">When UE-B receives the inter-UE coordination information from UE-A, consider at least one of the following options (with details FFS including possibly down-selecting/merging one or more of the options below, applicable scenario(s)/condition(s) for each option, UE behavior) for UE-B’s to take it into account in the resource </w:t>
      </w:r>
      <w:r>
        <w:rPr>
          <w:rFonts w:eastAsia="Times New Roman"/>
          <w:i/>
          <w:color w:val="FF0000"/>
          <w:sz w:val="21"/>
          <w:szCs w:val="21"/>
          <w:lang w:val="en-US" w:eastAsia="ko-KR"/>
        </w:rPr>
        <w:t>(re)-</w:t>
      </w:r>
      <w:r>
        <w:rPr>
          <w:rFonts w:eastAsia="Times New Roman"/>
          <w:i/>
          <w:sz w:val="21"/>
          <w:szCs w:val="21"/>
          <w:lang w:val="en-US" w:eastAsia="ko-KR"/>
        </w:rPr>
        <w:t>selection for its own transmission</w:t>
      </w:r>
    </w:p>
    <w:p w14:paraId="05E61A99" w14:textId="77777777" w:rsidR="00491EE9" w:rsidRDefault="00491EE9" w:rsidP="00491EE9">
      <w:pPr>
        <w:numPr>
          <w:ilvl w:val="2"/>
          <w:numId w:val="2"/>
        </w:numPr>
        <w:spacing w:after="0" w:line="259" w:lineRule="auto"/>
        <w:jc w:val="both"/>
        <w:rPr>
          <w:rFonts w:eastAsia="Times New Roman"/>
          <w:i/>
          <w:sz w:val="21"/>
          <w:szCs w:val="21"/>
          <w:lang w:val="en-US" w:eastAsia="ko-KR"/>
        </w:rPr>
      </w:pPr>
      <w:r>
        <w:rPr>
          <w:rFonts w:eastAsia="Times New Roman"/>
          <w:i/>
          <w:sz w:val="21"/>
          <w:szCs w:val="21"/>
          <w:lang w:val="en-US" w:eastAsia="ko-KR"/>
        </w:rPr>
        <w:t>For scheme 1:</w:t>
      </w:r>
    </w:p>
    <w:p w14:paraId="67971E85" w14:textId="77777777" w:rsidR="00491EE9" w:rsidRDefault="00491EE9" w:rsidP="00491EE9">
      <w:pPr>
        <w:numPr>
          <w:ilvl w:val="3"/>
          <w:numId w:val="2"/>
        </w:numPr>
        <w:spacing w:after="0" w:line="259" w:lineRule="auto"/>
        <w:jc w:val="both"/>
        <w:rPr>
          <w:rFonts w:eastAsia="Times New Roman"/>
          <w:i/>
          <w:sz w:val="21"/>
          <w:szCs w:val="21"/>
          <w:lang w:val="en-US" w:eastAsia="ko-KR"/>
        </w:rPr>
      </w:pPr>
      <w:r>
        <w:rPr>
          <w:rFonts w:eastAsia="Times New Roman"/>
          <w:i/>
          <w:sz w:val="21"/>
          <w:szCs w:val="21"/>
          <w:lang w:val="en-US" w:eastAsia="ko-KR"/>
        </w:rPr>
        <w:t xml:space="preserve">Option 1-1: UE-B’s resource(s) to be used for its transmission resource </w:t>
      </w:r>
      <w:r>
        <w:rPr>
          <w:rFonts w:eastAsia="Times New Roman"/>
          <w:i/>
          <w:color w:val="FF0000"/>
          <w:sz w:val="21"/>
          <w:szCs w:val="21"/>
          <w:lang w:val="en-US" w:eastAsia="ko-KR"/>
        </w:rPr>
        <w:t>(re)-</w:t>
      </w:r>
      <w:r>
        <w:rPr>
          <w:rFonts w:eastAsia="Times New Roman"/>
          <w:i/>
          <w:sz w:val="21"/>
          <w:szCs w:val="21"/>
          <w:lang w:val="en-US" w:eastAsia="ko-KR"/>
        </w:rPr>
        <w:t>selection is based on both UE-B’s sensing result (if available) and the received coordination information</w:t>
      </w:r>
    </w:p>
    <w:p w14:paraId="2B7AC456" w14:textId="77777777" w:rsidR="00491EE9" w:rsidRDefault="00491EE9" w:rsidP="00491EE9">
      <w:pPr>
        <w:numPr>
          <w:ilvl w:val="3"/>
          <w:numId w:val="2"/>
        </w:numPr>
        <w:spacing w:after="0" w:line="259" w:lineRule="auto"/>
        <w:jc w:val="both"/>
        <w:rPr>
          <w:rFonts w:eastAsia="Times New Roman"/>
          <w:i/>
          <w:sz w:val="21"/>
          <w:szCs w:val="21"/>
          <w:lang w:val="en-US" w:eastAsia="ko-KR"/>
        </w:rPr>
      </w:pPr>
      <w:r>
        <w:rPr>
          <w:rFonts w:eastAsia="Times New Roman"/>
          <w:i/>
          <w:sz w:val="21"/>
          <w:szCs w:val="21"/>
          <w:lang w:val="en-US" w:eastAsia="ko-KR"/>
        </w:rPr>
        <w:t xml:space="preserve">Option 1-2: UE-B’s resource(s) to be used for its transmission resource </w:t>
      </w:r>
      <w:r>
        <w:rPr>
          <w:rFonts w:eastAsia="Times New Roman"/>
          <w:i/>
          <w:color w:val="FF0000"/>
          <w:sz w:val="21"/>
          <w:szCs w:val="21"/>
          <w:lang w:val="en-US" w:eastAsia="ko-KR"/>
        </w:rPr>
        <w:t>(re)-</w:t>
      </w:r>
      <w:r>
        <w:rPr>
          <w:rFonts w:eastAsia="Times New Roman"/>
          <w:i/>
          <w:sz w:val="21"/>
          <w:szCs w:val="21"/>
          <w:lang w:val="en-US" w:eastAsia="ko-KR"/>
        </w:rPr>
        <w:t xml:space="preserve">selection is based </w:t>
      </w:r>
      <w:r>
        <w:rPr>
          <w:rFonts w:eastAsia="Times New Roman"/>
          <w:i/>
          <w:color w:val="FF0000"/>
          <w:sz w:val="21"/>
          <w:szCs w:val="21"/>
          <w:lang w:val="en-US" w:eastAsia="ko-KR"/>
        </w:rPr>
        <w:t>only</w:t>
      </w:r>
      <w:r>
        <w:rPr>
          <w:rFonts w:eastAsia="Times New Roman"/>
          <w:i/>
          <w:sz w:val="21"/>
          <w:szCs w:val="21"/>
          <w:lang w:val="en-US" w:eastAsia="ko-KR"/>
        </w:rPr>
        <w:t xml:space="preserve"> on the received coordination information</w:t>
      </w:r>
    </w:p>
    <w:p w14:paraId="1FCADFED" w14:textId="77777777" w:rsidR="00491EE9" w:rsidRDefault="00491EE9" w:rsidP="00491EE9">
      <w:pPr>
        <w:numPr>
          <w:ilvl w:val="3"/>
          <w:numId w:val="2"/>
        </w:numPr>
        <w:spacing w:after="0" w:line="259" w:lineRule="auto"/>
        <w:jc w:val="both"/>
        <w:rPr>
          <w:rFonts w:eastAsia="Times New Roman"/>
          <w:i/>
          <w:sz w:val="21"/>
          <w:szCs w:val="21"/>
          <w:lang w:val="en-US" w:eastAsia="ko-KR"/>
        </w:rPr>
      </w:pPr>
      <w:r>
        <w:rPr>
          <w:rFonts w:eastAsia="Times New Roman"/>
          <w:i/>
          <w:sz w:val="21"/>
          <w:szCs w:val="21"/>
          <w:lang w:val="en-US" w:eastAsia="ko-KR"/>
        </w:rPr>
        <w:t xml:space="preserve">Option 1-3: UE-B’s resource(s) to be re-selected </w:t>
      </w:r>
      <w:r>
        <w:rPr>
          <w:rFonts w:eastAsia="Times New Roman"/>
          <w:i/>
          <w:color w:val="FF0000"/>
          <w:sz w:val="21"/>
          <w:szCs w:val="21"/>
          <w:lang w:val="en-US" w:eastAsia="ko-KR"/>
        </w:rPr>
        <w:t>based on the received coordination information</w:t>
      </w:r>
    </w:p>
    <w:p w14:paraId="44FD41EB" w14:textId="77777777" w:rsidR="00491EE9" w:rsidRDefault="00491EE9" w:rsidP="00491EE9">
      <w:pPr>
        <w:numPr>
          <w:ilvl w:val="3"/>
          <w:numId w:val="2"/>
        </w:numPr>
        <w:spacing w:after="0" w:line="259" w:lineRule="auto"/>
        <w:jc w:val="both"/>
        <w:rPr>
          <w:rFonts w:eastAsia="Times New Roman"/>
          <w:i/>
          <w:sz w:val="21"/>
          <w:szCs w:val="21"/>
          <w:lang w:val="en-US" w:eastAsia="ko-KR"/>
        </w:rPr>
      </w:pPr>
      <w:r>
        <w:rPr>
          <w:rFonts w:eastAsia="Times New Roman"/>
          <w:i/>
          <w:sz w:val="21"/>
          <w:szCs w:val="21"/>
          <w:lang w:val="en-US" w:eastAsia="ko-KR"/>
        </w:rPr>
        <w:t>Option 1-4: UE-B’s resource(s) to be used for its transmission resource (re)-selection is based on the received coordination information</w:t>
      </w:r>
    </w:p>
    <w:p w14:paraId="42D69E67" w14:textId="77777777" w:rsidR="00491EE9" w:rsidRDefault="00491EE9" w:rsidP="00491EE9">
      <w:pPr>
        <w:numPr>
          <w:ilvl w:val="2"/>
          <w:numId w:val="2"/>
        </w:numPr>
        <w:spacing w:after="0" w:line="259" w:lineRule="auto"/>
        <w:jc w:val="both"/>
        <w:rPr>
          <w:rFonts w:eastAsia="Times New Roman"/>
          <w:i/>
          <w:sz w:val="21"/>
          <w:szCs w:val="21"/>
          <w:lang w:val="en-US" w:eastAsia="ko-KR"/>
        </w:rPr>
      </w:pPr>
      <w:r>
        <w:rPr>
          <w:rFonts w:eastAsia="Times New Roman"/>
          <w:i/>
          <w:sz w:val="21"/>
          <w:szCs w:val="21"/>
          <w:lang w:val="en-US" w:eastAsia="ko-KR"/>
        </w:rPr>
        <w:t>For scheme 2:</w:t>
      </w:r>
    </w:p>
    <w:p w14:paraId="3E879A94" w14:textId="77777777" w:rsidR="00491EE9" w:rsidRDefault="00491EE9" w:rsidP="00491EE9">
      <w:pPr>
        <w:numPr>
          <w:ilvl w:val="3"/>
          <w:numId w:val="2"/>
        </w:numPr>
        <w:spacing w:after="0" w:line="259" w:lineRule="auto"/>
        <w:jc w:val="both"/>
        <w:rPr>
          <w:rFonts w:eastAsia="Times New Roman"/>
          <w:i/>
          <w:sz w:val="21"/>
          <w:szCs w:val="21"/>
          <w:lang w:val="en-US" w:eastAsia="ko-KR"/>
        </w:rPr>
      </w:pPr>
      <w:r>
        <w:rPr>
          <w:rFonts w:eastAsia="Times New Roman"/>
          <w:i/>
          <w:sz w:val="21"/>
          <w:szCs w:val="21"/>
          <w:lang w:val="en-US" w:eastAsia="ko-KR"/>
        </w:rPr>
        <w:t>Option 2-1: UE-B can determine resource(s) to be re-selected based on the received coordination information</w:t>
      </w:r>
    </w:p>
    <w:p w14:paraId="7341EC57" w14:textId="77777777" w:rsidR="00491EE9" w:rsidRDefault="00491EE9" w:rsidP="00491EE9">
      <w:pPr>
        <w:numPr>
          <w:ilvl w:val="3"/>
          <w:numId w:val="2"/>
        </w:numPr>
        <w:spacing w:after="0" w:line="259" w:lineRule="auto"/>
        <w:jc w:val="both"/>
        <w:rPr>
          <w:rFonts w:eastAsia="Times New Roman"/>
          <w:i/>
          <w:sz w:val="21"/>
          <w:szCs w:val="21"/>
          <w:lang w:val="en-US" w:eastAsia="ko-KR"/>
        </w:rPr>
      </w:pPr>
      <w:r>
        <w:rPr>
          <w:rFonts w:eastAsia="Times New Roman"/>
          <w:i/>
          <w:sz w:val="21"/>
          <w:szCs w:val="21"/>
          <w:lang w:val="en-US" w:eastAsia="ko-KR"/>
        </w:rPr>
        <w:t>Option 2-2: UE-B can determine a necessity of retransmission based on the received coordination information</w:t>
      </w:r>
    </w:p>
    <w:p w14:paraId="4314B7DF" w14:textId="77777777" w:rsidR="00491EE9" w:rsidRDefault="00491EE9" w:rsidP="00491EE9">
      <w:pPr>
        <w:spacing w:after="0"/>
        <w:rPr>
          <w:rFonts w:ascii="Calibri" w:hAnsi="Calibri" w:cs="Calibri"/>
          <w:sz w:val="21"/>
          <w:szCs w:val="21"/>
        </w:rPr>
      </w:pPr>
    </w:p>
    <w:p w14:paraId="0CDEC001" w14:textId="77777777" w:rsidR="00491EE9" w:rsidRDefault="00491EE9" w:rsidP="00491EE9">
      <w:pPr>
        <w:spacing w:after="0"/>
        <w:rPr>
          <w:rFonts w:ascii="Calibri" w:hAnsi="Calibri" w:cs="Calibri"/>
          <w:sz w:val="21"/>
          <w:szCs w:val="21"/>
        </w:rPr>
      </w:pPr>
    </w:p>
    <w:p w14:paraId="58789F9B" w14:textId="31920203" w:rsidR="00491EE9" w:rsidRDefault="000E243B" w:rsidP="00491EE9">
      <w:pPr>
        <w:ind w:left="800" w:hanging="800"/>
        <w:outlineLvl w:val="0"/>
        <w:rPr>
          <w:rFonts w:ascii="Calibri" w:eastAsiaTheme="minorEastAsia" w:hAnsi="Calibri" w:cs="Calibri"/>
          <w:b/>
          <w:sz w:val="28"/>
          <w:szCs w:val="28"/>
          <w:lang w:eastAsia="ko-KR"/>
        </w:rPr>
      </w:pPr>
      <w:r>
        <w:rPr>
          <w:rFonts w:ascii="Calibri" w:eastAsiaTheme="minorEastAsia" w:hAnsi="Calibri" w:cs="Calibri"/>
          <w:b/>
          <w:sz w:val="28"/>
          <w:szCs w:val="28"/>
          <w:lang w:eastAsia="ko-KR"/>
        </w:rPr>
        <w:t>6</w:t>
      </w:r>
      <w:r w:rsidR="00491EE9">
        <w:rPr>
          <w:rFonts w:ascii="Calibri" w:eastAsiaTheme="minorEastAsia" w:hAnsi="Calibri" w:cs="Calibri"/>
          <w:b/>
          <w:sz w:val="28"/>
          <w:szCs w:val="28"/>
          <w:lang w:eastAsia="ko-KR"/>
        </w:rPr>
        <w:t>.2.4</w:t>
      </w:r>
      <w:r w:rsidR="00491EE9">
        <w:rPr>
          <w:rFonts w:ascii="Calibri" w:eastAsiaTheme="minorEastAsia" w:hAnsi="Calibri" w:cs="Calibri"/>
          <w:b/>
          <w:sz w:val="28"/>
          <w:szCs w:val="28"/>
          <w:lang w:eastAsia="ko-KR"/>
        </w:rPr>
        <w:tab/>
        <w:t>RAN1#106-e meeting</w:t>
      </w:r>
    </w:p>
    <w:p w14:paraId="268FF4D2" w14:textId="77777777" w:rsidR="00491EE9" w:rsidRDefault="00491EE9" w:rsidP="00491EE9">
      <w:pPr>
        <w:spacing w:after="0"/>
        <w:rPr>
          <w:rFonts w:ascii="Calibri" w:hAnsi="Calibri" w:cs="Calibri"/>
          <w:sz w:val="21"/>
          <w:szCs w:val="21"/>
        </w:rPr>
      </w:pPr>
    </w:p>
    <w:p w14:paraId="7BAFEB43" w14:textId="77777777" w:rsidR="00491EE9" w:rsidRDefault="00491EE9" w:rsidP="00491EE9">
      <w:pPr>
        <w:pStyle w:val="af7"/>
        <w:widowControl/>
        <w:numPr>
          <w:ilvl w:val="0"/>
          <w:numId w:val="2"/>
        </w:numPr>
        <w:tabs>
          <w:tab w:val="left" w:pos="400"/>
        </w:tabs>
        <w:spacing w:before="0" w:after="0" w:line="240" w:lineRule="auto"/>
        <w:ind w:left="426" w:hanging="426"/>
        <w:rPr>
          <w:rFonts w:ascii="Times New Roman" w:eastAsia="Times New Roman" w:hAnsi="Times New Roman"/>
          <w:bCs/>
          <w:i/>
          <w:iCs/>
          <w:sz w:val="21"/>
          <w:szCs w:val="21"/>
        </w:rPr>
      </w:pPr>
      <w:r>
        <w:rPr>
          <w:rFonts w:ascii="Times New Roman" w:eastAsia="Times New Roman" w:hAnsi="Times New Roman"/>
          <w:bCs/>
          <w:i/>
          <w:iCs/>
          <w:sz w:val="21"/>
          <w:szCs w:val="21"/>
          <w:highlight w:val="green"/>
        </w:rPr>
        <w:t>Agreement</w:t>
      </w:r>
      <w:r>
        <w:rPr>
          <w:rFonts w:ascii="Times New Roman" w:eastAsia="Times New Roman" w:hAnsi="Times New Roman"/>
          <w:bCs/>
          <w:i/>
          <w:iCs/>
          <w:sz w:val="21"/>
          <w:szCs w:val="21"/>
        </w:rPr>
        <w:t>:</w:t>
      </w:r>
    </w:p>
    <w:p w14:paraId="26E1546A" w14:textId="77777777" w:rsidR="00491EE9" w:rsidRDefault="00491EE9" w:rsidP="00491EE9">
      <w:pPr>
        <w:pStyle w:val="af7"/>
        <w:widowControl/>
        <w:numPr>
          <w:ilvl w:val="1"/>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For scheme 1, the following inter-UE coordination information signalling from UE-A is supported. FFS details including condition(s)/scenario(s) under which each information is enabled to be sent by UE-A and used by UE-B.</w:t>
      </w:r>
    </w:p>
    <w:p w14:paraId="2D702FB7" w14:textId="77777777" w:rsidR="00491EE9" w:rsidRDefault="00491EE9" w:rsidP="00491EE9">
      <w:pPr>
        <w:pStyle w:val="af7"/>
        <w:widowControl/>
        <w:numPr>
          <w:ilvl w:val="2"/>
          <w:numId w:val="2"/>
        </w:numPr>
        <w:spacing w:before="0" w:after="0" w:line="240" w:lineRule="auto"/>
        <w:rPr>
          <w:rFonts w:ascii="Times New Roman" w:hAnsi="Times New Roman"/>
          <w:i/>
          <w:iCs/>
          <w:sz w:val="21"/>
          <w:szCs w:val="21"/>
        </w:rPr>
      </w:pPr>
      <w:r>
        <w:rPr>
          <w:rFonts w:ascii="Times New Roman" w:hAnsi="Times New Roman"/>
          <w:i/>
          <w:iCs/>
          <w:sz w:val="21"/>
          <w:szCs w:val="21"/>
        </w:rPr>
        <w:t>Set of resources preferred for UE-B’s transmission</w:t>
      </w:r>
    </w:p>
    <w:p w14:paraId="43E344B7" w14:textId="77777777" w:rsidR="00491EE9" w:rsidRDefault="00491EE9" w:rsidP="00491EE9">
      <w:pPr>
        <w:pStyle w:val="af7"/>
        <w:widowControl/>
        <w:numPr>
          <w:ilvl w:val="2"/>
          <w:numId w:val="2"/>
        </w:numPr>
        <w:spacing w:before="0" w:after="0" w:line="240" w:lineRule="auto"/>
        <w:rPr>
          <w:rFonts w:ascii="Times New Roman" w:hAnsi="Times New Roman"/>
          <w:i/>
          <w:iCs/>
          <w:sz w:val="21"/>
          <w:szCs w:val="21"/>
        </w:rPr>
      </w:pPr>
      <w:r>
        <w:rPr>
          <w:rFonts w:ascii="Times New Roman" w:hAnsi="Times New Roman"/>
          <w:i/>
          <w:iCs/>
          <w:sz w:val="21"/>
          <w:szCs w:val="21"/>
        </w:rPr>
        <w:t>Set of resources non-preferred for UE-B’s transmission</w:t>
      </w:r>
    </w:p>
    <w:p w14:paraId="00CFF408" w14:textId="77777777" w:rsidR="00491EE9" w:rsidRDefault="00491EE9" w:rsidP="00491EE9"/>
    <w:p w14:paraId="44D17853" w14:textId="77777777" w:rsidR="00491EE9" w:rsidRDefault="00491EE9" w:rsidP="00491EE9">
      <w:pPr>
        <w:pStyle w:val="af7"/>
        <w:widowControl/>
        <w:numPr>
          <w:ilvl w:val="0"/>
          <w:numId w:val="2"/>
        </w:numPr>
        <w:tabs>
          <w:tab w:val="left" w:pos="400"/>
        </w:tabs>
        <w:spacing w:before="0" w:after="0" w:line="240" w:lineRule="auto"/>
        <w:ind w:left="426" w:hanging="426"/>
        <w:rPr>
          <w:b/>
          <w:bCs/>
        </w:rPr>
      </w:pPr>
      <w:r>
        <w:rPr>
          <w:rFonts w:ascii="Times New Roman" w:eastAsia="Times New Roman" w:hAnsi="Times New Roman"/>
          <w:bCs/>
          <w:i/>
          <w:iCs/>
          <w:sz w:val="21"/>
          <w:szCs w:val="21"/>
          <w:highlight w:val="green"/>
        </w:rPr>
        <w:t>Agreement</w:t>
      </w:r>
      <w:r>
        <w:rPr>
          <w:rFonts w:ascii="Times New Roman" w:eastAsia="Times New Roman" w:hAnsi="Times New Roman"/>
          <w:bCs/>
          <w:i/>
          <w:iCs/>
          <w:sz w:val="21"/>
          <w:szCs w:val="21"/>
        </w:rPr>
        <w:t>:</w:t>
      </w:r>
    </w:p>
    <w:p w14:paraId="3301E271" w14:textId="77777777" w:rsidR="00491EE9" w:rsidRDefault="00491EE9" w:rsidP="00491EE9">
      <w:pPr>
        <w:pStyle w:val="af7"/>
        <w:widowControl/>
        <w:numPr>
          <w:ilvl w:val="1"/>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For scheme 2, the following inter-UE coordination information signalling from UE-A is supported. FFS details including condition(s)/scenario(s) under which each information is enabled to be sent by UE-A and used by UE-B</w:t>
      </w:r>
    </w:p>
    <w:p w14:paraId="6A58E9A2" w14:textId="77777777" w:rsidR="00491EE9" w:rsidRDefault="00491EE9" w:rsidP="00491EE9">
      <w:pPr>
        <w:pStyle w:val="af7"/>
        <w:widowControl/>
        <w:numPr>
          <w:ilvl w:val="2"/>
          <w:numId w:val="2"/>
        </w:numPr>
        <w:spacing w:before="0" w:after="0" w:line="240" w:lineRule="auto"/>
        <w:rPr>
          <w:rFonts w:ascii="Times New Roman" w:hAnsi="Times New Roman"/>
          <w:i/>
          <w:iCs/>
          <w:sz w:val="21"/>
          <w:szCs w:val="21"/>
        </w:rPr>
      </w:pPr>
      <w:r>
        <w:rPr>
          <w:rFonts w:ascii="Times New Roman" w:hAnsi="Times New Roman"/>
          <w:i/>
          <w:iCs/>
          <w:sz w:val="21"/>
          <w:szCs w:val="21"/>
        </w:rPr>
        <w:t>Presence of expected/potential resource conflict on the resources indicated by UE-B’s SCI</w:t>
      </w:r>
    </w:p>
    <w:p w14:paraId="7007CADC" w14:textId="77777777" w:rsidR="00491EE9" w:rsidRDefault="00491EE9" w:rsidP="00491EE9">
      <w:pPr>
        <w:numPr>
          <w:ilvl w:val="3"/>
          <w:numId w:val="2"/>
        </w:numPr>
        <w:spacing w:after="0" w:line="259" w:lineRule="auto"/>
        <w:jc w:val="both"/>
        <w:rPr>
          <w:rFonts w:eastAsia="Times New Roman"/>
          <w:i/>
          <w:sz w:val="21"/>
          <w:szCs w:val="21"/>
          <w:lang w:val="en-US" w:eastAsia="ko-KR"/>
        </w:rPr>
      </w:pPr>
      <w:r>
        <w:rPr>
          <w:rFonts w:eastAsia="Times New Roman"/>
          <w:i/>
          <w:sz w:val="21"/>
          <w:szCs w:val="21"/>
          <w:lang w:val="en-US" w:eastAsia="ko-KR"/>
        </w:rPr>
        <w:t>FFS: UE behaviour when the presence of expected/potential resource conflict is detected by the transmitter</w:t>
      </w:r>
    </w:p>
    <w:p w14:paraId="75FE400C" w14:textId="77777777" w:rsidR="00491EE9" w:rsidRDefault="00491EE9" w:rsidP="00491EE9">
      <w:pPr>
        <w:pStyle w:val="af7"/>
        <w:widowControl/>
        <w:numPr>
          <w:ilvl w:val="2"/>
          <w:numId w:val="2"/>
        </w:numPr>
        <w:spacing w:before="0" w:after="0" w:line="240" w:lineRule="auto"/>
        <w:rPr>
          <w:rFonts w:ascii="Times New Roman" w:hAnsi="Times New Roman"/>
          <w:i/>
          <w:iCs/>
          <w:sz w:val="21"/>
          <w:szCs w:val="21"/>
        </w:rPr>
      </w:pPr>
      <w:r>
        <w:rPr>
          <w:rFonts w:ascii="Times New Roman" w:hAnsi="Times New Roman"/>
          <w:i/>
          <w:iCs/>
          <w:sz w:val="21"/>
          <w:szCs w:val="21"/>
        </w:rPr>
        <w:t>FFS: Whether to additionally support the presence of detected resource conflict on the resources indicated by UE-B’s SCI</w:t>
      </w:r>
    </w:p>
    <w:p w14:paraId="35EBFC61" w14:textId="77777777" w:rsidR="00491EE9" w:rsidRDefault="00491EE9" w:rsidP="00491EE9">
      <w:pPr>
        <w:spacing w:after="0"/>
        <w:rPr>
          <w:i/>
          <w:iCs/>
          <w:sz w:val="21"/>
          <w:szCs w:val="21"/>
        </w:rPr>
      </w:pPr>
    </w:p>
    <w:p w14:paraId="393DDDFF" w14:textId="77777777" w:rsidR="00491EE9" w:rsidRDefault="00491EE9" w:rsidP="00491EE9">
      <w:pPr>
        <w:pStyle w:val="af7"/>
        <w:widowControl/>
        <w:numPr>
          <w:ilvl w:val="0"/>
          <w:numId w:val="2"/>
        </w:numPr>
        <w:tabs>
          <w:tab w:val="left" w:pos="400"/>
        </w:tabs>
        <w:spacing w:before="0" w:after="0" w:line="240" w:lineRule="auto"/>
        <w:ind w:left="426" w:hanging="426"/>
        <w:rPr>
          <w:rFonts w:ascii="Times New Roman" w:eastAsia="Times New Roman" w:hAnsi="Times New Roman"/>
          <w:bCs/>
          <w:i/>
          <w:iCs/>
          <w:sz w:val="21"/>
          <w:szCs w:val="21"/>
        </w:rPr>
      </w:pPr>
      <w:r>
        <w:rPr>
          <w:rFonts w:ascii="Times New Roman" w:eastAsia="Times New Roman" w:hAnsi="Times New Roman"/>
          <w:bCs/>
          <w:i/>
          <w:iCs/>
          <w:sz w:val="21"/>
          <w:szCs w:val="21"/>
          <w:highlight w:val="green"/>
        </w:rPr>
        <w:t>Agreement</w:t>
      </w:r>
      <w:r>
        <w:rPr>
          <w:rFonts w:ascii="Times New Roman" w:eastAsia="Times New Roman" w:hAnsi="Times New Roman" w:hint="eastAsia"/>
          <w:bCs/>
          <w:i/>
          <w:iCs/>
          <w:sz w:val="21"/>
          <w:szCs w:val="21"/>
        </w:rPr>
        <w:t>:</w:t>
      </w:r>
    </w:p>
    <w:p w14:paraId="157A416D" w14:textId="77777777" w:rsidR="00491EE9" w:rsidRDefault="00491EE9" w:rsidP="00491EE9">
      <w:pPr>
        <w:pStyle w:val="af7"/>
        <w:widowControl/>
        <w:numPr>
          <w:ilvl w:val="1"/>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In scheme 1, the following is supported for UE(s) to be UE-A(s)/UE-B(s) in the inter-UE coordination information transmission triggered by an explicit request in Mode 2:</w:t>
      </w:r>
    </w:p>
    <w:p w14:paraId="0E2CB882" w14:textId="77777777" w:rsidR="00491EE9" w:rsidRDefault="00491EE9" w:rsidP="00491EE9">
      <w:pPr>
        <w:pStyle w:val="af7"/>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A UE that sends an explicit request for inter-UE coordination information can be UE-B</w:t>
      </w:r>
    </w:p>
    <w:p w14:paraId="64AF18C2" w14:textId="77777777" w:rsidR="00491EE9" w:rsidRDefault="00491EE9" w:rsidP="00491EE9">
      <w:pPr>
        <w:pStyle w:val="af7"/>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lastRenderedPageBreak/>
        <w:t>A UE that received an explicit request from UE-B and sends inter-UE coordination information to the UE-B can be UE-A</w:t>
      </w:r>
    </w:p>
    <w:p w14:paraId="2C55B9E5" w14:textId="77777777" w:rsidR="00491EE9" w:rsidRDefault="00491EE9" w:rsidP="00491EE9">
      <w:pPr>
        <w:pStyle w:val="af7"/>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w:t>
      </w:r>
      <w:r>
        <w:rPr>
          <w:rFonts w:ascii="Times New Roman" w:eastAsia="Times New Roman" w:hAnsi="Times New Roman" w:hint="eastAsia"/>
          <w:i/>
          <w:iCs/>
          <w:sz w:val="21"/>
          <w:szCs w:val="21"/>
          <w:highlight w:val="darkYellow"/>
        </w:rPr>
        <w:t>W</w:t>
      </w:r>
      <w:r>
        <w:rPr>
          <w:rFonts w:ascii="Times New Roman" w:eastAsia="Times New Roman" w:hAnsi="Times New Roman"/>
          <w:i/>
          <w:iCs/>
          <w:sz w:val="21"/>
          <w:szCs w:val="21"/>
          <w:highlight w:val="darkYellow"/>
        </w:rPr>
        <w:t>orking assumption</w:t>
      </w:r>
      <w:r>
        <w:rPr>
          <w:rFonts w:ascii="Times New Roman" w:eastAsia="Times New Roman" w:hAnsi="Times New Roman"/>
          <w:i/>
          <w:iCs/>
          <w:sz w:val="21"/>
          <w:szCs w:val="21"/>
        </w:rPr>
        <w:t>) At least a destination UE of a TB transmitted by UE-B can be UE A</w:t>
      </w:r>
    </w:p>
    <w:p w14:paraId="6FC963D9" w14:textId="77777777" w:rsidR="00491EE9" w:rsidRDefault="00491EE9" w:rsidP="00491EE9">
      <w:pPr>
        <w:pStyle w:val="af7"/>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The above feature can be enabled or disabled or controlled by (pre-)configuration</w:t>
      </w:r>
    </w:p>
    <w:p w14:paraId="1C087DFC" w14:textId="77777777" w:rsidR="00491EE9" w:rsidRDefault="00491EE9" w:rsidP="00491EE9">
      <w:pPr>
        <w:pStyle w:val="af7"/>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Details on how to support this, including (pre-)configuration signaling granularity</w:t>
      </w:r>
    </w:p>
    <w:p w14:paraId="0CD5F3A8" w14:textId="77777777" w:rsidR="00491EE9" w:rsidRDefault="00491EE9" w:rsidP="00491EE9">
      <w:pPr>
        <w:pStyle w:val="af7"/>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Additional details and conditions on UE-A and UE-B</w:t>
      </w:r>
    </w:p>
    <w:p w14:paraId="06F135F9" w14:textId="77777777" w:rsidR="00491EE9" w:rsidRDefault="00491EE9" w:rsidP="00491EE9">
      <w:pPr>
        <w:pStyle w:val="af7"/>
        <w:widowControl/>
        <w:numPr>
          <w:ilvl w:val="1"/>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w:t>
      </w:r>
      <w:r>
        <w:rPr>
          <w:rFonts w:ascii="Times New Roman" w:eastAsia="Times New Roman" w:hAnsi="Times New Roman"/>
          <w:i/>
          <w:iCs/>
          <w:sz w:val="21"/>
          <w:szCs w:val="21"/>
          <w:highlight w:val="darkYellow"/>
        </w:rPr>
        <w:t>Working Assumption</w:t>
      </w:r>
      <w:r>
        <w:rPr>
          <w:rFonts w:ascii="Times New Roman" w:eastAsia="Times New Roman" w:hAnsi="Times New Roman"/>
          <w:i/>
          <w:iCs/>
          <w:sz w:val="21"/>
          <w:szCs w:val="21"/>
        </w:rPr>
        <w:t>) In scheme 1, the following is supported for UE(s) to be UE-A(s)/UE-B(s) in the inter-UE coordination information transmission triggered by a condition other than explicit request reception in Mode 2:</w:t>
      </w:r>
    </w:p>
    <w:p w14:paraId="6EB03EF0" w14:textId="77777777" w:rsidR="00491EE9" w:rsidRDefault="00491EE9" w:rsidP="00491EE9">
      <w:pPr>
        <w:pStyle w:val="af7"/>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A UE that satisfies the condition mentioned in the main bullet and sends inter-UE coordination information is UE-A</w:t>
      </w:r>
    </w:p>
    <w:p w14:paraId="7A6B60D7" w14:textId="77777777" w:rsidR="00491EE9" w:rsidRDefault="00491EE9" w:rsidP="00491EE9">
      <w:pPr>
        <w:pStyle w:val="af7"/>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A UE that received inter-UE coordination information from UE-A and uses it for resource (re-)selection is UE-B</w:t>
      </w:r>
    </w:p>
    <w:p w14:paraId="046F086D" w14:textId="77777777" w:rsidR="00491EE9" w:rsidRDefault="00491EE9" w:rsidP="00491EE9">
      <w:pPr>
        <w:pStyle w:val="af7"/>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The above feature can be enabled or disabled or controlled by (pre-)configuration</w:t>
      </w:r>
    </w:p>
    <w:p w14:paraId="32A2FBDD" w14:textId="77777777" w:rsidR="00491EE9" w:rsidRDefault="00491EE9" w:rsidP="00491EE9">
      <w:pPr>
        <w:pStyle w:val="af7"/>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Details on how to support this, including (pre-)configuration signaling granularity</w:t>
      </w:r>
    </w:p>
    <w:p w14:paraId="31A524F4" w14:textId="77777777" w:rsidR="00491EE9" w:rsidRDefault="00491EE9" w:rsidP="00491EE9">
      <w:pPr>
        <w:pStyle w:val="af7"/>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Additional details and conditions on UE-A and UE-B</w:t>
      </w:r>
    </w:p>
    <w:p w14:paraId="27876C0D" w14:textId="77777777" w:rsidR="00491EE9" w:rsidRDefault="00491EE9" w:rsidP="00491EE9">
      <w:pPr>
        <w:spacing w:after="0"/>
        <w:rPr>
          <w:rFonts w:eastAsia="Times New Roman"/>
          <w:i/>
          <w:iCs/>
          <w:sz w:val="21"/>
          <w:szCs w:val="21"/>
        </w:rPr>
      </w:pPr>
    </w:p>
    <w:p w14:paraId="1148E62C" w14:textId="77777777" w:rsidR="00491EE9" w:rsidRDefault="00491EE9" w:rsidP="00491EE9">
      <w:pPr>
        <w:pStyle w:val="af7"/>
        <w:widowControl/>
        <w:numPr>
          <w:ilvl w:val="0"/>
          <w:numId w:val="2"/>
        </w:numPr>
        <w:tabs>
          <w:tab w:val="left" w:pos="400"/>
        </w:tabs>
        <w:spacing w:before="0" w:after="0" w:line="240" w:lineRule="auto"/>
        <w:ind w:left="426" w:hanging="426"/>
        <w:rPr>
          <w:rFonts w:ascii="Times New Roman" w:hAnsi="Times New Roman"/>
          <w:bCs/>
          <w:i/>
          <w:sz w:val="21"/>
          <w:szCs w:val="21"/>
        </w:rPr>
      </w:pPr>
      <w:r>
        <w:rPr>
          <w:rFonts w:ascii="Times New Roman" w:hAnsi="Times New Roman"/>
          <w:bCs/>
          <w:i/>
          <w:sz w:val="21"/>
          <w:szCs w:val="21"/>
          <w:highlight w:val="green"/>
        </w:rPr>
        <w:t>Agreement</w:t>
      </w:r>
      <w:r>
        <w:rPr>
          <w:rFonts w:ascii="Times New Roman" w:eastAsia="Times New Roman" w:hAnsi="Times New Roman" w:hint="eastAsia"/>
          <w:bCs/>
          <w:i/>
          <w:iCs/>
          <w:sz w:val="21"/>
          <w:szCs w:val="21"/>
        </w:rPr>
        <w:t>:</w:t>
      </w:r>
    </w:p>
    <w:p w14:paraId="34B2E959" w14:textId="77777777" w:rsidR="00491EE9" w:rsidRDefault="00491EE9" w:rsidP="00491EE9">
      <w:pPr>
        <w:pStyle w:val="af7"/>
        <w:widowControl/>
        <w:numPr>
          <w:ilvl w:val="1"/>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In scheme 2, at least the following is supported for UE(s) to be UE-A(s)/UE-B(s) in the inter-UE coordination transmission triggered by a detection of expected/potential resource conflict(s) in Mode 2:</w:t>
      </w:r>
    </w:p>
    <w:p w14:paraId="4EAEBA1F" w14:textId="77777777" w:rsidR="00491EE9" w:rsidRDefault="00491EE9" w:rsidP="00491EE9">
      <w:pPr>
        <w:pStyle w:val="af7"/>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A UE that transmitted PSCCH/PSSCH with SCI indicating reserved resource(s) to be used for its transmission, received inter-UE coordination information from UE-A indicating expected/potential resource conflict(s) for the reserved resource(s), and uses it to determine resource re-selection is UE-B</w:t>
      </w:r>
    </w:p>
    <w:p w14:paraId="20271958" w14:textId="77777777" w:rsidR="00491EE9" w:rsidRDefault="00491EE9" w:rsidP="00491EE9">
      <w:pPr>
        <w:pStyle w:val="af7"/>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A UE that detects expected/potential resource conflict(s) on resource(s) indicated by UE-B’s SCI sends inter-UE coordination information to UE-B, subject to satisfy one of the following conditions, is UE-A</w:t>
      </w:r>
    </w:p>
    <w:p w14:paraId="170415E5" w14:textId="77777777" w:rsidR="00491EE9" w:rsidRDefault="00491EE9" w:rsidP="00491EE9">
      <w:pPr>
        <w:pStyle w:val="af7"/>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w:t>
      </w:r>
      <w:r>
        <w:rPr>
          <w:rFonts w:ascii="Times New Roman" w:eastAsia="Times New Roman" w:hAnsi="Times New Roman"/>
          <w:i/>
          <w:iCs/>
          <w:sz w:val="21"/>
          <w:szCs w:val="21"/>
          <w:highlight w:val="darkYellow"/>
        </w:rPr>
        <w:t>Working assumption</w:t>
      </w:r>
      <w:r>
        <w:rPr>
          <w:rFonts w:ascii="Times New Roman" w:eastAsia="Times New Roman" w:hAnsi="Times New Roman"/>
          <w:i/>
          <w:iCs/>
          <w:sz w:val="21"/>
          <w:szCs w:val="21"/>
        </w:rPr>
        <w:t>) At least a destination UE of one of the conflicting TBs, i.e., TBs to be transmitted in the expected/potential conflicting resource(s)  </w:t>
      </w:r>
    </w:p>
    <w:p w14:paraId="12C8AC44" w14:textId="77777777" w:rsidR="00491EE9" w:rsidRDefault="00491EE9" w:rsidP="00491EE9">
      <w:pPr>
        <w:pStyle w:val="af7"/>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Whether a non-destination UE of a TB transmitted by UE-B can be UE-A is (pre-)configured</w:t>
      </w:r>
    </w:p>
    <w:p w14:paraId="3785576A" w14:textId="77777777" w:rsidR="00491EE9" w:rsidRDefault="00491EE9" w:rsidP="00491EE9">
      <w:pPr>
        <w:pStyle w:val="af7"/>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Additional details and condition(s) on UE-A and UE-B</w:t>
      </w:r>
    </w:p>
    <w:p w14:paraId="11774584" w14:textId="77777777" w:rsidR="00491EE9" w:rsidRDefault="00491EE9" w:rsidP="00491EE9">
      <w:pPr>
        <w:pStyle w:val="af7"/>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The above feature can be enabled or disabled or controlled by (pre-)configuration</w:t>
      </w:r>
    </w:p>
    <w:p w14:paraId="27B2A1C9" w14:textId="77777777" w:rsidR="00491EE9" w:rsidRDefault="00491EE9" w:rsidP="00491EE9">
      <w:pPr>
        <w:pStyle w:val="af7"/>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Details on how to support this, including (pre-)configuration signaling granularity</w:t>
      </w:r>
    </w:p>
    <w:p w14:paraId="0AF564C7" w14:textId="77777777" w:rsidR="00491EE9" w:rsidRDefault="00491EE9" w:rsidP="00491EE9">
      <w:pPr>
        <w:pStyle w:val="af7"/>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Definition of expected/potential resource conflict(s) and other details (if any)</w:t>
      </w:r>
    </w:p>
    <w:p w14:paraId="0327E816" w14:textId="77777777" w:rsidR="00491EE9" w:rsidRDefault="00491EE9" w:rsidP="00491EE9">
      <w:pPr>
        <w:spacing w:after="0"/>
        <w:rPr>
          <w:rFonts w:eastAsia="Times New Roman"/>
          <w:i/>
          <w:iCs/>
          <w:sz w:val="21"/>
          <w:szCs w:val="21"/>
        </w:rPr>
      </w:pPr>
    </w:p>
    <w:p w14:paraId="2CFF338A" w14:textId="77777777" w:rsidR="00491EE9" w:rsidRDefault="00491EE9" w:rsidP="00491EE9">
      <w:pPr>
        <w:pStyle w:val="af7"/>
        <w:widowControl/>
        <w:numPr>
          <w:ilvl w:val="0"/>
          <w:numId w:val="2"/>
        </w:numPr>
        <w:tabs>
          <w:tab w:val="left" w:pos="400"/>
        </w:tabs>
        <w:spacing w:before="0" w:after="0" w:line="240" w:lineRule="auto"/>
        <w:ind w:left="426" w:hanging="426"/>
        <w:rPr>
          <w:rFonts w:ascii="Times New Roman" w:hAnsi="Times New Roman"/>
          <w:bCs/>
          <w:i/>
          <w:sz w:val="21"/>
          <w:szCs w:val="21"/>
        </w:rPr>
      </w:pPr>
      <w:r>
        <w:rPr>
          <w:rFonts w:ascii="Times New Roman" w:hAnsi="Times New Roman"/>
          <w:bCs/>
          <w:i/>
          <w:sz w:val="21"/>
          <w:szCs w:val="21"/>
          <w:highlight w:val="green"/>
        </w:rPr>
        <w:t>Agreement</w:t>
      </w:r>
      <w:r>
        <w:rPr>
          <w:rFonts w:ascii="Times New Roman" w:eastAsia="Times New Roman" w:hAnsi="Times New Roman" w:hint="eastAsia"/>
          <w:bCs/>
          <w:i/>
          <w:iCs/>
          <w:sz w:val="21"/>
          <w:szCs w:val="21"/>
        </w:rPr>
        <w:t>:</w:t>
      </w:r>
    </w:p>
    <w:p w14:paraId="5568FAAB" w14:textId="77777777" w:rsidR="00491EE9" w:rsidRDefault="00491EE9" w:rsidP="00491EE9">
      <w:pPr>
        <w:pStyle w:val="af7"/>
        <w:widowControl/>
        <w:numPr>
          <w:ilvl w:val="1"/>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In scheme 2, the following UE-B’s behavior in its resource (re)selection is supported when it receives inter-UE coordination information from UE-A:</w:t>
      </w:r>
    </w:p>
    <w:p w14:paraId="3765522E" w14:textId="77777777" w:rsidR="00491EE9" w:rsidRDefault="00491EE9" w:rsidP="00491EE9">
      <w:pPr>
        <w:pStyle w:val="af7"/>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UE-B can determine resource(s) to be re-selected based on the received coordination information</w:t>
      </w:r>
    </w:p>
    <w:p w14:paraId="450E834E" w14:textId="77777777" w:rsidR="00491EE9" w:rsidRDefault="00491EE9" w:rsidP="00491EE9">
      <w:pPr>
        <w:pStyle w:val="af7"/>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UE-B can reselect resource(s) reserved for its transmission when expected/potential resource conflict on the resource(s) is indicated</w:t>
      </w:r>
    </w:p>
    <w:p w14:paraId="58D023F2" w14:textId="77777777" w:rsidR="00491EE9" w:rsidRDefault="00491EE9" w:rsidP="00491EE9">
      <w:pPr>
        <w:pStyle w:val="af7"/>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FFS: Other details (if any) </w:t>
      </w:r>
    </w:p>
    <w:p w14:paraId="43FFE83C" w14:textId="77777777" w:rsidR="00491EE9" w:rsidRDefault="00491EE9" w:rsidP="00491EE9">
      <w:pPr>
        <w:spacing w:after="0"/>
        <w:rPr>
          <w:rFonts w:eastAsia="Times New Roman"/>
          <w:i/>
          <w:iCs/>
          <w:sz w:val="21"/>
          <w:szCs w:val="21"/>
        </w:rPr>
      </w:pPr>
    </w:p>
    <w:p w14:paraId="4B7D2029" w14:textId="77777777" w:rsidR="00491EE9" w:rsidRDefault="00491EE9" w:rsidP="00491EE9">
      <w:pPr>
        <w:pStyle w:val="af7"/>
        <w:widowControl/>
        <w:numPr>
          <w:ilvl w:val="0"/>
          <w:numId w:val="2"/>
        </w:numPr>
        <w:tabs>
          <w:tab w:val="left" w:pos="400"/>
        </w:tabs>
        <w:spacing w:before="0" w:after="0" w:line="240" w:lineRule="auto"/>
        <w:ind w:left="426" w:hanging="426"/>
        <w:rPr>
          <w:rFonts w:ascii="Times New Roman" w:hAnsi="Times New Roman"/>
          <w:bCs/>
          <w:i/>
          <w:sz w:val="21"/>
          <w:szCs w:val="21"/>
        </w:rPr>
      </w:pPr>
      <w:r>
        <w:rPr>
          <w:rFonts w:ascii="Times New Roman" w:hAnsi="Times New Roman"/>
          <w:bCs/>
          <w:i/>
          <w:sz w:val="21"/>
          <w:szCs w:val="21"/>
          <w:highlight w:val="green"/>
        </w:rPr>
        <w:t>Agreement</w:t>
      </w:r>
      <w:r>
        <w:rPr>
          <w:rFonts w:ascii="Times New Roman" w:eastAsia="Times New Roman" w:hAnsi="Times New Roman" w:hint="eastAsia"/>
          <w:bCs/>
          <w:i/>
          <w:iCs/>
          <w:sz w:val="21"/>
          <w:szCs w:val="21"/>
        </w:rPr>
        <w:t>:</w:t>
      </w:r>
    </w:p>
    <w:p w14:paraId="1A47A0FC" w14:textId="77777777" w:rsidR="00491EE9" w:rsidRDefault="00491EE9" w:rsidP="00491EE9">
      <w:pPr>
        <w:pStyle w:val="af7"/>
        <w:widowControl/>
        <w:numPr>
          <w:ilvl w:val="1"/>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In scheme 1, at least following UE-B’s behavior in its resource (re-)selection is supported when it receives inter-UE coordination information from UE-A:</w:t>
      </w:r>
    </w:p>
    <w:p w14:paraId="48F7A017" w14:textId="77777777" w:rsidR="00491EE9" w:rsidRDefault="00491EE9" w:rsidP="00491EE9">
      <w:pPr>
        <w:pStyle w:val="af7"/>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For preferred resource set, the following two options are supported:</w:t>
      </w:r>
    </w:p>
    <w:p w14:paraId="5EC56334" w14:textId="77777777" w:rsidR="00491EE9" w:rsidRDefault="00491EE9" w:rsidP="00491EE9">
      <w:pPr>
        <w:pStyle w:val="af7"/>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Option A): UE-B’s resource(s) to be used for its transmission resource (re-)selection is based on both UE-B’s sensing result (if available) and the received coordination information</w:t>
      </w:r>
    </w:p>
    <w:p w14:paraId="557B9B5B" w14:textId="77777777" w:rsidR="00491EE9" w:rsidRDefault="00491EE9" w:rsidP="00491EE9">
      <w:pPr>
        <w:pStyle w:val="af7"/>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UE-B uses in its resource (re-)selection, resource(s) belonging to the preferred resource set in combination with its own sensing result</w:t>
      </w:r>
    </w:p>
    <w:p w14:paraId="0203C742" w14:textId="77777777" w:rsidR="00491EE9" w:rsidRDefault="00491EE9" w:rsidP="00491EE9">
      <w:pPr>
        <w:pStyle w:val="af7"/>
        <w:widowControl/>
        <w:numPr>
          <w:ilvl w:val="5"/>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UE-B uses in its resource (re-)selection, resource(s) not belonging to the preferred resource set when condition(s) are met</w:t>
      </w:r>
    </w:p>
    <w:p w14:paraId="65FFD03E" w14:textId="77777777" w:rsidR="00491EE9" w:rsidRDefault="00491EE9" w:rsidP="00491EE9">
      <w:pPr>
        <w:pStyle w:val="af7"/>
        <w:widowControl/>
        <w:numPr>
          <w:ilvl w:val="6"/>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Details of condition(s)</w:t>
      </w:r>
    </w:p>
    <w:p w14:paraId="21E4CD3E" w14:textId="77777777" w:rsidR="00491EE9" w:rsidRDefault="00491EE9" w:rsidP="00491EE9">
      <w:pPr>
        <w:pStyle w:val="af7"/>
        <w:widowControl/>
        <w:numPr>
          <w:ilvl w:val="5"/>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This option is supported when UE-B performs sensing/resource exclusion</w:t>
      </w:r>
    </w:p>
    <w:p w14:paraId="61A29186" w14:textId="77777777" w:rsidR="00491EE9" w:rsidRDefault="00491EE9" w:rsidP="00491EE9">
      <w:pPr>
        <w:pStyle w:val="af7"/>
        <w:widowControl/>
        <w:numPr>
          <w:ilvl w:val="5"/>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lastRenderedPageBreak/>
        <w:t xml:space="preserve">FFS: Other details (if any) </w:t>
      </w:r>
    </w:p>
    <w:p w14:paraId="34B59EE4" w14:textId="77777777" w:rsidR="00491EE9" w:rsidRDefault="00491EE9" w:rsidP="00491EE9">
      <w:pPr>
        <w:pStyle w:val="af7"/>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Option B): UE-B’s resource(s) to be used for its transmission resource (re-)selection is based only on the received coordination information</w:t>
      </w:r>
    </w:p>
    <w:p w14:paraId="369D692B" w14:textId="77777777" w:rsidR="00491EE9" w:rsidRDefault="00491EE9" w:rsidP="00491EE9">
      <w:pPr>
        <w:pStyle w:val="af7"/>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UE-B uses in its resource (re-)selection, resource(s) belonging to the preferred resource set</w:t>
      </w:r>
    </w:p>
    <w:p w14:paraId="4FD87661" w14:textId="77777777" w:rsidR="00491EE9" w:rsidRDefault="00491EE9" w:rsidP="00491EE9">
      <w:pPr>
        <w:pStyle w:val="af7"/>
        <w:widowControl/>
        <w:numPr>
          <w:ilvl w:val="5"/>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This option is supported at least when UE-B does not support sensing/resource exclusion</w:t>
      </w:r>
    </w:p>
    <w:p w14:paraId="3E424653" w14:textId="77777777" w:rsidR="00491EE9" w:rsidRDefault="00491EE9" w:rsidP="00491EE9">
      <w:pPr>
        <w:pStyle w:val="af7"/>
        <w:widowControl/>
        <w:numPr>
          <w:ilvl w:val="6"/>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Whether the support is conditional or UE capability</w:t>
      </w:r>
    </w:p>
    <w:p w14:paraId="0F90A4E3" w14:textId="77777777" w:rsidR="00491EE9" w:rsidRDefault="00491EE9" w:rsidP="00491EE9">
      <w:pPr>
        <w:pStyle w:val="af7"/>
        <w:widowControl/>
        <w:numPr>
          <w:ilvl w:val="5"/>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details (if any)</w:t>
      </w:r>
    </w:p>
    <w:p w14:paraId="3B125DED" w14:textId="77777777" w:rsidR="00491EE9" w:rsidRDefault="00491EE9" w:rsidP="00491EE9">
      <w:pPr>
        <w:pStyle w:val="af7"/>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option(s), and other details (if any)</w:t>
      </w:r>
    </w:p>
    <w:p w14:paraId="4AAA0F2F" w14:textId="77777777" w:rsidR="00491EE9" w:rsidRDefault="00491EE9" w:rsidP="00491EE9">
      <w:pPr>
        <w:pStyle w:val="af7"/>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For non-preferred resource set, </w:t>
      </w:r>
    </w:p>
    <w:p w14:paraId="79155FDA" w14:textId="77777777" w:rsidR="00491EE9" w:rsidRDefault="00491EE9" w:rsidP="00491EE9">
      <w:pPr>
        <w:pStyle w:val="af7"/>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UE-B’s resource(s) to be used for its transmission resource (re-)selection is based on both UE-B’s sensing result (if available) and the received coordination information </w:t>
      </w:r>
    </w:p>
    <w:p w14:paraId="440B2FF9" w14:textId="77777777" w:rsidR="00491EE9" w:rsidRDefault="00491EE9" w:rsidP="00491EE9">
      <w:pPr>
        <w:pStyle w:val="af7"/>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UE-B excludes in its resource (re-)selection, resource(s) overlapping with the non-preferred resource set</w:t>
      </w:r>
    </w:p>
    <w:p w14:paraId="7C3C2E02" w14:textId="77777777" w:rsidR="00491EE9" w:rsidRDefault="00491EE9" w:rsidP="00491EE9">
      <w:pPr>
        <w:pStyle w:val="af7"/>
        <w:widowControl/>
        <w:numPr>
          <w:ilvl w:val="5"/>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Details including</w:t>
      </w:r>
    </w:p>
    <w:p w14:paraId="2BBDF8AA" w14:textId="77777777" w:rsidR="00491EE9" w:rsidRDefault="00491EE9" w:rsidP="00491EE9">
      <w:pPr>
        <w:pStyle w:val="af7"/>
        <w:widowControl/>
        <w:numPr>
          <w:ilvl w:val="6"/>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Whether/how UE-B can use in its resource (re-)selection, resource(s) overlapping with the non-preferred resource set, definition of the overlap, and other details (if any)</w:t>
      </w:r>
    </w:p>
    <w:p w14:paraId="31F96800" w14:textId="77777777" w:rsidR="00491EE9" w:rsidRDefault="00491EE9" w:rsidP="00491EE9">
      <w:pPr>
        <w:pStyle w:val="af7"/>
        <w:widowControl/>
        <w:numPr>
          <w:ilvl w:val="6"/>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When UE-B excludes in its resource (re-)selection, resource(s) overlapping with the non-preferred resource set</w:t>
      </w:r>
    </w:p>
    <w:p w14:paraId="4817A476" w14:textId="77777777" w:rsidR="00491EE9" w:rsidRDefault="00491EE9" w:rsidP="00491EE9">
      <w:pPr>
        <w:pStyle w:val="af7"/>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UE-B reselects in its resource (re-)selection, resource(s) to be used for its transmission when the resource(s) are fully/partially overlapping with the non-preferred resource set</w:t>
      </w:r>
    </w:p>
    <w:p w14:paraId="4E0D2240" w14:textId="77777777" w:rsidR="00491EE9" w:rsidRDefault="00491EE9" w:rsidP="00491EE9">
      <w:pPr>
        <w:pStyle w:val="af7"/>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option(s), and other details (if any)</w:t>
      </w:r>
      <w:r>
        <w:rPr>
          <w:rFonts w:eastAsia="Times New Roman"/>
          <w:i/>
          <w:iCs/>
          <w:sz w:val="21"/>
          <w:szCs w:val="21"/>
        </w:rPr>
        <w:t xml:space="preserve"> </w:t>
      </w:r>
    </w:p>
    <w:p w14:paraId="68E7D3DA" w14:textId="77777777" w:rsidR="00491EE9" w:rsidRDefault="00491EE9" w:rsidP="00491EE9">
      <w:pPr>
        <w:spacing w:after="0"/>
        <w:rPr>
          <w:rFonts w:eastAsia="Times New Roman"/>
          <w:i/>
          <w:iCs/>
          <w:sz w:val="21"/>
          <w:szCs w:val="21"/>
        </w:rPr>
      </w:pPr>
    </w:p>
    <w:p w14:paraId="20B753E6" w14:textId="77777777" w:rsidR="00491EE9" w:rsidRDefault="00491EE9" w:rsidP="00491EE9">
      <w:pPr>
        <w:spacing w:after="0"/>
        <w:rPr>
          <w:rFonts w:eastAsia="Times New Roman"/>
          <w:i/>
          <w:iCs/>
          <w:sz w:val="21"/>
          <w:szCs w:val="21"/>
        </w:rPr>
      </w:pPr>
    </w:p>
    <w:p w14:paraId="341A6224" w14:textId="77777777" w:rsidR="00491EE9" w:rsidRDefault="00491EE9" w:rsidP="00491EE9">
      <w:pPr>
        <w:pStyle w:val="af7"/>
        <w:widowControl/>
        <w:numPr>
          <w:ilvl w:val="0"/>
          <w:numId w:val="2"/>
        </w:numPr>
        <w:tabs>
          <w:tab w:val="left" w:pos="400"/>
        </w:tabs>
        <w:spacing w:before="0" w:after="0" w:line="240" w:lineRule="auto"/>
        <w:ind w:left="426" w:hanging="426"/>
        <w:rPr>
          <w:rFonts w:ascii="Times New Roman" w:hAnsi="Times New Roman"/>
          <w:bCs/>
          <w:i/>
          <w:sz w:val="21"/>
          <w:szCs w:val="21"/>
        </w:rPr>
      </w:pPr>
      <w:r>
        <w:rPr>
          <w:rFonts w:ascii="Times New Roman" w:hAnsi="Times New Roman"/>
          <w:bCs/>
          <w:i/>
          <w:sz w:val="21"/>
          <w:szCs w:val="21"/>
          <w:highlight w:val="green"/>
        </w:rPr>
        <w:t>Agreement</w:t>
      </w:r>
      <w:r>
        <w:rPr>
          <w:rFonts w:ascii="Times New Roman" w:eastAsia="Times New Roman" w:hAnsi="Times New Roman" w:hint="eastAsia"/>
          <w:bCs/>
          <w:i/>
          <w:iCs/>
          <w:sz w:val="21"/>
          <w:szCs w:val="21"/>
        </w:rPr>
        <w:t>:</w:t>
      </w:r>
    </w:p>
    <w:p w14:paraId="7333D2C5" w14:textId="77777777" w:rsidR="00491EE9" w:rsidRDefault="00491EE9" w:rsidP="00491EE9">
      <w:pPr>
        <w:pStyle w:val="af7"/>
        <w:widowControl/>
        <w:numPr>
          <w:ilvl w:val="1"/>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In scheme 2, at least the following is supported to determine inter-UE coordination information:</w:t>
      </w:r>
    </w:p>
    <w:p w14:paraId="2629CBA6" w14:textId="77777777" w:rsidR="00491EE9" w:rsidRDefault="00491EE9" w:rsidP="00491EE9">
      <w:pPr>
        <w:pStyle w:val="af7"/>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Among resource(s) indicated by UE-B’s SCI, UE-A considers that expected/potential resource conflict occurs on the resource(s) satisfying at least one of the following condition(s): </w:t>
      </w:r>
    </w:p>
    <w:p w14:paraId="2C76715A" w14:textId="77777777" w:rsidR="00491EE9" w:rsidRDefault="00491EE9" w:rsidP="00491EE9">
      <w:pPr>
        <w:pStyle w:val="af7"/>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Condition 2-A-1:</w:t>
      </w:r>
    </w:p>
    <w:p w14:paraId="56E75F90" w14:textId="77777777" w:rsidR="00491EE9" w:rsidRDefault="00491EE9" w:rsidP="00491EE9">
      <w:pPr>
        <w:pStyle w:val="af7"/>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Other UE’s reserved resource(s) identified by UE-A are fully/partially overlapping with resource(s) indicated by UE-B’s SCI in time-and-frequency</w:t>
      </w:r>
    </w:p>
    <w:p w14:paraId="0549F74D" w14:textId="77777777" w:rsidR="00491EE9" w:rsidRDefault="00491EE9" w:rsidP="00491EE9">
      <w:pPr>
        <w:pStyle w:val="af7"/>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FFS: Other details (if any) </w:t>
      </w:r>
    </w:p>
    <w:p w14:paraId="01A0EC3D" w14:textId="77777777" w:rsidR="00491EE9" w:rsidRDefault="00491EE9" w:rsidP="00491EE9">
      <w:pPr>
        <w:pStyle w:val="af7"/>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Whether/how to specify additional criteria and other details (if any) including signaling details of conflict indication</w:t>
      </w:r>
    </w:p>
    <w:p w14:paraId="15939A88" w14:textId="77777777" w:rsidR="00491EE9" w:rsidRDefault="00491EE9" w:rsidP="00491EE9">
      <w:pPr>
        <w:pStyle w:val="af7"/>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w:t>
      </w:r>
      <w:r>
        <w:rPr>
          <w:rFonts w:ascii="Times New Roman" w:eastAsia="Times New Roman" w:hAnsi="Times New Roman"/>
          <w:i/>
          <w:iCs/>
          <w:sz w:val="21"/>
          <w:szCs w:val="21"/>
          <w:highlight w:val="darkYellow"/>
        </w:rPr>
        <w:t>Working Assumption</w:t>
      </w:r>
      <w:r>
        <w:rPr>
          <w:rFonts w:ascii="Times New Roman" w:eastAsia="Times New Roman" w:hAnsi="Times New Roman"/>
          <w:i/>
          <w:iCs/>
          <w:sz w:val="21"/>
          <w:szCs w:val="21"/>
        </w:rPr>
        <w:t xml:space="preserve">) Condition 2-A-2: </w:t>
      </w:r>
    </w:p>
    <w:p w14:paraId="5A9C19FD" w14:textId="77777777" w:rsidR="00491EE9" w:rsidRDefault="00491EE9" w:rsidP="00491EE9">
      <w:pPr>
        <w:pStyle w:val="af7"/>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Resource(s) (e.g., slot(s)) where UE-A, when it is intended receiver of UE-B, does not expect to perform SL reception from UE-B due to half duplex operation</w:t>
      </w:r>
    </w:p>
    <w:p w14:paraId="319DE84C" w14:textId="77777777" w:rsidR="00491EE9" w:rsidRDefault="00491EE9" w:rsidP="00491EE9">
      <w:pPr>
        <w:pStyle w:val="af7"/>
        <w:widowControl/>
        <w:numPr>
          <w:ilvl w:val="5"/>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details (if any)</w:t>
      </w:r>
    </w:p>
    <w:p w14:paraId="11E584A1" w14:textId="77777777" w:rsidR="00491EE9" w:rsidRDefault="00491EE9" w:rsidP="00491EE9">
      <w:pPr>
        <w:pStyle w:val="af7"/>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condition(s)</w:t>
      </w:r>
    </w:p>
    <w:p w14:paraId="2D1DBFE0" w14:textId="77777777" w:rsidR="00491EE9" w:rsidRDefault="00491EE9" w:rsidP="00491EE9">
      <w:pPr>
        <w:pStyle w:val="af7"/>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details (if any)</w:t>
      </w:r>
    </w:p>
    <w:p w14:paraId="6956AE5E" w14:textId="77777777" w:rsidR="00491EE9" w:rsidRDefault="00491EE9" w:rsidP="00491EE9"/>
    <w:p w14:paraId="3D6C3C9E" w14:textId="77777777" w:rsidR="00491EE9" w:rsidRDefault="00491EE9" w:rsidP="00491EE9">
      <w:pPr>
        <w:pStyle w:val="af7"/>
        <w:widowControl/>
        <w:numPr>
          <w:ilvl w:val="0"/>
          <w:numId w:val="2"/>
        </w:numPr>
        <w:tabs>
          <w:tab w:val="left" w:pos="400"/>
        </w:tabs>
        <w:spacing w:before="0" w:after="0" w:line="240" w:lineRule="auto"/>
        <w:ind w:left="426" w:hanging="426"/>
        <w:rPr>
          <w:rFonts w:ascii="Times New Roman" w:hAnsi="Times New Roman"/>
          <w:bCs/>
          <w:i/>
          <w:sz w:val="21"/>
          <w:szCs w:val="21"/>
        </w:rPr>
      </w:pPr>
      <w:r>
        <w:rPr>
          <w:rFonts w:ascii="Times New Roman" w:hAnsi="Times New Roman"/>
          <w:bCs/>
          <w:i/>
          <w:sz w:val="21"/>
          <w:szCs w:val="21"/>
          <w:highlight w:val="green"/>
        </w:rPr>
        <w:t>Agreement</w:t>
      </w:r>
      <w:r>
        <w:rPr>
          <w:rFonts w:ascii="Times New Roman" w:eastAsia="Times New Roman" w:hAnsi="Times New Roman" w:hint="eastAsia"/>
          <w:bCs/>
          <w:i/>
          <w:iCs/>
          <w:sz w:val="21"/>
          <w:szCs w:val="21"/>
        </w:rPr>
        <w:t>:</w:t>
      </w:r>
    </w:p>
    <w:p w14:paraId="7C5E4586" w14:textId="77777777" w:rsidR="00491EE9" w:rsidRDefault="00491EE9" w:rsidP="00491EE9">
      <w:pPr>
        <w:pStyle w:val="af7"/>
        <w:widowControl/>
        <w:numPr>
          <w:ilvl w:val="1"/>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In scheme 1, at least the following is supported to determine inter-UE coordination information of preferred resource set:</w:t>
      </w:r>
    </w:p>
    <w:p w14:paraId="479E1480" w14:textId="77777777" w:rsidR="00491EE9" w:rsidRDefault="00491EE9" w:rsidP="00491EE9">
      <w:pPr>
        <w:pStyle w:val="af7"/>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UE-A considers any resource(s) satisfying all the following condition(s) as set of resource(s) preferred for UE-B’s transmission</w:t>
      </w:r>
    </w:p>
    <w:p w14:paraId="16853EDB" w14:textId="77777777" w:rsidR="00491EE9" w:rsidRDefault="00491EE9" w:rsidP="00491EE9">
      <w:pPr>
        <w:pStyle w:val="af7"/>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Condition 1-A-1:</w:t>
      </w:r>
    </w:p>
    <w:p w14:paraId="10C90E8F" w14:textId="77777777" w:rsidR="00491EE9" w:rsidRDefault="00491EE9" w:rsidP="00491EE9">
      <w:pPr>
        <w:pStyle w:val="af7"/>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Resource(s) excluding those overlapping with reserved resource(s) of other UE identified by UE-A whose RSRP measurement is larger than a RSRP threshold</w:t>
      </w:r>
    </w:p>
    <w:p w14:paraId="0C4043DE" w14:textId="77777777" w:rsidR="00491EE9" w:rsidRDefault="00491EE9" w:rsidP="00491EE9">
      <w:pPr>
        <w:pStyle w:val="af7"/>
        <w:widowControl/>
        <w:numPr>
          <w:ilvl w:val="5"/>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details (if any)</w:t>
      </w:r>
    </w:p>
    <w:p w14:paraId="18784CCE" w14:textId="77777777" w:rsidR="00491EE9" w:rsidRDefault="00491EE9" w:rsidP="00491EE9">
      <w:pPr>
        <w:pStyle w:val="af7"/>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Condition 1-A-2:</w:t>
      </w:r>
    </w:p>
    <w:p w14:paraId="5A27344E" w14:textId="77777777" w:rsidR="00491EE9" w:rsidRDefault="00491EE9" w:rsidP="00491EE9">
      <w:pPr>
        <w:pStyle w:val="af7"/>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Resource(s) excluding slot(s) where UE-A, when it is intended receiver of UE-B, does not expect to perform SL reception from UE-B</w:t>
      </w:r>
    </w:p>
    <w:p w14:paraId="2D0E7A64" w14:textId="77777777" w:rsidR="00491EE9" w:rsidRDefault="00491EE9" w:rsidP="00491EE9">
      <w:pPr>
        <w:pStyle w:val="af7"/>
        <w:widowControl/>
        <w:numPr>
          <w:ilvl w:val="5"/>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details (if any)</w:t>
      </w:r>
    </w:p>
    <w:p w14:paraId="1F7A10F1" w14:textId="77777777" w:rsidR="00491EE9" w:rsidRDefault="00491EE9" w:rsidP="00491EE9">
      <w:pPr>
        <w:pStyle w:val="af7"/>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Condition 1-A-3:</w:t>
      </w:r>
    </w:p>
    <w:p w14:paraId="28E8B363" w14:textId="77777777" w:rsidR="00491EE9" w:rsidRDefault="00491EE9" w:rsidP="00491EE9">
      <w:pPr>
        <w:pStyle w:val="af7"/>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Resource(s) satisfying UE-B’s traffic requirement (if available)</w:t>
      </w:r>
    </w:p>
    <w:p w14:paraId="02369B89" w14:textId="77777777" w:rsidR="00491EE9" w:rsidRDefault="00491EE9" w:rsidP="00491EE9">
      <w:pPr>
        <w:pStyle w:val="af7"/>
        <w:widowControl/>
        <w:numPr>
          <w:ilvl w:val="5"/>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lastRenderedPageBreak/>
        <w:t>FFS: Other details (if any)</w:t>
      </w:r>
    </w:p>
    <w:p w14:paraId="03F97D96" w14:textId="77777777" w:rsidR="00491EE9" w:rsidRDefault="00491EE9" w:rsidP="00491EE9">
      <w:pPr>
        <w:pStyle w:val="af7"/>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condition(s)</w:t>
      </w:r>
    </w:p>
    <w:p w14:paraId="15539A6B" w14:textId="77777777" w:rsidR="00491EE9" w:rsidRDefault="00491EE9" w:rsidP="00491EE9">
      <w:pPr>
        <w:pStyle w:val="af7"/>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details (if any)</w:t>
      </w:r>
    </w:p>
    <w:p w14:paraId="4357CACF" w14:textId="77777777" w:rsidR="00491EE9" w:rsidRDefault="00491EE9" w:rsidP="00491EE9">
      <w:pPr>
        <w:tabs>
          <w:tab w:val="left" w:pos="400"/>
        </w:tabs>
        <w:spacing w:after="0"/>
        <w:rPr>
          <w:bCs/>
          <w:i/>
          <w:sz w:val="21"/>
          <w:szCs w:val="21"/>
          <w:highlight w:val="green"/>
        </w:rPr>
      </w:pPr>
    </w:p>
    <w:p w14:paraId="1A0C50E3" w14:textId="77777777" w:rsidR="00491EE9" w:rsidRDefault="00491EE9" w:rsidP="00491EE9">
      <w:pPr>
        <w:pStyle w:val="af7"/>
        <w:widowControl/>
        <w:numPr>
          <w:ilvl w:val="0"/>
          <w:numId w:val="2"/>
        </w:numPr>
        <w:tabs>
          <w:tab w:val="left" w:pos="400"/>
        </w:tabs>
        <w:spacing w:before="0" w:after="0" w:line="240" w:lineRule="auto"/>
        <w:ind w:left="426" w:hanging="426"/>
        <w:rPr>
          <w:rFonts w:ascii="Times New Roman" w:hAnsi="Times New Roman"/>
          <w:bCs/>
          <w:i/>
          <w:sz w:val="21"/>
          <w:szCs w:val="21"/>
        </w:rPr>
      </w:pPr>
      <w:r>
        <w:rPr>
          <w:rFonts w:ascii="Times New Roman" w:hAnsi="Times New Roman"/>
          <w:bCs/>
          <w:i/>
          <w:sz w:val="21"/>
          <w:szCs w:val="21"/>
          <w:highlight w:val="green"/>
        </w:rPr>
        <w:t>Agreement</w:t>
      </w:r>
      <w:r>
        <w:rPr>
          <w:rFonts w:ascii="Times New Roman" w:eastAsia="Times New Roman" w:hAnsi="Times New Roman" w:hint="eastAsia"/>
          <w:bCs/>
          <w:i/>
          <w:iCs/>
          <w:sz w:val="21"/>
          <w:szCs w:val="21"/>
        </w:rPr>
        <w:t>:</w:t>
      </w:r>
      <w:r>
        <w:rPr>
          <w:rFonts w:ascii="Times New Roman" w:hAnsi="Times New Roman"/>
          <w:bCs/>
          <w:i/>
          <w:sz w:val="21"/>
          <w:szCs w:val="21"/>
        </w:rPr>
        <w:t xml:space="preserve"> </w:t>
      </w:r>
    </w:p>
    <w:p w14:paraId="6587E2FD" w14:textId="77777777" w:rsidR="00491EE9" w:rsidRDefault="00491EE9" w:rsidP="00491EE9">
      <w:pPr>
        <w:pStyle w:val="af7"/>
        <w:widowControl/>
        <w:numPr>
          <w:ilvl w:val="1"/>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In scheme 1, at least the following is supported to determine inter-UE coordination information of non-preferred resource set:</w:t>
      </w:r>
    </w:p>
    <w:p w14:paraId="291BEB8A" w14:textId="77777777" w:rsidR="00491EE9" w:rsidRDefault="00491EE9" w:rsidP="00491EE9">
      <w:pPr>
        <w:pStyle w:val="af7"/>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UE-A considers any resource(s) satisfying at least one of the following condition(s) as set of resource(s) non-preferred for UE-B’s transmission</w:t>
      </w:r>
    </w:p>
    <w:p w14:paraId="2F27C8A1" w14:textId="77777777" w:rsidR="00491EE9" w:rsidRDefault="00491EE9" w:rsidP="00491EE9">
      <w:pPr>
        <w:pStyle w:val="af7"/>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Condition 1-B-1:</w:t>
      </w:r>
    </w:p>
    <w:p w14:paraId="24488482" w14:textId="77777777" w:rsidR="00491EE9" w:rsidRDefault="00491EE9" w:rsidP="00491EE9">
      <w:pPr>
        <w:pStyle w:val="af7"/>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Reserved resource(s) of other UE identified by UE-A from other UEs’ SCI (including priority field) and RSRP measurement</w:t>
      </w:r>
    </w:p>
    <w:p w14:paraId="0D1035AA" w14:textId="77777777" w:rsidR="00491EE9" w:rsidRDefault="00491EE9" w:rsidP="00491EE9">
      <w:pPr>
        <w:pStyle w:val="af7"/>
        <w:widowControl/>
        <w:numPr>
          <w:ilvl w:val="5"/>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FFS: Other details (if any) </w:t>
      </w:r>
    </w:p>
    <w:p w14:paraId="41E76458" w14:textId="77777777" w:rsidR="00491EE9" w:rsidRDefault="00491EE9" w:rsidP="00491EE9">
      <w:pPr>
        <w:pStyle w:val="af7"/>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Condition 1-B-2:</w:t>
      </w:r>
    </w:p>
    <w:p w14:paraId="6501568A" w14:textId="77777777" w:rsidR="00491EE9" w:rsidRDefault="00491EE9" w:rsidP="00491EE9">
      <w:pPr>
        <w:pStyle w:val="af7"/>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Resource(s) (e.g., slot(s)) where UE-A, when it is intended receiver of UE-B, does not expect to perform SL reception from UE-B</w:t>
      </w:r>
    </w:p>
    <w:p w14:paraId="7F61CC6A" w14:textId="77777777" w:rsidR="00491EE9" w:rsidRDefault="00491EE9" w:rsidP="00491EE9">
      <w:pPr>
        <w:pStyle w:val="af7"/>
        <w:widowControl/>
        <w:numPr>
          <w:ilvl w:val="5"/>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details (if any)</w:t>
      </w:r>
    </w:p>
    <w:p w14:paraId="65EBE801" w14:textId="77777777" w:rsidR="00491EE9" w:rsidRDefault="00491EE9" w:rsidP="00491EE9">
      <w:pPr>
        <w:pStyle w:val="af7"/>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condition(s)</w:t>
      </w:r>
    </w:p>
    <w:p w14:paraId="263064FA" w14:textId="77777777" w:rsidR="00491EE9" w:rsidRDefault="00491EE9" w:rsidP="00491EE9">
      <w:pPr>
        <w:pStyle w:val="af7"/>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details (if any)</w:t>
      </w:r>
    </w:p>
    <w:p w14:paraId="5CBEBCBB" w14:textId="77777777" w:rsidR="00D51360" w:rsidRDefault="00D51360" w:rsidP="00D51360">
      <w:pPr>
        <w:spacing w:after="0"/>
        <w:rPr>
          <w:rFonts w:ascii="Calibri" w:hAnsi="Calibri" w:cs="Calibri"/>
          <w:sz w:val="21"/>
          <w:szCs w:val="21"/>
        </w:rPr>
      </w:pPr>
    </w:p>
    <w:p w14:paraId="1C5B2CE6" w14:textId="77777777" w:rsidR="00D51360" w:rsidRDefault="00D51360" w:rsidP="00D51360">
      <w:pPr>
        <w:spacing w:after="0"/>
        <w:rPr>
          <w:rFonts w:ascii="Calibri" w:hAnsi="Calibri" w:cs="Calibri"/>
          <w:sz w:val="21"/>
          <w:szCs w:val="21"/>
        </w:rPr>
      </w:pPr>
    </w:p>
    <w:p w14:paraId="70D63AA9" w14:textId="74342F03" w:rsidR="00D51360" w:rsidRDefault="000E243B" w:rsidP="00D51360">
      <w:pPr>
        <w:ind w:left="800" w:hanging="800"/>
        <w:outlineLvl w:val="0"/>
        <w:rPr>
          <w:rFonts w:ascii="Calibri" w:eastAsiaTheme="minorEastAsia" w:hAnsi="Calibri" w:cs="Calibri"/>
          <w:b/>
          <w:sz w:val="28"/>
          <w:szCs w:val="28"/>
          <w:lang w:eastAsia="ko-KR"/>
        </w:rPr>
      </w:pPr>
      <w:r>
        <w:rPr>
          <w:rFonts w:ascii="Calibri" w:eastAsiaTheme="minorEastAsia" w:hAnsi="Calibri" w:cs="Calibri"/>
          <w:b/>
          <w:sz w:val="28"/>
          <w:szCs w:val="28"/>
          <w:lang w:eastAsia="ko-KR"/>
        </w:rPr>
        <w:t>6</w:t>
      </w:r>
      <w:r w:rsidR="00D51360">
        <w:rPr>
          <w:rFonts w:ascii="Calibri" w:eastAsiaTheme="minorEastAsia" w:hAnsi="Calibri" w:cs="Calibri"/>
          <w:b/>
          <w:sz w:val="28"/>
          <w:szCs w:val="28"/>
          <w:lang w:eastAsia="ko-KR"/>
        </w:rPr>
        <w:t>.2.</w:t>
      </w:r>
      <w:r w:rsidR="00076867">
        <w:rPr>
          <w:rFonts w:ascii="Calibri" w:eastAsiaTheme="minorEastAsia" w:hAnsi="Calibri" w:cs="Calibri"/>
          <w:b/>
          <w:sz w:val="28"/>
          <w:szCs w:val="28"/>
          <w:lang w:eastAsia="ko-KR"/>
        </w:rPr>
        <w:t>5</w:t>
      </w:r>
      <w:r w:rsidR="00D51360">
        <w:rPr>
          <w:rFonts w:ascii="Calibri" w:eastAsiaTheme="minorEastAsia" w:hAnsi="Calibri" w:cs="Calibri"/>
          <w:b/>
          <w:sz w:val="28"/>
          <w:szCs w:val="28"/>
          <w:lang w:eastAsia="ko-KR"/>
        </w:rPr>
        <w:tab/>
        <w:t>RAN1#106bis-e meeting</w:t>
      </w:r>
    </w:p>
    <w:p w14:paraId="7BDDB669" w14:textId="77777777" w:rsidR="008A2A47" w:rsidRPr="00C648FD" w:rsidRDefault="008A2A47" w:rsidP="008A2A47">
      <w:pPr>
        <w:spacing w:after="0"/>
        <w:rPr>
          <w:rFonts w:ascii="Times" w:eastAsia="바탕" w:hAnsi="Times" w:cs="Times"/>
          <w:color w:val="auto"/>
          <w:lang w:eastAsia="x-none"/>
        </w:rPr>
      </w:pPr>
    </w:p>
    <w:p w14:paraId="03ABC85E" w14:textId="77777777" w:rsidR="008A2A47" w:rsidRPr="0026106C" w:rsidRDefault="008A2A47" w:rsidP="008A2A47">
      <w:pPr>
        <w:pStyle w:val="af7"/>
        <w:widowControl/>
        <w:numPr>
          <w:ilvl w:val="0"/>
          <w:numId w:val="2"/>
        </w:numPr>
        <w:tabs>
          <w:tab w:val="left" w:pos="400"/>
        </w:tabs>
        <w:spacing w:before="0" w:after="0" w:line="240" w:lineRule="auto"/>
        <w:ind w:left="426" w:hanging="426"/>
        <w:rPr>
          <w:bCs/>
          <w:i/>
          <w:sz w:val="21"/>
          <w:szCs w:val="21"/>
        </w:rPr>
      </w:pPr>
      <w:r w:rsidRPr="0026106C">
        <w:rPr>
          <w:rFonts w:ascii="Times New Roman" w:hAnsi="Times New Roman"/>
          <w:bCs/>
          <w:i/>
          <w:sz w:val="21"/>
          <w:szCs w:val="21"/>
          <w:highlight w:val="green"/>
        </w:rPr>
        <w:t>Agreement</w:t>
      </w:r>
      <w:r w:rsidRPr="0026106C">
        <w:rPr>
          <w:rFonts w:ascii="Times New Roman" w:eastAsia="Times New Roman" w:hAnsi="Times New Roman" w:hint="eastAsia"/>
          <w:bCs/>
          <w:i/>
          <w:iCs/>
          <w:sz w:val="21"/>
          <w:szCs w:val="21"/>
        </w:rPr>
        <w:t>:</w:t>
      </w:r>
      <w:r w:rsidRPr="0026106C">
        <w:rPr>
          <w:rFonts w:ascii="Times New Roman" w:hAnsi="Times New Roman"/>
          <w:bCs/>
          <w:i/>
          <w:sz w:val="21"/>
          <w:szCs w:val="21"/>
        </w:rPr>
        <w:t xml:space="preserve"> </w:t>
      </w:r>
    </w:p>
    <w:p w14:paraId="7032791D" w14:textId="77777777" w:rsidR="008A2A47" w:rsidRPr="0026106C" w:rsidRDefault="008A2A47" w:rsidP="008A2A47">
      <w:pPr>
        <w:pStyle w:val="af7"/>
        <w:widowControl/>
        <w:numPr>
          <w:ilvl w:val="1"/>
          <w:numId w:val="2"/>
        </w:numPr>
        <w:spacing w:before="0" w:after="0" w:line="240" w:lineRule="auto"/>
        <w:rPr>
          <w:rFonts w:ascii="Times New Roman" w:eastAsia="Times New Roman" w:hAnsi="Times New Roman"/>
          <w:i/>
          <w:iCs/>
          <w:sz w:val="21"/>
          <w:szCs w:val="21"/>
        </w:rPr>
      </w:pPr>
      <w:r w:rsidRPr="0026106C">
        <w:rPr>
          <w:rFonts w:ascii="Times New Roman" w:eastAsia="Times New Roman" w:hAnsi="Times New Roman"/>
          <w:i/>
          <w:iCs/>
          <w:sz w:val="21"/>
          <w:szCs w:val="21"/>
        </w:rPr>
        <w:t>For Scheme 2, PSFCH format 0 is used to convey the presence of expected/potential resource conflict on reserved resource(s) indicated by UE-B’s SCI</w:t>
      </w:r>
    </w:p>
    <w:p w14:paraId="5B5D4BDD" w14:textId="77777777" w:rsidR="008A2A47" w:rsidRPr="0026106C" w:rsidRDefault="008A2A47" w:rsidP="008A2A47">
      <w:pPr>
        <w:widowControl w:val="0"/>
        <w:spacing w:after="0"/>
        <w:jc w:val="both"/>
        <w:rPr>
          <w:rFonts w:ascii="Times" w:eastAsia="맑은 고딕" w:hAnsi="Times" w:cs="Times"/>
          <w:i/>
          <w:color w:val="auto"/>
          <w:lang w:eastAsia="x-none"/>
        </w:rPr>
      </w:pPr>
    </w:p>
    <w:p w14:paraId="253440B8" w14:textId="77777777" w:rsidR="008A2A47" w:rsidRPr="0026106C" w:rsidRDefault="008A2A47" w:rsidP="008A2A47">
      <w:pPr>
        <w:pStyle w:val="af7"/>
        <w:widowControl/>
        <w:numPr>
          <w:ilvl w:val="0"/>
          <w:numId w:val="2"/>
        </w:numPr>
        <w:tabs>
          <w:tab w:val="left" w:pos="400"/>
        </w:tabs>
        <w:spacing w:before="0" w:after="0" w:line="240" w:lineRule="auto"/>
        <w:ind w:left="426" w:hanging="426"/>
        <w:rPr>
          <w:bCs/>
          <w:i/>
          <w:sz w:val="21"/>
          <w:szCs w:val="21"/>
        </w:rPr>
      </w:pPr>
      <w:r w:rsidRPr="0026106C">
        <w:rPr>
          <w:rFonts w:ascii="Times New Roman" w:hAnsi="Times New Roman"/>
          <w:bCs/>
          <w:i/>
          <w:sz w:val="21"/>
          <w:szCs w:val="21"/>
          <w:highlight w:val="green"/>
        </w:rPr>
        <w:t>Agreement</w:t>
      </w:r>
      <w:r w:rsidRPr="0026106C">
        <w:rPr>
          <w:rFonts w:ascii="Times New Roman" w:eastAsia="Times New Roman" w:hAnsi="Times New Roman" w:hint="eastAsia"/>
          <w:bCs/>
          <w:i/>
          <w:iCs/>
          <w:sz w:val="21"/>
          <w:szCs w:val="21"/>
        </w:rPr>
        <w:t>:</w:t>
      </w:r>
      <w:r w:rsidRPr="0026106C">
        <w:rPr>
          <w:rFonts w:ascii="Times New Roman" w:hAnsi="Times New Roman"/>
          <w:bCs/>
          <w:i/>
          <w:sz w:val="21"/>
          <w:szCs w:val="21"/>
        </w:rPr>
        <w:t xml:space="preserve"> </w:t>
      </w:r>
    </w:p>
    <w:p w14:paraId="60A387BE" w14:textId="77777777" w:rsidR="008A2A47" w:rsidRPr="0026106C" w:rsidRDefault="008A2A47" w:rsidP="008A2A47">
      <w:pPr>
        <w:pStyle w:val="af7"/>
        <w:widowControl/>
        <w:numPr>
          <w:ilvl w:val="1"/>
          <w:numId w:val="2"/>
        </w:numPr>
        <w:spacing w:before="0" w:after="0" w:line="240" w:lineRule="auto"/>
        <w:rPr>
          <w:rFonts w:ascii="Times New Roman" w:eastAsia="Times New Roman" w:hAnsi="Times New Roman"/>
          <w:i/>
          <w:iCs/>
          <w:sz w:val="21"/>
          <w:szCs w:val="21"/>
        </w:rPr>
      </w:pPr>
      <w:r w:rsidRPr="0026106C">
        <w:rPr>
          <w:rFonts w:ascii="Times New Roman" w:eastAsia="Times New Roman" w:hAnsi="Times New Roman"/>
          <w:i/>
          <w:iCs/>
          <w:sz w:val="21"/>
          <w:szCs w:val="21"/>
        </w:rPr>
        <w:t>For Condition 2-A-1 of Scheme 2, down-select one or more of following additional criteria to determine resource(s) where expected/potential resource conflict occurs</w:t>
      </w:r>
    </w:p>
    <w:p w14:paraId="7C9B6700" w14:textId="77777777" w:rsidR="008A2A47" w:rsidRPr="0026106C" w:rsidRDefault="008A2A47" w:rsidP="008A2A47">
      <w:pPr>
        <w:pStyle w:val="af7"/>
        <w:widowControl/>
        <w:numPr>
          <w:ilvl w:val="2"/>
          <w:numId w:val="2"/>
        </w:numPr>
        <w:spacing w:before="0" w:after="0" w:line="240" w:lineRule="auto"/>
        <w:rPr>
          <w:rFonts w:ascii="Times New Roman" w:eastAsia="Times New Roman" w:hAnsi="Times New Roman"/>
          <w:i/>
          <w:iCs/>
          <w:sz w:val="21"/>
          <w:szCs w:val="21"/>
        </w:rPr>
      </w:pPr>
      <w:r w:rsidRPr="0026106C">
        <w:rPr>
          <w:rFonts w:ascii="Times New Roman" w:eastAsia="Times New Roman" w:hAnsi="Times New Roman"/>
          <w:i/>
          <w:iCs/>
          <w:sz w:val="21"/>
          <w:szCs w:val="21"/>
        </w:rPr>
        <w:t>Option 1: The resource(s) are fully/partially overlapping in time-and-frequency with other UE’s reserved resource(s) whose RSRP measurement is larger than a RSRP threshold according to the priorities included in the SCI:</w:t>
      </w:r>
    </w:p>
    <w:p w14:paraId="70CB692D" w14:textId="77777777" w:rsidR="008A2A47" w:rsidRPr="0026106C" w:rsidRDefault="008A2A47" w:rsidP="008A2A47">
      <w:pPr>
        <w:pStyle w:val="af7"/>
        <w:widowControl/>
        <w:numPr>
          <w:ilvl w:val="3"/>
          <w:numId w:val="2"/>
        </w:numPr>
        <w:spacing w:before="0" w:after="0" w:line="240" w:lineRule="auto"/>
        <w:rPr>
          <w:rFonts w:ascii="Times New Roman" w:eastAsia="Times New Roman" w:hAnsi="Times New Roman"/>
          <w:i/>
          <w:iCs/>
          <w:sz w:val="21"/>
          <w:szCs w:val="21"/>
        </w:rPr>
      </w:pPr>
      <w:r w:rsidRPr="0026106C">
        <w:rPr>
          <w:rFonts w:ascii="Times New Roman" w:eastAsia="Times New Roman" w:hAnsi="Times New Roman"/>
          <w:i/>
          <w:iCs/>
          <w:sz w:val="21"/>
          <w:szCs w:val="21"/>
        </w:rPr>
        <w:t xml:space="preserve">prio_TX and prio_RX are the priorities indicated in the SCI making the overlapping reservations </w:t>
      </w:r>
    </w:p>
    <w:p w14:paraId="468EDF0E" w14:textId="77777777" w:rsidR="008A2A47" w:rsidRPr="0026106C" w:rsidRDefault="008A2A47" w:rsidP="008A2A47">
      <w:pPr>
        <w:pStyle w:val="af7"/>
        <w:widowControl/>
        <w:numPr>
          <w:ilvl w:val="3"/>
          <w:numId w:val="2"/>
        </w:numPr>
        <w:spacing w:before="0" w:after="0" w:line="240" w:lineRule="auto"/>
        <w:rPr>
          <w:rFonts w:ascii="Times New Roman" w:eastAsia="Times New Roman" w:hAnsi="Times New Roman"/>
          <w:i/>
          <w:iCs/>
          <w:sz w:val="21"/>
          <w:szCs w:val="21"/>
        </w:rPr>
      </w:pPr>
      <w:r w:rsidRPr="0026106C">
        <w:rPr>
          <w:rFonts w:ascii="Times New Roman" w:eastAsia="Times New Roman" w:hAnsi="Times New Roman"/>
          <w:i/>
          <w:iCs/>
          <w:sz w:val="21"/>
          <w:szCs w:val="21"/>
        </w:rPr>
        <w:t>Strive to reuse Rel-16 specification wherever possible</w:t>
      </w:r>
    </w:p>
    <w:p w14:paraId="720FF1BA" w14:textId="77777777" w:rsidR="008A2A47" w:rsidRPr="0026106C" w:rsidRDefault="008A2A47" w:rsidP="008A2A47">
      <w:pPr>
        <w:pStyle w:val="af7"/>
        <w:widowControl/>
        <w:numPr>
          <w:ilvl w:val="2"/>
          <w:numId w:val="2"/>
        </w:numPr>
        <w:spacing w:before="0" w:after="0" w:line="240" w:lineRule="auto"/>
        <w:rPr>
          <w:rFonts w:ascii="Times New Roman" w:eastAsia="Times New Roman" w:hAnsi="Times New Roman"/>
          <w:i/>
          <w:iCs/>
          <w:sz w:val="21"/>
          <w:szCs w:val="21"/>
        </w:rPr>
      </w:pPr>
      <w:r w:rsidRPr="0026106C">
        <w:rPr>
          <w:rFonts w:ascii="Times New Roman" w:eastAsia="Times New Roman" w:hAnsi="Times New Roman"/>
          <w:i/>
          <w:iCs/>
          <w:sz w:val="21"/>
          <w:szCs w:val="21"/>
        </w:rPr>
        <w:t xml:space="preserve">Option 2: The resource(s) are fully/partially overlapping in time-and-frequency with other UE’s reserved resource(s) whose RSRP measurement is within a (pre)configured RSRP threshold compared to the RSRP measurement of UE-B’s reserved resource. </w:t>
      </w:r>
    </w:p>
    <w:p w14:paraId="68B95E02" w14:textId="77777777" w:rsidR="008A2A47" w:rsidRPr="0026106C" w:rsidRDefault="008A2A47" w:rsidP="008A2A47">
      <w:pPr>
        <w:pStyle w:val="af7"/>
        <w:widowControl/>
        <w:numPr>
          <w:ilvl w:val="3"/>
          <w:numId w:val="2"/>
        </w:numPr>
        <w:spacing w:before="0" w:after="0" w:line="240" w:lineRule="auto"/>
        <w:rPr>
          <w:rFonts w:ascii="Times New Roman" w:eastAsia="Times New Roman" w:hAnsi="Times New Roman"/>
          <w:i/>
          <w:iCs/>
          <w:sz w:val="21"/>
          <w:szCs w:val="21"/>
        </w:rPr>
      </w:pPr>
      <w:r w:rsidRPr="0026106C">
        <w:rPr>
          <w:rFonts w:ascii="Times New Roman" w:eastAsia="Times New Roman" w:hAnsi="Times New Roman"/>
          <w:i/>
          <w:iCs/>
          <w:sz w:val="21"/>
          <w:szCs w:val="21"/>
        </w:rPr>
        <w:t>FFS: Whether the threshold depends on priority</w:t>
      </w:r>
    </w:p>
    <w:p w14:paraId="2A58733B" w14:textId="77777777" w:rsidR="008A2A47" w:rsidRPr="0026106C" w:rsidRDefault="008A2A47" w:rsidP="008A2A47">
      <w:pPr>
        <w:pStyle w:val="af7"/>
        <w:widowControl/>
        <w:numPr>
          <w:ilvl w:val="2"/>
          <w:numId w:val="2"/>
        </w:numPr>
        <w:spacing w:before="0" w:after="0" w:line="240" w:lineRule="auto"/>
        <w:rPr>
          <w:rFonts w:ascii="Times New Roman" w:eastAsia="Times New Roman" w:hAnsi="Times New Roman"/>
          <w:i/>
          <w:iCs/>
          <w:sz w:val="21"/>
          <w:szCs w:val="21"/>
        </w:rPr>
      </w:pPr>
      <w:r w:rsidRPr="0026106C">
        <w:rPr>
          <w:rFonts w:ascii="Times New Roman" w:eastAsia="Times New Roman" w:hAnsi="Times New Roman"/>
          <w:i/>
          <w:iCs/>
          <w:sz w:val="21"/>
          <w:szCs w:val="21"/>
        </w:rPr>
        <w:t>Option 3: The resource(s) are fully/partially overlapping in time-and-frequency with other UE’s reserved resource(s) and the other UE is within a distance threshold of UE-B as determined by both UEs’ SCIs.</w:t>
      </w:r>
    </w:p>
    <w:p w14:paraId="1E49659E" w14:textId="77777777" w:rsidR="008A2A47" w:rsidRPr="0026106C" w:rsidRDefault="008A2A47" w:rsidP="008A2A47">
      <w:pPr>
        <w:pStyle w:val="af7"/>
        <w:widowControl/>
        <w:numPr>
          <w:ilvl w:val="2"/>
          <w:numId w:val="2"/>
        </w:numPr>
        <w:spacing w:before="0" w:after="0" w:line="240" w:lineRule="auto"/>
        <w:rPr>
          <w:rFonts w:ascii="Times New Roman" w:eastAsia="Times New Roman" w:hAnsi="Times New Roman"/>
          <w:i/>
          <w:iCs/>
          <w:sz w:val="21"/>
          <w:szCs w:val="21"/>
        </w:rPr>
      </w:pPr>
      <w:r w:rsidRPr="0026106C">
        <w:rPr>
          <w:rFonts w:ascii="Times New Roman" w:eastAsia="Times New Roman" w:hAnsi="Times New Roman"/>
          <w:i/>
          <w:iCs/>
          <w:sz w:val="21"/>
          <w:szCs w:val="21"/>
        </w:rPr>
        <w:t xml:space="preserve">Option 4: The resource(s) are fully/partially overlapping in time-and-frequency with other UE’s reserved resource(s) whose RSRP measurement is larger a (pre)configured RSRP threshold compared to the RSRP measurement of UE-B’s reserved resource. </w:t>
      </w:r>
    </w:p>
    <w:p w14:paraId="00CC274F" w14:textId="77777777" w:rsidR="008A2A47" w:rsidRPr="0026106C" w:rsidRDefault="008A2A47" w:rsidP="008A2A47">
      <w:pPr>
        <w:pStyle w:val="af7"/>
        <w:widowControl/>
        <w:numPr>
          <w:ilvl w:val="3"/>
          <w:numId w:val="2"/>
        </w:numPr>
        <w:spacing w:before="0" w:after="0" w:line="240" w:lineRule="auto"/>
        <w:rPr>
          <w:rFonts w:ascii="Times New Roman" w:eastAsia="Times New Roman" w:hAnsi="Times New Roman"/>
          <w:i/>
          <w:iCs/>
          <w:sz w:val="21"/>
          <w:szCs w:val="21"/>
        </w:rPr>
      </w:pPr>
      <w:r w:rsidRPr="0026106C">
        <w:rPr>
          <w:rFonts w:ascii="Times New Roman" w:eastAsia="Times New Roman" w:hAnsi="Times New Roman"/>
          <w:i/>
          <w:iCs/>
          <w:sz w:val="21"/>
          <w:szCs w:val="21"/>
        </w:rPr>
        <w:t>FFS: Whether the threshold depends on priority</w:t>
      </w:r>
    </w:p>
    <w:p w14:paraId="330CAB10" w14:textId="77777777" w:rsidR="008A2A47" w:rsidRPr="0026106C" w:rsidRDefault="008A2A47" w:rsidP="008A2A47">
      <w:pPr>
        <w:pStyle w:val="af7"/>
        <w:widowControl/>
        <w:numPr>
          <w:ilvl w:val="2"/>
          <w:numId w:val="2"/>
        </w:numPr>
        <w:spacing w:before="0" w:after="0" w:line="240" w:lineRule="auto"/>
        <w:rPr>
          <w:rFonts w:ascii="Times New Roman" w:eastAsia="Times New Roman" w:hAnsi="Times New Roman"/>
          <w:i/>
          <w:iCs/>
          <w:sz w:val="21"/>
          <w:szCs w:val="21"/>
        </w:rPr>
      </w:pPr>
      <w:r w:rsidRPr="0026106C">
        <w:rPr>
          <w:rFonts w:ascii="Times New Roman" w:eastAsia="Times New Roman" w:hAnsi="Times New Roman"/>
          <w:i/>
          <w:iCs/>
          <w:sz w:val="21"/>
          <w:szCs w:val="21"/>
        </w:rPr>
        <w:t>FFS: In case of collisions of resources for two UEs having TBs with UE A as destination UE, if needed</w:t>
      </w:r>
    </w:p>
    <w:p w14:paraId="080B427C" w14:textId="77777777" w:rsidR="008A2A47" w:rsidRPr="0026106C" w:rsidRDefault="008A2A47" w:rsidP="008A2A47">
      <w:pPr>
        <w:spacing w:after="0"/>
        <w:rPr>
          <w:rFonts w:ascii="Times" w:eastAsia="바탕" w:hAnsi="Times" w:cs="Times"/>
          <w:i/>
          <w:color w:val="auto"/>
          <w:lang w:eastAsia="x-none"/>
        </w:rPr>
      </w:pPr>
    </w:p>
    <w:p w14:paraId="33023A78" w14:textId="77777777" w:rsidR="008A2A47" w:rsidRPr="0026106C" w:rsidRDefault="008A2A47" w:rsidP="008A2A47">
      <w:pPr>
        <w:pStyle w:val="af7"/>
        <w:widowControl/>
        <w:numPr>
          <w:ilvl w:val="0"/>
          <w:numId w:val="2"/>
        </w:numPr>
        <w:tabs>
          <w:tab w:val="left" w:pos="400"/>
        </w:tabs>
        <w:spacing w:before="0" w:after="0" w:line="240" w:lineRule="auto"/>
        <w:ind w:left="426" w:hanging="426"/>
        <w:rPr>
          <w:rFonts w:ascii="Times" w:eastAsia="바탕" w:hAnsi="Times" w:cs="Times"/>
          <w:bCs/>
          <w:i/>
          <w:color w:val="auto"/>
          <w:lang w:eastAsia="x-none"/>
        </w:rPr>
      </w:pPr>
      <w:r w:rsidRPr="0026106C">
        <w:rPr>
          <w:rFonts w:ascii="Times" w:eastAsia="바탕" w:hAnsi="Times" w:cs="Times"/>
          <w:bCs/>
          <w:i/>
          <w:color w:val="auto"/>
          <w:highlight w:val="darkYellow"/>
        </w:rPr>
        <w:t>Working Assumption</w:t>
      </w:r>
    </w:p>
    <w:p w14:paraId="7789DE40" w14:textId="77777777" w:rsidR="008A2A47" w:rsidRPr="0026106C" w:rsidRDefault="008A2A47" w:rsidP="008A2A47">
      <w:pPr>
        <w:pStyle w:val="af7"/>
        <w:widowControl/>
        <w:numPr>
          <w:ilvl w:val="1"/>
          <w:numId w:val="2"/>
        </w:numPr>
        <w:spacing w:before="0" w:after="0" w:line="240" w:lineRule="auto"/>
        <w:rPr>
          <w:rFonts w:ascii="Times New Roman" w:eastAsia="Times New Roman" w:hAnsi="Times New Roman"/>
          <w:i/>
          <w:iCs/>
          <w:sz w:val="21"/>
          <w:szCs w:val="21"/>
        </w:rPr>
      </w:pPr>
      <w:r w:rsidRPr="0026106C">
        <w:rPr>
          <w:rFonts w:ascii="Times New Roman" w:eastAsia="Times New Roman" w:hAnsi="Times New Roman"/>
          <w:i/>
          <w:iCs/>
          <w:sz w:val="21"/>
          <w:szCs w:val="21"/>
        </w:rPr>
        <w:t>For Condition 1-B-1 of Scheme 1, the following two options are supported</w:t>
      </w:r>
    </w:p>
    <w:p w14:paraId="7F203ED6" w14:textId="77777777" w:rsidR="008A2A47" w:rsidRPr="0026106C" w:rsidRDefault="008A2A47" w:rsidP="008A2A47">
      <w:pPr>
        <w:pStyle w:val="af7"/>
        <w:widowControl/>
        <w:numPr>
          <w:ilvl w:val="2"/>
          <w:numId w:val="2"/>
        </w:numPr>
        <w:spacing w:before="0" w:after="0" w:line="240" w:lineRule="auto"/>
        <w:rPr>
          <w:rFonts w:ascii="Times New Roman" w:eastAsia="Times New Roman" w:hAnsi="Times New Roman"/>
          <w:i/>
          <w:iCs/>
          <w:sz w:val="21"/>
          <w:szCs w:val="21"/>
        </w:rPr>
      </w:pPr>
      <w:r w:rsidRPr="0026106C">
        <w:rPr>
          <w:rFonts w:ascii="Times New Roman" w:eastAsia="Times New Roman" w:hAnsi="Times New Roman"/>
          <w:i/>
          <w:iCs/>
          <w:sz w:val="21"/>
          <w:szCs w:val="21"/>
        </w:rPr>
        <w:t>Option 1: Reserved resource(s) of other UE(s) identified by UE-A whose RSRP measurement is larger than a (pre)configured RSRP threshold which is determined by at least priority value indicated by SCI of the UE(s)</w:t>
      </w:r>
    </w:p>
    <w:p w14:paraId="13178A76" w14:textId="77777777" w:rsidR="008A2A47" w:rsidRPr="0026106C" w:rsidRDefault="008A2A47" w:rsidP="008A2A47">
      <w:pPr>
        <w:pStyle w:val="af7"/>
        <w:widowControl/>
        <w:numPr>
          <w:ilvl w:val="2"/>
          <w:numId w:val="2"/>
        </w:numPr>
        <w:spacing w:before="0" w:after="0" w:line="240" w:lineRule="auto"/>
        <w:rPr>
          <w:rFonts w:ascii="Times New Roman" w:eastAsia="Times New Roman" w:hAnsi="Times New Roman"/>
          <w:i/>
          <w:iCs/>
          <w:sz w:val="21"/>
          <w:szCs w:val="21"/>
        </w:rPr>
      </w:pPr>
      <w:r w:rsidRPr="0026106C">
        <w:rPr>
          <w:rFonts w:ascii="Times New Roman" w:eastAsia="Times New Roman" w:hAnsi="Times New Roman"/>
          <w:i/>
          <w:iCs/>
          <w:sz w:val="21"/>
          <w:szCs w:val="21"/>
        </w:rPr>
        <w:t>Option 2: Reserved resource(s) of other UE identified by UE-A whose RSRP measurement is smaller than a (pre)configured RSRP threshold which is determined by at least priority value indicated by SCI of the UE(s) when UE-A is a destination of a TB transmitted by the UE(s)</w:t>
      </w:r>
    </w:p>
    <w:p w14:paraId="092787F1" w14:textId="77777777" w:rsidR="008A2A47" w:rsidRPr="0026106C" w:rsidRDefault="008A2A47" w:rsidP="008A2A47">
      <w:pPr>
        <w:spacing w:after="0"/>
        <w:rPr>
          <w:rFonts w:ascii="Times" w:eastAsia="바탕" w:hAnsi="Times" w:cs="Times"/>
          <w:i/>
          <w:color w:val="auto"/>
          <w:lang w:eastAsia="x-none"/>
        </w:rPr>
      </w:pPr>
    </w:p>
    <w:p w14:paraId="4C96EF6F" w14:textId="77777777" w:rsidR="008A2A47" w:rsidRPr="0026106C" w:rsidRDefault="008A2A47" w:rsidP="008A2A47">
      <w:pPr>
        <w:pStyle w:val="af7"/>
        <w:widowControl/>
        <w:numPr>
          <w:ilvl w:val="0"/>
          <w:numId w:val="2"/>
        </w:numPr>
        <w:tabs>
          <w:tab w:val="left" w:pos="400"/>
        </w:tabs>
        <w:spacing w:before="0" w:after="0" w:line="240" w:lineRule="auto"/>
        <w:ind w:left="426" w:hanging="426"/>
        <w:rPr>
          <w:rFonts w:ascii="Times" w:eastAsia="바탕" w:hAnsi="Times" w:cs="Times"/>
          <w:bCs/>
          <w:i/>
          <w:color w:val="auto"/>
          <w:lang w:eastAsia="x-none"/>
        </w:rPr>
      </w:pPr>
      <w:r w:rsidRPr="0026106C">
        <w:rPr>
          <w:rFonts w:ascii="Times" w:eastAsia="바탕" w:hAnsi="Times" w:cs="Times"/>
          <w:bCs/>
          <w:i/>
          <w:color w:val="auto"/>
          <w:highlight w:val="darkYellow"/>
        </w:rPr>
        <w:lastRenderedPageBreak/>
        <w:t>Working Assumption</w:t>
      </w:r>
    </w:p>
    <w:p w14:paraId="556C48B8" w14:textId="77777777" w:rsidR="008A2A47" w:rsidRPr="0026106C" w:rsidRDefault="008A2A47" w:rsidP="008A2A47">
      <w:pPr>
        <w:pStyle w:val="af7"/>
        <w:widowControl/>
        <w:numPr>
          <w:ilvl w:val="1"/>
          <w:numId w:val="2"/>
        </w:numPr>
        <w:spacing w:before="0" w:after="0" w:line="240" w:lineRule="auto"/>
        <w:rPr>
          <w:rFonts w:ascii="Times New Roman" w:eastAsia="Times New Roman" w:hAnsi="Times New Roman"/>
          <w:i/>
          <w:iCs/>
          <w:sz w:val="21"/>
          <w:szCs w:val="21"/>
        </w:rPr>
      </w:pPr>
      <w:r w:rsidRPr="0026106C">
        <w:rPr>
          <w:rFonts w:ascii="Times New Roman" w:eastAsia="Times New Roman" w:hAnsi="Times New Roman"/>
          <w:i/>
          <w:iCs/>
          <w:sz w:val="21"/>
          <w:szCs w:val="21"/>
        </w:rPr>
        <w:t>For Scheme 1 with non-preferred resource set, support following condition:</w:t>
      </w:r>
    </w:p>
    <w:p w14:paraId="362E9B0D" w14:textId="77777777" w:rsidR="008A2A47" w:rsidRPr="0026106C" w:rsidRDefault="008A2A47" w:rsidP="008A2A47">
      <w:pPr>
        <w:pStyle w:val="af7"/>
        <w:widowControl/>
        <w:numPr>
          <w:ilvl w:val="2"/>
          <w:numId w:val="2"/>
        </w:numPr>
        <w:spacing w:before="0" w:after="0" w:line="240" w:lineRule="auto"/>
        <w:rPr>
          <w:rFonts w:ascii="Times New Roman" w:eastAsia="Times New Roman" w:hAnsi="Times New Roman"/>
          <w:i/>
          <w:iCs/>
          <w:sz w:val="21"/>
          <w:szCs w:val="21"/>
        </w:rPr>
      </w:pPr>
      <w:r w:rsidRPr="0026106C">
        <w:rPr>
          <w:rFonts w:ascii="Times New Roman" w:eastAsia="Times New Roman" w:hAnsi="Times New Roman"/>
          <w:i/>
          <w:iCs/>
          <w:sz w:val="21"/>
          <w:szCs w:val="21"/>
        </w:rPr>
        <w:t>Condition 1-B-2:</w:t>
      </w:r>
    </w:p>
    <w:p w14:paraId="34FF2441" w14:textId="77777777" w:rsidR="008A2A47" w:rsidRPr="0026106C" w:rsidRDefault="008A2A47" w:rsidP="008A2A47">
      <w:pPr>
        <w:pStyle w:val="af7"/>
        <w:widowControl/>
        <w:numPr>
          <w:ilvl w:val="3"/>
          <w:numId w:val="2"/>
        </w:numPr>
        <w:spacing w:before="0" w:after="0" w:line="240" w:lineRule="auto"/>
        <w:rPr>
          <w:rFonts w:ascii="Times New Roman" w:eastAsia="Times New Roman" w:hAnsi="Times New Roman"/>
          <w:i/>
          <w:iCs/>
          <w:sz w:val="21"/>
          <w:szCs w:val="21"/>
        </w:rPr>
      </w:pPr>
      <w:r w:rsidRPr="0026106C">
        <w:rPr>
          <w:rFonts w:ascii="Times New Roman" w:eastAsia="Times New Roman" w:hAnsi="Times New Roman"/>
          <w:i/>
          <w:iCs/>
          <w:sz w:val="21"/>
          <w:szCs w:val="21"/>
        </w:rPr>
        <w:t>Resource(s) (e.g., slot(s)) where UE-A, when it is intended receiver of UE-B, does not expect to perform SL reception from UE-B due to half duplex operation</w:t>
      </w:r>
    </w:p>
    <w:p w14:paraId="3B1EA5FC" w14:textId="77777777" w:rsidR="008A2A47" w:rsidRPr="0026106C" w:rsidRDefault="008A2A47" w:rsidP="008A2A47">
      <w:pPr>
        <w:spacing w:after="0"/>
        <w:rPr>
          <w:rFonts w:ascii="Times" w:eastAsia="바탕" w:hAnsi="Times" w:cs="Times"/>
          <w:i/>
          <w:color w:val="auto"/>
          <w:lang w:eastAsia="x-none"/>
        </w:rPr>
      </w:pPr>
    </w:p>
    <w:p w14:paraId="21D27C41" w14:textId="77777777" w:rsidR="008A2A47" w:rsidRPr="0026106C" w:rsidRDefault="008A2A47" w:rsidP="008A2A47">
      <w:pPr>
        <w:pStyle w:val="af7"/>
        <w:widowControl/>
        <w:numPr>
          <w:ilvl w:val="0"/>
          <w:numId w:val="2"/>
        </w:numPr>
        <w:tabs>
          <w:tab w:val="left" w:pos="400"/>
        </w:tabs>
        <w:spacing w:before="0" w:after="0" w:line="240" w:lineRule="auto"/>
        <w:ind w:left="426" w:hanging="426"/>
        <w:rPr>
          <w:bCs/>
          <w:i/>
          <w:sz w:val="21"/>
          <w:szCs w:val="21"/>
        </w:rPr>
      </w:pPr>
      <w:r w:rsidRPr="0026106C">
        <w:rPr>
          <w:rFonts w:ascii="Times New Roman" w:hAnsi="Times New Roman"/>
          <w:bCs/>
          <w:i/>
          <w:sz w:val="21"/>
          <w:szCs w:val="21"/>
          <w:highlight w:val="green"/>
        </w:rPr>
        <w:t>Agreement</w:t>
      </w:r>
      <w:r w:rsidRPr="0026106C">
        <w:rPr>
          <w:rFonts w:ascii="Times New Roman" w:eastAsia="Times New Roman" w:hAnsi="Times New Roman" w:hint="eastAsia"/>
          <w:bCs/>
          <w:i/>
          <w:iCs/>
          <w:sz w:val="21"/>
          <w:szCs w:val="21"/>
        </w:rPr>
        <w:t>:</w:t>
      </w:r>
      <w:r w:rsidRPr="0026106C">
        <w:rPr>
          <w:rFonts w:ascii="Times New Roman" w:hAnsi="Times New Roman"/>
          <w:bCs/>
          <w:i/>
          <w:sz w:val="21"/>
          <w:szCs w:val="21"/>
        </w:rPr>
        <w:t xml:space="preserve"> </w:t>
      </w:r>
    </w:p>
    <w:p w14:paraId="22F59CF0" w14:textId="77777777" w:rsidR="008A2A47" w:rsidRPr="0026106C" w:rsidRDefault="008A2A47" w:rsidP="008A2A47">
      <w:pPr>
        <w:pStyle w:val="af7"/>
        <w:widowControl/>
        <w:numPr>
          <w:ilvl w:val="1"/>
          <w:numId w:val="2"/>
        </w:numPr>
        <w:spacing w:before="0" w:after="0" w:line="240" w:lineRule="auto"/>
        <w:rPr>
          <w:rFonts w:ascii="Times New Roman" w:eastAsia="Times New Roman" w:hAnsi="Times New Roman"/>
          <w:i/>
          <w:iCs/>
          <w:sz w:val="21"/>
          <w:szCs w:val="21"/>
        </w:rPr>
      </w:pPr>
      <w:r w:rsidRPr="0026106C">
        <w:rPr>
          <w:rFonts w:ascii="Times New Roman" w:eastAsia="Times New Roman" w:hAnsi="Times New Roman"/>
          <w:i/>
          <w:iCs/>
          <w:sz w:val="21"/>
          <w:szCs w:val="21"/>
        </w:rPr>
        <w:t>For Condition 1-A-1 of Scheme 1, the set of resources preferred for UE-B’s transmission is a form of candidate single-slot resource as specified in Rel-16 TS 38.214 Section 8.1.4</w:t>
      </w:r>
    </w:p>
    <w:p w14:paraId="43925610" w14:textId="77777777" w:rsidR="008A2A47" w:rsidRPr="0026106C" w:rsidRDefault="008A2A47" w:rsidP="008A2A47">
      <w:pPr>
        <w:pStyle w:val="af7"/>
        <w:widowControl/>
        <w:numPr>
          <w:ilvl w:val="2"/>
          <w:numId w:val="2"/>
        </w:numPr>
        <w:spacing w:before="0" w:after="0" w:line="240" w:lineRule="auto"/>
        <w:rPr>
          <w:rFonts w:ascii="Times New Roman" w:eastAsia="Times New Roman" w:hAnsi="Times New Roman"/>
          <w:i/>
          <w:iCs/>
          <w:sz w:val="21"/>
          <w:szCs w:val="21"/>
        </w:rPr>
      </w:pPr>
      <w:r w:rsidRPr="0026106C">
        <w:rPr>
          <w:rFonts w:ascii="Times New Roman" w:eastAsia="Times New Roman" w:hAnsi="Times New Roman"/>
          <w:i/>
          <w:iCs/>
          <w:sz w:val="21"/>
          <w:szCs w:val="21"/>
        </w:rPr>
        <w:t>When the inter-UE coordination information transmission is triggered by UE-B’s explicit request, the candidate single-slot resource(s) are determined in the same way according to Rel-16 TS 38.214 Section 8.1.4 with at least following parameters provided by signaling from UE-B. FFS whether or not to apply RSRP threshold increase in Step 7) of Rel-16 TS 38.214 Section 8.1.4.</w:t>
      </w:r>
    </w:p>
    <w:p w14:paraId="5FFC8A76" w14:textId="77777777" w:rsidR="008A2A47" w:rsidRPr="0026106C" w:rsidRDefault="008A2A47" w:rsidP="008A2A47">
      <w:pPr>
        <w:pStyle w:val="af7"/>
        <w:widowControl/>
        <w:numPr>
          <w:ilvl w:val="3"/>
          <w:numId w:val="2"/>
        </w:numPr>
        <w:spacing w:before="0" w:after="0" w:line="240" w:lineRule="auto"/>
        <w:rPr>
          <w:rFonts w:ascii="Times New Roman" w:eastAsia="Times New Roman" w:hAnsi="Times New Roman"/>
          <w:i/>
          <w:iCs/>
          <w:sz w:val="21"/>
          <w:szCs w:val="21"/>
        </w:rPr>
      </w:pPr>
      <w:r w:rsidRPr="0026106C">
        <w:rPr>
          <w:rFonts w:ascii="Times New Roman" w:eastAsia="Times New Roman" w:hAnsi="Times New Roman"/>
          <w:i/>
          <w:iCs/>
          <w:sz w:val="21"/>
          <w:szCs w:val="21"/>
        </w:rPr>
        <w:t xml:space="preserve">Priority value to be used for PSCCH/PSSCH transmission </w:t>
      </w:r>
    </w:p>
    <w:p w14:paraId="7658CB39" w14:textId="77777777" w:rsidR="008A2A47" w:rsidRPr="0026106C" w:rsidRDefault="008A2A47" w:rsidP="008A2A47">
      <w:pPr>
        <w:pStyle w:val="af7"/>
        <w:widowControl/>
        <w:numPr>
          <w:ilvl w:val="4"/>
          <w:numId w:val="2"/>
        </w:numPr>
        <w:spacing w:before="0" w:after="0" w:line="240" w:lineRule="auto"/>
        <w:rPr>
          <w:rFonts w:ascii="Times New Roman" w:eastAsia="Times New Roman" w:hAnsi="Times New Roman"/>
          <w:i/>
          <w:iCs/>
          <w:sz w:val="21"/>
          <w:szCs w:val="21"/>
        </w:rPr>
      </w:pPr>
      <w:r w:rsidRPr="0026106C">
        <w:rPr>
          <w:rFonts w:ascii="Times New Roman" w:eastAsia="Times New Roman" w:hAnsi="Times New Roman"/>
          <w:i/>
          <w:iCs/>
          <w:sz w:val="21"/>
          <w:szCs w:val="21"/>
        </w:rPr>
        <w:t>It replaces prio_TX</w:t>
      </w:r>
    </w:p>
    <w:p w14:paraId="47793B4C" w14:textId="77777777" w:rsidR="008A2A47" w:rsidRPr="0026106C" w:rsidRDefault="008A2A47" w:rsidP="008A2A47">
      <w:pPr>
        <w:pStyle w:val="af7"/>
        <w:widowControl/>
        <w:numPr>
          <w:ilvl w:val="3"/>
          <w:numId w:val="2"/>
        </w:numPr>
        <w:spacing w:before="0" w:after="0" w:line="240" w:lineRule="auto"/>
        <w:rPr>
          <w:rFonts w:ascii="Times New Roman" w:eastAsia="Times New Roman" w:hAnsi="Times New Roman"/>
          <w:i/>
          <w:iCs/>
          <w:sz w:val="21"/>
          <w:szCs w:val="21"/>
        </w:rPr>
      </w:pPr>
      <w:r w:rsidRPr="0026106C">
        <w:rPr>
          <w:rFonts w:ascii="Times New Roman" w:eastAsia="Times New Roman" w:hAnsi="Times New Roman"/>
          <w:i/>
          <w:iCs/>
          <w:sz w:val="21"/>
          <w:szCs w:val="21"/>
        </w:rPr>
        <w:t>Number of sub-channels to be used for PSSCH/PSCCH transmission in a slot</w:t>
      </w:r>
    </w:p>
    <w:p w14:paraId="10E4BA8A" w14:textId="77777777" w:rsidR="008A2A47" w:rsidRPr="0026106C" w:rsidRDefault="008A2A47" w:rsidP="008A2A47">
      <w:pPr>
        <w:pStyle w:val="af7"/>
        <w:widowControl/>
        <w:numPr>
          <w:ilvl w:val="4"/>
          <w:numId w:val="2"/>
        </w:numPr>
        <w:spacing w:before="0" w:after="0" w:line="240" w:lineRule="auto"/>
        <w:rPr>
          <w:rFonts w:ascii="Times New Roman" w:eastAsia="Times New Roman" w:hAnsi="Times New Roman"/>
          <w:i/>
          <w:iCs/>
          <w:sz w:val="21"/>
          <w:szCs w:val="21"/>
        </w:rPr>
      </w:pPr>
      <w:r w:rsidRPr="0026106C">
        <w:rPr>
          <w:rFonts w:ascii="Times New Roman" w:eastAsia="Times New Roman" w:hAnsi="Times New Roman"/>
          <w:i/>
          <w:iCs/>
          <w:sz w:val="21"/>
          <w:szCs w:val="21"/>
        </w:rPr>
        <w:t>It replaces L_subCH</w:t>
      </w:r>
    </w:p>
    <w:p w14:paraId="31D4F123" w14:textId="77777777" w:rsidR="008A2A47" w:rsidRPr="0026106C" w:rsidRDefault="008A2A47" w:rsidP="008A2A47">
      <w:pPr>
        <w:pStyle w:val="af7"/>
        <w:widowControl/>
        <w:numPr>
          <w:ilvl w:val="3"/>
          <w:numId w:val="2"/>
        </w:numPr>
        <w:spacing w:before="0" w:after="0" w:line="240" w:lineRule="auto"/>
        <w:rPr>
          <w:rFonts w:ascii="Times New Roman" w:eastAsia="Times New Roman" w:hAnsi="Times New Roman"/>
          <w:i/>
          <w:iCs/>
          <w:sz w:val="21"/>
          <w:szCs w:val="21"/>
        </w:rPr>
      </w:pPr>
      <w:r w:rsidRPr="0026106C">
        <w:rPr>
          <w:rFonts w:ascii="Times New Roman" w:eastAsia="Times New Roman" w:hAnsi="Times New Roman"/>
          <w:i/>
          <w:iCs/>
          <w:sz w:val="21"/>
          <w:szCs w:val="21"/>
        </w:rPr>
        <w:t xml:space="preserve">Resource reservation interval </w:t>
      </w:r>
    </w:p>
    <w:p w14:paraId="51339D9C" w14:textId="77777777" w:rsidR="008A2A47" w:rsidRPr="0026106C" w:rsidRDefault="008A2A47" w:rsidP="008A2A47">
      <w:pPr>
        <w:pStyle w:val="af7"/>
        <w:widowControl/>
        <w:numPr>
          <w:ilvl w:val="4"/>
          <w:numId w:val="2"/>
        </w:numPr>
        <w:spacing w:before="0" w:after="0" w:line="240" w:lineRule="auto"/>
        <w:rPr>
          <w:rFonts w:ascii="Times New Roman" w:eastAsia="Times New Roman" w:hAnsi="Times New Roman"/>
          <w:i/>
          <w:iCs/>
          <w:sz w:val="21"/>
          <w:szCs w:val="21"/>
        </w:rPr>
      </w:pPr>
      <w:r w:rsidRPr="0026106C">
        <w:rPr>
          <w:rFonts w:ascii="Times New Roman" w:eastAsia="Times New Roman" w:hAnsi="Times New Roman"/>
          <w:i/>
          <w:iCs/>
          <w:sz w:val="21"/>
          <w:szCs w:val="21"/>
        </w:rPr>
        <w:t>It replaces P_rsvp_TX</w:t>
      </w:r>
    </w:p>
    <w:p w14:paraId="443257F7" w14:textId="77777777" w:rsidR="008A2A47" w:rsidRPr="0026106C" w:rsidRDefault="008A2A47" w:rsidP="008A2A47">
      <w:pPr>
        <w:pStyle w:val="af7"/>
        <w:widowControl/>
        <w:numPr>
          <w:ilvl w:val="3"/>
          <w:numId w:val="2"/>
        </w:numPr>
        <w:spacing w:before="0" w:after="0" w:line="240" w:lineRule="auto"/>
        <w:rPr>
          <w:rFonts w:ascii="Times New Roman" w:eastAsia="Times New Roman" w:hAnsi="Times New Roman"/>
          <w:i/>
          <w:iCs/>
          <w:sz w:val="21"/>
          <w:szCs w:val="21"/>
        </w:rPr>
      </w:pPr>
      <w:r w:rsidRPr="0026106C">
        <w:rPr>
          <w:rFonts w:ascii="Times New Roman" w:eastAsia="Times New Roman" w:hAnsi="Times New Roman"/>
          <w:i/>
          <w:iCs/>
          <w:sz w:val="21"/>
          <w:szCs w:val="21"/>
        </w:rPr>
        <w:t>FFS: Starting/ending time location of resource selection window</w:t>
      </w:r>
    </w:p>
    <w:p w14:paraId="5A6586F4" w14:textId="77777777" w:rsidR="008A2A47" w:rsidRPr="0026106C" w:rsidRDefault="008A2A47" w:rsidP="008A2A47">
      <w:pPr>
        <w:pStyle w:val="af7"/>
        <w:widowControl/>
        <w:numPr>
          <w:ilvl w:val="2"/>
          <w:numId w:val="2"/>
        </w:numPr>
        <w:spacing w:before="0" w:after="0" w:line="240" w:lineRule="auto"/>
        <w:rPr>
          <w:rFonts w:ascii="Times New Roman" w:eastAsia="Times New Roman" w:hAnsi="Times New Roman"/>
          <w:i/>
          <w:iCs/>
          <w:sz w:val="21"/>
          <w:szCs w:val="21"/>
        </w:rPr>
      </w:pPr>
      <w:r w:rsidRPr="0026106C">
        <w:rPr>
          <w:rFonts w:ascii="Times New Roman" w:eastAsia="Times New Roman" w:hAnsi="Times New Roman"/>
          <w:i/>
          <w:iCs/>
          <w:sz w:val="21"/>
          <w:szCs w:val="21"/>
        </w:rPr>
        <w:t>FFS : In addition to Rel-16 procedure, use inter-UE coordination information from other UEs</w:t>
      </w:r>
    </w:p>
    <w:p w14:paraId="03F731E2" w14:textId="77777777" w:rsidR="008A2A47" w:rsidRPr="0026106C" w:rsidRDefault="008A2A47" w:rsidP="008A2A47">
      <w:pPr>
        <w:pStyle w:val="af7"/>
        <w:widowControl/>
        <w:numPr>
          <w:ilvl w:val="3"/>
          <w:numId w:val="2"/>
        </w:numPr>
        <w:spacing w:before="0" w:after="0" w:line="240" w:lineRule="auto"/>
        <w:rPr>
          <w:rFonts w:ascii="Times New Roman" w:eastAsia="Times New Roman" w:hAnsi="Times New Roman"/>
          <w:i/>
          <w:iCs/>
          <w:sz w:val="21"/>
          <w:szCs w:val="21"/>
        </w:rPr>
      </w:pPr>
      <w:r w:rsidRPr="0026106C">
        <w:rPr>
          <w:rFonts w:ascii="Times New Roman" w:eastAsia="Times New Roman" w:hAnsi="Times New Roman"/>
          <w:i/>
          <w:iCs/>
          <w:sz w:val="21"/>
          <w:szCs w:val="21"/>
        </w:rPr>
        <w:t>If there is no consensus in RAN1#106bis-e, no further discussions for Rel-17</w:t>
      </w:r>
    </w:p>
    <w:p w14:paraId="3D416C84" w14:textId="77777777" w:rsidR="008A2A47" w:rsidRPr="0026106C" w:rsidRDefault="008A2A47" w:rsidP="008A2A47">
      <w:pPr>
        <w:spacing w:after="0"/>
        <w:rPr>
          <w:rFonts w:ascii="Times" w:eastAsia="바탕" w:hAnsi="Times" w:cs="Times"/>
          <w:i/>
          <w:color w:val="auto"/>
          <w:lang w:eastAsia="x-none"/>
        </w:rPr>
      </w:pPr>
    </w:p>
    <w:p w14:paraId="11ECCD63" w14:textId="77777777" w:rsidR="008A2A47" w:rsidRPr="0026106C" w:rsidRDefault="008A2A47" w:rsidP="008A2A47">
      <w:pPr>
        <w:pStyle w:val="af7"/>
        <w:widowControl/>
        <w:numPr>
          <w:ilvl w:val="0"/>
          <w:numId w:val="2"/>
        </w:numPr>
        <w:tabs>
          <w:tab w:val="left" w:pos="400"/>
        </w:tabs>
        <w:spacing w:before="0" w:after="0" w:line="240" w:lineRule="auto"/>
        <w:ind w:left="426" w:hanging="426"/>
        <w:rPr>
          <w:rFonts w:ascii="Times New Roman" w:hAnsi="Times New Roman"/>
          <w:b/>
          <w:bCs/>
          <w:i/>
          <w:sz w:val="21"/>
          <w:szCs w:val="21"/>
          <w:u w:val="single"/>
        </w:rPr>
      </w:pPr>
      <w:r w:rsidRPr="0026106C">
        <w:rPr>
          <w:rFonts w:ascii="Times New Roman" w:hAnsi="Times New Roman"/>
          <w:b/>
          <w:bCs/>
          <w:i/>
          <w:sz w:val="21"/>
          <w:szCs w:val="21"/>
          <w:u w:val="single"/>
        </w:rPr>
        <w:t>Conclusion</w:t>
      </w:r>
      <w:r w:rsidRPr="0026106C">
        <w:rPr>
          <w:rFonts w:ascii="Times New Roman" w:hAnsi="Times New Roman"/>
          <w:bCs/>
          <w:i/>
          <w:sz w:val="21"/>
          <w:szCs w:val="21"/>
        </w:rPr>
        <w:t>:</w:t>
      </w:r>
    </w:p>
    <w:p w14:paraId="449002BE" w14:textId="77777777" w:rsidR="008A2A47" w:rsidRPr="0026106C" w:rsidRDefault="008A2A47" w:rsidP="008A2A47">
      <w:pPr>
        <w:pStyle w:val="af7"/>
        <w:widowControl/>
        <w:numPr>
          <w:ilvl w:val="1"/>
          <w:numId w:val="2"/>
        </w:numPr>
        <w:spacing w:before="0" w:after="0" w:line="240" w:lineRule="auto"/>
        <w:rPr>
          <w:rFonts w:ascii="Times New Roman" w:eastAsia="Times New Roman" w:hAnsi="Times New Roman"/>
          <w:i/>
          <w:iCs/>
          <w:sz w:val="21"/>
          <w:szCs w:val="21"/>
        </w:rPr>
      </w:pPr>
      <w:r w:rsidRPr="0026106C">
        <w:rPr>
          <w:rFonts w:ascii="Times New Roman" w:eastAsia="Times New Roman" w:hAnsi="Times New Roman"/>
          <w:i/>
          <w:iCs/>
          <w:sz w:val="21"/>
          <w:szCs w:val="21"/>
        </w:rPr>
        <w:t>No consensus that UE-A uses inter-UE coordination information from other UEs when it determines the preferred resource set for Condition 1-A-1 of Scheme 1.</w:t>
      </w:r>
    </w:p>
    <w:p w14:paraId="63C5FA34" w14:textId="77777777" w:rsidR="008A2A47" w:rsidRPr="0026106C" w:rsidRDefault="008A2A47" w:rsidP="008A2A47">
      <w:pPr>
        <w:spacing w:after="0"/>
        <w:rPr>
          <w:rFonts w:ascii="Times" w:eastAsia="바탕" w:hAnsi="Times" w:cs="Times"/>
          <w:i/>
          <w:color w:val="auto"/>
          <w:lang w:eastAsia="x-none"/>
        </w:rPr>
      </w:pPr>
    </w:p>
    <w:p w14:paraId="3D1C8C29" w14:textId="77777777" w:rsidR="008A2A47" w:rsidRPr="0026106C" w:rsidRDefault="008A2A47" w:rsidP="008A2A47">
      <w:pPr>
        <w:pStyle w:val="af7"/>
        <w:widowControl/>
        <w:numPr>
          <w:ilvl w:val="0"/>
          <w:numId w:val="2"/>
        </w:numPr>
        <w:tabs>
          <w:tab w:val="left" w:pos="400"/>
        </w:tabs>
        <w:spacing w:before="0" w:after="0" w:line="240" w:lineRule="auto"/>
        <w:ind w:left="426" w:hanging="426"/>
        <w:rPr>
          <w:rFonts w:ascii="Times" w:eastAsia="바탕" w:hAnsi="Times" w:cs="Times"/>
          <w:bCs/>
          <w:i/>
          <w:color w:val="auto"/>
          <w:lang w:eastAsia="x-none"/>
        </w:rPr>
      </w:pPr>
      <w:r w:rsidRPr="0026106C">
        <w:rPr>
          <w:rFonts w:ascii="Times" w:eastAsia="바탕" w:hAnsi="Times" w:cs="Times"/>
          <w:bCs/>
          <w:i/>
          <w:color w:val="auto"/>
          <w:highlight w:val="darkYellow"/>
        </w:rPr>
        <w:t>Working Assumption</w:t>
      </w:r>
    </w:p>
    <w:p w14:paraId="0B39D09F" w14:textId="77777777" w:rsidR="008A2A47" w:rsidRPr="0026106C" w:rsidRDefault="008A2A47" w:rsidP="008A2A47">
      <w:pPr>
        <w:pStyle w:val="af7"/>
        <w:widowControl/>
        <w:numPr>
          <w:ilvl w:val="1"/>
          <w:numId w:val="2"/>
        </w:numPr>
        <w:spacing w:before="0" w:after="0" w:line="240" w:lineRule="auto"/>
        <w:rPr>
          <w:rFonts w:ascii="Times New Roman" w:eastAsia="Times New Roman" w:hAnsi="Times New Roman"/>
          <w:i/>
          <w:iCs/>
          <w:sz w:val="21"/>
          <w:szCs w:val="21"/>
        </w:rPr>
      </w:pPr>
      <w:r w:rsidRPr="0026106C">
        <w:rPr>
          <w:rFonts w:ascii="Times New Roman" w:eastAsia="Times New Roman" w:hAnsi="Times New Roman"/>
          <w:i/>
          <w:iCs/>
          <w:sz w:val="21"/>
          <w:szCs w:val="21"/>
        </w:rPr>
        <w:t>For Scheme 1 with preferred resource set, support following condition:</w:t>
      </w:r>
    </w:p>
    <w:p w14:paraId="4405216E" w14:textId="77777777" w:rsidR="008A2A47" w:rsidRPr="0026106C" w:rsidRDefault="008A2A47" w:rsidP="008A2A47">
      <w:pPr>
        <w:pStyle w:val="af7"/>
        <w:widowControl/>
        <w:numPr>
          <w:ilvl w:val="2"/>
          <w:numId w:val="2"/>
        </w:numPr>
        <w:spacing w:before="0" w:after="0" w:line="240" w:lineRule="auto"/>
        <w:rPr>
          <w:rFonts w:ascii="Times New Roman" w:eastAsia="Times New Roman" w:hAnsi="Times New Roman"/>
          <w:i/>
          <w:iCs/>
          <w:sz w:val="21"/>
          <w:szCs w:val="21"/>
        </w:rPr>
      </w:pPr>
      <w:r w:rsidRPr="0026106C">
        <w:rPr>
          <w:rFonts w:ascii="Times New Roman" w:eastAsia="Times New Roman" w:hAnsi="Times New Roman"/>
          <w:i/>
          <w:iCs/>
          <w:sz w:val="21"/>
          <w:szCs w:val="21"/>
        </w:rPr>
        <w:t>Condition 1-A-2:</w:t>
      </w:r>
    </w:p>
    <w:p w14:paraId="13E03F3F" w14:textId="77777777" w:rsidR="008A2A47" w:rsidRPr="0026106C" w:rsidRDefault="008A2A47" w:rsidP="008A2A47">
      <w:pPr>
        <w:pStyle w:val="af7"/>
        <w:widowControl/>
        <w:numPr>
          <w:ilvl w:val="3"/>
          <w:numId w:val="2"/>
        </w:numPr>
        <w:spacing w:before="0" w:after="0" w:line="240" w:lineRule="auto"/>
        <w:rPr>
          <w:rFonts w:ascii="Times New Roman" w:eastAsia="Times New Roman" w:hAnsi="Times New Roman"/>
          <w:i/>
          <w:iCs/>
          <w:sz w:val="21"/>
          <w:szCs w:val="21"/>
        </w:rPr>
      </w:pPr>
      <w:r w:rsidRPr="0026106C">
        <w:rPr>
          <w:rFonts w:ascii="Times New Roman" w:eastAsia="Times New Roman" w:hAnsi="Times New Roman"/>
          <w:i/>
          <w:iCs/>
          <w:sz w:val="21"/>
          <w:szCs w:val="21"/>
        </w:rPr>
        <w:t>Resource(s) excluding slot(s) where UE-A, when it is intended receiver of UE-B, does not expect to perform SL reception from UE-B due to half duplex operation</w:t>
      </w:r>
    </w:p>
    <w:p w14:paraId="1CE715E7" w14:textId="77777777" w:rsidR="008A2A47" w:rsidRPr="0026106C" w:rsidRDefault="008A2A47" w:rsidP="008A2A47">
      <w:pPr>
        <w:pStyle w:val="af7"/>
        <w:widowControl/>
        <w:numPr>
          <w:ilvl w:val="3"/>
          <w:numId w:val="2"/>
        </w:numPr>
        <w:spacing w:before="0" w:after="0" w:line="240" w:lineRule="auto"/>
        <w:rPr>
          <w:rFonts w:ascii="Times New Roman" w:eastAsia="Times New Roman" w:hAnsi="Times New Roman"/>
          <w:i/>
          <w:iCs/>
          <w:sz w:val="21"/>
          <w:szCs w:val="21"/>
        </w:rPr>
      </w:pPr>
      <w:r w:rsidRPr="0026106C">
        <w:rPr>
          <w:rFonts w:ascii="Times New Roman" w:eastAsia="Times New Roman" w:hAnsi="Times New Roman"/>
          <w:i/>
          <w:iCs/>
          <w:sz w:val="21"/>
          <w:szCs w:val="21"/>
        </w:rPr>
        <w:t>This can be disabled by RRC (pre-)configuration</w:t>
      </w:r>
    </w:p>
    <w:p w14:paraId="683FF35E" w14:textId="77777777" w:rsidR="008A2A47" w:rsidRPr="0026106C" w:rsidRDefault="008A2A47" w:rsidP="008A2A47">
      <w:pPr>
        <w:spacing w:after="0"/>
        <w:rPr>
          <w:rFonts w:ascii="Times" w:eastAsia="바탕" w:hAnsi="Times" w:cs="Times"/>
          <w:i/>
          <w:color w:val="auto"/>
          <w:lang w:eastAsia="x-none"/>
        </w:rPr>
      </w:pPr>
    </w:p>
    <w:p w14:paraId="78683CAE" w14:textId="77777777" w:rsidR="008A2A47" w:rsidRPr="0026106C" w:rsidRDefault="008A2A47" w:rsidP="008A2A47">
      <w:pPr>
        <w:pStyle w:val="af7"/>
        <w:widowControl/>
        <w:numPr>
          <w:ilvl w:val="0"/>
          <w:numId w:val="2"/>
        </w:numPr>
        <w:tabs>
          <w:tab w:val="left" w:pos="400"/>
        </w:tabs>
        <w:spacing w:before="0" w:after="0" w:line="240" w:lineRule="auto"/>
        <w:ind w:left="426" w:hanging="426"/>
        <w:rPr>
          <w:bCs/>
          <w:i/>
          <w:sz w:val="21"/>
          <w:szCs w:val="21"/>
        </w:rPr>
      </w:pPr>
      <w:r w:rsidRPr="0026106C">
        <w:rPr>
          <w:rFonts w:ascii="Times New Roman" w:hAnsi="Times New Roman"/>
          <w:bCs/>
          <w:i/>
          <w:sz w:val="21"/>
          <w:szCs w:val="21"/>
          <w:highlight w:val="green"/>
        </w:rPr>
        <w:t>Agreement</w:t>
      </w:r>
      <w:r w:rsidRPr="0026106C">
        <w:rPr>
          <w:rFonts w:ascii="Times New Roman" w:eastAsia="Times New Roman" w:hAnsi="Times New Roman" w:hint="eastAsia"/>
          <w:bCs/>
          <w:i/>
          <w:iCs/>
          <w:sz w:val="21"/>
          <w:szCs w:val="21"/>
        </w:rPr>
        <w:t>:</w:t>
      </w:r>
      <w:r w:rsidRPr="0026106C">
        <w:rPr>
          <w:rFonts w:ascii="Times New Roman" w:hAnsi="Times New Roman"/>
          <w:bCs/>
          <w:i/>
          <w:sz w:val="21"/>
          <w:szCs w:val="21"/>
        </w:rPr>
        <w:t xml:space="preserve"> </w:t>
      </w:r>
    </w:p>
    <w:p w14:paraId="51ECCFC1" w14:textId="77777777" w:rsidR="008A2A47" w:rsidRPr="0026106C" w:rsidRDefault="008A2A47" w:rsidP="008A2A47">
      <w:pPr>
        <w:pStyle w:val="af7"/>
        <w:widowControl/>
        <w:numPr>
          <w:ilvl w:val="1"/>
          <w:numId w:val="2"/>
        </w:numPr>
        <w:spacing w:before="0" w:after="0" w:line="240" w:lineRule="auto"/>
        <w:rPr>
          <w:rFonts w:ascii="Times New Roman" w:eastAsia="Times New Roman" w:hAnsi="Times New Roman"/>
          <w:i/>
          <w:iCs/>
          <w:sz w:val="21"/>
          <w:szCs w:val="21"/>
        </w:rPr>
      </w:pPr>
      <w:r w:rsidRPr="0026106C">
        <w:rPr>
          <w:rFonts w:ascii="Times New Roman" w:eastAsia="Times New Roman" w:hAnsi="Times New Roman"/>
          <w:i/>
          <w:iCs/>
          <w:sz w:val="21"/>
          <w:szCs w:val="21"/>
        </w:rPr>
        <w:t>For allocating PSFCH resources in Scheme 2, at least following can be (pre)configured separately from those for SL HARQ-ACK feedback.</w:t>
      </w:r>
    </w:p>
    <w:p w14:paraId="04EAF25D" w14:textId="77777777" w:rsidR="008A2A47" w:rsidRPr="0026106C" w:rsidRDefault="008A2A47" w:rsidP="008A2A47">
      <w:pPr>
        <w:pStyle w:val="af7"/>
        <w:widowControl/>
        <w:numPr>
          <w:ilvl w:val="2"/>
          <w:numId w:val="2"/>
        </w:numPr>
        <w:spacing w:before="0" w:after="0" w:line="240" w:lineRule="auto"/>
        <w:rPr>
          <w:rFonts w:ascii="Times New Roman" w:eastAsia="Times New Roman" w:hAnsi="Times New Roman"/>
          <w:i/>
          <w:iCs/>
          <w:sz w:val="21"/>
          <w:szCs w:val="21"/>
        </w:rPr>
      </w:pPr>
      <w:r w:rsidRPr="0026106C">
        <w:rPr>
          <w:rFonts w:ascii="Times New Roman" w:eastAsia="Times New Roman" w:hAnsi="Times New Roman"/>
          <w:i/>
          <w:iCs/>
          <w:sz w:val="21"/>
          <w:szCs w:val="21"/>
        </w:rPr>
        <w:t xml:space="preserve">Set of PRBs for PSFCH transmission/reception (sl-PSFCH-RB-Set) </w:t>
      </w:r>
    </w:p>
    <w:p w14:paraId="446085B1" w14:textId="77777777" w:rsidR="008A2A47" w:rsidRPr="0026106C" w:rsidRDefault="008A2A47" w:rsidP="008A2A47">
      <w:pPr>
        <w:spacing w:after="0"/>
        <w:rPr>
          <w:rFonts w:ascii="Times" w:eastAsia="바탕" w:hAnsi="Times" w:cs="Times"/>
          <w:i/>
          <w:color w:val="auto"/>
          <w:lang w:eastAsia="x-none"/>
        </w:rPr>
      </w:pPr>
    </w:p>
    <w:p w14:paraId="45F5C213" w14:textId="77777777" w:rsidR="008A2A47" w:rsidRPr="0026106C" w:rsidRDefault="008A2A47" w:rsidP="008A2A47">
      <w:pPr>
        <w:pStyle w:val="af7"/>
        <w:widowControl/>
        <w:numPr>
          <w:ilvl w:val="0"/>
          <w:numId w:val="2"/>
        </w:numPr>
        <w:tabs>
          <w:tab w:val="left" w:pos="400"/>
        </w:tabs>
        <w:spacing w:before="0" w:after="0" w:line="240" w:lineRule="auto"/>
        <w:ind w:left="426" w:hanging="426"/>
        <w:rPr>
          <w:bCs/>
          <w:i/>
          <w:sz w:val="21"/>
          <w:szCs w:val="21"/>
        </w:rPr>
      </w:pPr>
      <w:r w:rsidRPr="0026106C">
        <w:rPr>
          <w:rFonts w:ascii="Times New Roman" w:hAnsi="Times New Roman"/>
          <w:bCs/>
          <w:i/>
          <w:sz w:val="21"/>
          <w:szCs w:val="21"/>
          <w:highlight w:val="green"/>
        </w:rPr>
        <w:t>Agreement</w:t>
      </w:r>
      <w:r w:rsidRPr="0026106C">
        <w:rPr>
          <w:rFonts w:ascii="Times New Roman" w:eastAsia="Times New Roman" w:hAnsi="Times New Roman" w:hint="eastAsia"/>
          <w:bCs/>
          <w:i/>
          <w:iCs/>
          <w:sz w:val="21"/>
          <w:szCs w:val="21"/>
        </w:rPr>
        <w:t>:</w:t>
      </w:r>
      <w:r w:rsidRPr="0026106C">
        <w:rPr>
          <w:rFonts w:ascii="Times New Roman" w:hAnsi="Times New Roman"/>
          <w:bCs/>
          <w:i/>
          <w:sz w:val="21"/>
          <w:szCs w:val="21"/>
        </w:rPr>
        <w:t xml:space="preserve"> </w:t>
      </w:r>
    </w:p>
    <w:p w14:paraId="00232687" w14:textId="77777777" w:rsidR="008A2A47" w:rsidRPr="0026106C" w:rsidRDefault="008A2A47" w:rsidP="008A2A47">
      <w:pPr>
        <w:pStyle w:val="af7"/>
        <w:widowControl/>
        <w:numPr>
          <w:ilvl w:val="1"/>
          <w:numId w:val="2"/>
        </w:numPr>
        <w:spacing w:before="0" w:after="0" w:line="240" w:lineRule="auto"/>
        <w:rPr>
          <w:rFonts w:ascii="Times New Roman" w:eastAsia="Times New Roman" w:hAnsi="Times New Roman"/>
          <w:i/>
          <w:iCs/>
          <w:sz w:val="21"/>
          <w:szCs w:val="21"/>
        </w:rPr>
      </w:pPr>
      <w:r w:rsidRPr="0026106C">
        <w:rPr>
          <w:rFonts w:ascii="Times New Roman" w:eastAsia="Times New Roman" w:hAnsi="Times New Roman"/>
          <w:i/>
          <w:iCs/>
          <w:sz w:val="21"/>
          <w:szCs w:val="21"/>
        </w:rPr>
        <w:t xml:space="preserve">For Scheme 2, </w:t>
      </w:r>
    </w:p>
    <w:p w14:paraId="5F89B16D" w14:textId="77777777" w:rsidR="008A2A47" w:rsidRPr="0026106C" w:rsidRDefault="008A2A47" w:rsidP="008A2A47">
      <w:pPr>
        <w:pStyle w:val="af7"/>
        <w:widowControl/>
        <w:numPr>
          <w:ilvl w:val="2"/>
          <w:numId w:val="2"/>
        </w:numPr>
        <w:spacing w:before="0" w:after="0" w:line="240" w:lineRule="auto"/>
        <w:rPr>
          <w:rFonts w:ascii="Times New Roman" w:eastAsia="Times New Roman" w:hAnsi="Times New Roman"/>
          <w:i/>
          <w:iCs/>
          <w:sz w:val="21"/>
          <w:szCs w:val="21"/>
        </w:rPr>
      </w:pPr>
      <w:r w:rsidRPr="0026106C">
        <w:rPr>
          <w:rFonts w:ascii="Times New Roman" w:eastAsia="Times New Roman" w:hAnsi="Times New Roman"/>
          <w:i/>
          <w:iCs/>
          <w:sz w:val="21"/>
          <w:szCs w:val="21"/>
        </w:rPr>
        <w:t>Index of a PSFCH resource for inter-UE coordination information transmission is determined in the same way according to Rel-16 TS 38.213 Section 16.3 with at least following modification</w:t>
      </w:r>
    </w:p>
    <w:p w14:paraId="40689F21" w14:textId="77777777" w:rsidR="008A2A47" w:rsidRPr="0026106C" w:rsidRDefault="008A2A47" w:rsidP="008A2A47">
      <w:pPr>
        <w:pStyle w:val="af7"/>
        <w:widowControl/>
        <w:numPr>
          <w:ilvl w:val="3"/>
          <w:numId w:val="2"/>
        </w:numPr>
        <w:spacing w:before="0" w:after="0" w:line="240" w:lineRule="auto"/>
        <w:rPr>
          <w:rFonts w:ascii="Times New Roman" w:eastAsia="Times New Roman" w:hAnsi="Times New Roman"/>
          <w:i/>
          <w:iCs/>
          <w:sz w:val="21"/>
          <w:szCs w:val="21"/>
        </w:rPr>
      </w:pPr>
      <w:r w:rsidRPr="0026106C">
        <w:rPr>
          <w:rFonts w:ascii="Times New Roman" w:eastAsia="Times New Roman" w:hAnsi="Times New Roman"/>
          <w:i/>
          <w:iCs/>
          <w:sz w:val="21"/>
          <w:szCs w:val="21"/>
        </w:rPr>
        <w:t>P_ID is L1-Source ID indicated by UE-B’s SCI</w:t>
      </w:r>
    </w:p>
    <w:p w14:paraId="08AD98DF" w14:textId="77777777" w:rsidR="008A2A47" w:rsidRPr="0026106C" w:rsidRDefault="008A2A47" w:rsidP="008A2A47">
      <w:pPr>
        <w:pStyle w:val="af7"/>
        <w:widowControl/>
        <w:numPr>
          <w:ilvl w:val="3"/>
          <w:numId w:val="2"/>
        </w:numPr>
        <w:spacing w:before="0" w:after="0" w:line="240" w:lineRule="auto"/>
        <w:rPr>
          <w:rFonts w:ascii="Times New Roman" w:eastAsia="Times New Roman" w:hAnsi="Times New Roman"/>
          <w:i/>
          <w:iCs/>
          <w:sz w:val="21"/>
          <w:szCs w:val="21"/>
        </w:rPr>
      </w:pPr>
      <w:r w:rsidRPr="0026106C">
        <w:rPr>
          <w:rFonts w:ascii="Times New Roman" w:eastAsia="Times New Roman" w:hAnsi="Times New Roman"/>
          <w:i/>
          <w:iCs/>
          <w:sz w:val="21"/>
          <w:szCs w:val="21"/>
        </w:rPr>
        <w:t>M_ID is 0</w:t>
      </w:r>
    </w:p>
    <w:p w14:paraId="06CE5B5D" w14:textId="77777777" w:rsidR="008A2A47" w:rsidRPr="0026106C" w:rsidRDefault="008A2A47" w:rsidP="008A2A47">
      <w:pPr>
        <w:pStyle w:val="af7"/>
        <w:widowControl/>
        <w:numPr>
          <w:ilvl w:val="2"/>
          <w:numId w:val="2"/>
        </w:numPr>
        <w:spacing w:before="0" w:after="0" w:line="240" w:lineRule="auto"/>
        <w:rPr>
          <w:rFonts w:ascii="Times New Roman" w:eastAsia="Times New Roman" w:hAnsi="Times New Roman"/>
          <w:i/>
          <w:iCs/>
          <w:sz w:val="21"/>
          <w:szCs w:val="21"/>
        </w:rPr>
      </w:pPr>
      <w:r w:rsidRPr="0026106C">
        <w:rPr>
          <w:rFonts w:ascii="Times New Roman" w:eastAsia="Times New Roman" w:hAnsi="Times New Roman"/>
          <w:i/>
          <w:iCs/>
          <w:sz w:val="21"/>
          <w:szCs w:val="21"/>
        </w:rPr>
        <w:t>FFS: How to set m_CS</w:t>
      </w:r>
    </w:p>
    <w:p w14:paraId="3593A2AD" w14:textId="77777777" w:rsidR="008A2A47" w:rsidRPr="0026106C" w:rsidRDefault="008A2A47" w:rsidP="008A2A47">
      <w:pPr>
        <w:pStyle w:val="af7"/>
        <w:widowControl/>
        <w:numPr>
          <w:ilvl w:val="2"/>
          <w:numId w:val="2"/>
        </w:numPr>
        <w:spacing w:before="0" w:after="0" w:line="240" w:lineRule="auto"/>
        <w:rPr>
          <w:rFonts w:ascii="Times New Roman" w:eastAsia="Times New Roman" w:hAnsi="Times New Roman"/>
          <w:i/>
          <w:iCs/>
          <w:sz w:val="21"/>
          <w:szCs w:val="21"/>
        </w:rPr>
      </w:pPr>
      <w:r w:rsidRPr="0026106C">
        <w:rPr>
          <w:rFonts w:ascii="Times New Roman" w:eastAsia="Times New Roman" w:hAnsi="Times New Roman"/>
          <w:i/>
          <w:iCs/>
          <w:sz w:val="21"/>
          <w:szCs w:val="21"/>
        </w:rPr>
        <w:t>FFS: How to set m_0</w:t>
      </w:r>
    </w:p>
    <w:p w14:paraId="38C54B10" w14:textId="73CCD0CE" w:rsidR="00D51360" w:rsidRPr="0026106C" w:rsidRDefault="008A2A47" w:rsidP="008A2A47">
      <w:pPr>
        <w:pStyle w:val="af7"/>
        <w:widowControl/>
        <w:numPr>
          <w:ilvl w:val="2"/>
          <w:numId w:val="2"/>
        </w:numPr>
        <w:spacing w:before="0" w:after="0" w:line="240" w:lineRule="auto"/>
        <w:rPr>
          <w:rFonts w:ascii="Times New Roman" w:eastAsia="Times New Roman" w:hAnsi="Times New Roman"/>
          <w:i/>
          <w:iCs/>
          <w:sz w:val="21"/>
          <w:szCs w:val="21"/>
        </w:rPr>
      </w:pPr>
      <w:r w:rsidRPr="0026106C">
        <w:rPr>
          <w:rFonts w:ascii="Times New Roman" w:eastAsia="Times New Roman" w:hAnsi="Times New Roman"/>
          <w:i/>
          <w:iCs/>
          <w:sz w:val="21"/>
          <w:szCs w:val="21"/>
        </w:rPr>
        <w:t>FFS: Whether M_ID can be (pre)configured</w:t>
      </w:r>
    </w:p>
    <w:sectPr w:rsidR="00D51360" w:rsidRPr="0026106C">
      <w:footerReference w:type="default" r:id="rId13"/>
      <w:pgSz w:w="11906" w:h="16838"/>
      <w:pgMar w:top="1134" w:right="1134" w:bottom="1134" w:left="1400" w:header="0" w:footer="720" w:gutter="0"/>
      <w:cols w:space="720"/>
      <w:formProt w:val="0"/>
      <w:docGrid w:linePitch="360" w:charSpace="2047"/>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EC1572" w14:textId="77777777" w:rsidR="00D163DB" w:rsidRDefault="00D163DB">
      <w:pPr>
        <w:spacing w:after="0"/>
      </w:pPr>
      <w:r>
        <w:separator/>
      </w:r>
    </w:p>
  </w:endnote>
  <w:endnote w:type="continuationSeparator" w:id="0">
    <w:p w14:paraId="766FDB5A" w14:textId="77777777" w:rsidR="00D163DB" w:rsidRDefault="00D163D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Ericsson Capital TT">
    <w:altName w:val="Corbel"/>
    <w:charset w:val="00"/>
    <w:family w:val="auto"/>
    <w:pitch w:val="default"/>
    <w:sig w:usb0="00000000"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Noto Sans CJK SC Regular">
    <w:altName w:val="Times New Roman"/>
    <w:charset w:val="00"/>
    <w:family w:val="roman"/>
    <w:pitch w:val="default"/>
  </w:font>
  <w:font w:name="FreeSans">
    <w:altName w:val="Times New Roman"/>
    <w:charset w:val="00"/>
    <w:family w:val="roman"/>
    <w:pitch w:val="default"/>
  </w:font>
  <w:font w:name="MS Mincho">
    <w:altName w:val="MS Gothic"/>
    <w:panose1 w:val="02020609040205080304"/>
    <w:charset w:val="80"/>
    <w:family w:val="roman"/>
    <w:notTrueType/>
    <w:pitch w:val="fixed"/>
    <w:sig w:usb0="00000000" w:usb1="08070000" w:usb2="00000010" w:usb3="00000000" w:csb0="00020000" w:csb1="00000000"/>
  </w:font>
  <w:font w:name="돋움">
    <w:altName w:val="Dotum"/>
    <w:panose1 w:val="020B0600000101010101"/>
    <w:charset w:val="81"/>
    <w:family w:val="modern"/>
    <w:pitch w:val="variable"/>
    <w:sig w:usb0="B00002AF" w:usb1="69D77CFB" w:usb2="00000030" w:usb3="00000000" w:csb0="0008009F" w:csb1="00000000"/>
  </w:font>
  <w:font w:name="DengXian">
    <w:altName w:val="Arial Unicode MS"/>
    <w:charset w:val="86"/>
    <w:family w:val="auto"/>
    <w:pitch w:val="variable"/>
    <w:sig w:usb0="00000000" w:usb1="38CF7CFA" w:usb2="00000016" w:usb3="00000000" w:csb0="0004000F" w:csb1="00000000"/>
  </w:font>
  <w:font w:name="Liberation Sans">
    <w:altName w:val="Arial"/>
    <w:charset w:val="01"/>
    <w:family w:val="roman"/>
    <w:pitch w:val="default"/>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FangSong_GB2312">
    <w:altName w:val="Arial Unicode MS"/>
    <w:charset w:val="86"/>
    <w:family w:val="modern"/>
    <w:pitch w:val="fixed"/>
    <w:sig w:usb0="00000000"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FFAAF9" w14:textId="77777777" w:rsidR="00C2731C" w:rsidRDefault="00C2731C">
    <w:pPr>
      <w:pStyle w:val="afc"/>
    </w:pPr>
    <w:r>
      <w:rPr>
        <w:noProof/>
      </w:rPr>
      <mc:AlternateContent>
        <mc:Choice Requires="wps">
          <w:drawing>
            <wp:anchor distT="0" distB="0" distL="0" distR="0" simplePos="0" relativeHeight="210" behindDoc="1" locked="0" layoutInCell="1" allowOverlap="1" wp14:anchorId="1781059C" wp14:editId="4BC0EA8B">
              <wp:simplePos x="0" y="0"/>
              <wp:positionH relativeFrom="margin">
                <wp:align>center</wp:align>
              </wp:positionH>
              <wp:positionV relativeFrom="paragraph">
                <wp:posOffset>635</wp:posOffset>
              </wp:positionV>
              <wp:extent cx="165735" cy="295275"/>
              <wp:effectExtent l="0" t="0" r="0" b="0"/>
              <wp:wrapSquare wrapText="largest"/>
              <wp:docPr id="4" name="Frame1"/>
              <wp:cNvGraphicFramePr/>
              <a:graphic xmlns:a="http://schemas.openxmlformats.org/drawingml/2006/main">
                <a:graphicData uri="http://schemas.microsoft.com/office/word/2010/wordprocessingShape">
                  <wps:wsp>
                    <wps:cNvSpPr/>
                    <wps:spPr>
                      <a:xfrm>
                        <a:off x="0" y="0"/>
                        <a:ext cx="165240" cy="294480"/>
                      </a:xfrm>
                      <a:prstGeom prst="rect">
                        <a:avLst/>
                      </a:prstGeom>
                      <a:noFill/>
                      <a:ln>
                        <a:noFill/>
                      </a:ln>
                    </wps:spPr>
                    <wps:style>
                      <a:lnRef idx="0">
                        <a:scrgbClr r="0" g="0" b="0"/>
                      </a:lnRef>
                      <a:fillRef idx="0">
                        <a:scrgbClr r="0" g="0" b="0"/>
                      </a:fillRef>
                      <a:effectRef idx="0">
                        <a:scrgbClr r="0" g="0" b="0"/>
                      </a:effectRef>
                      <a:fontRef idx="minor"/>
                    </wps:style>
                    <wps:txbx>
                      <w:txbxContent>
                        <w:p w14:paraId="42F2AB2A" w14:textId="100A0362" w:rsidR="00C2731C" w:rsidRDefault="00C2731C">
                          <w:pPr>
                            <w:pStyle w:val="afc"/>
                            <w:rPr>
                              <w:color w:val="000000"/>
                            </w:rPr>
                          </w:pPr>
                          <w:r>
                            <w:rPr>
                              <w:color w:val="000000"/>
                            </w:rPr>
                            <w:fldChar w:fldCharType="begin"/>
                          </w:r>
                          <w:r>
                            <w:instrText>PAGE</w:instrText>
                          </w:r>
                          <w:r>
                            <w:fldChar w:fldCharType="separate"/>
                          </w:r>
                          <w:r w:rsidR="00176BA1">
                            <w:rPr>
                              <w:noProof/>
                            </w:rPr>
                            <w:t>4</w:t>
                          </w:r>
                          <w:r>
                            <w:fldChar w:fldCharType="end"/>
                          </w:r>
                        </w:p>
                      </w:txbxContent>
                    </wps:txbx>
                    <wps:bodyPr lIns="0" tIns="0" rIns="0" bIns="0">
                      <a:spAutoFit/>
                    </wps:bodyPr>
                  </wps:wsp>
                </a:graphicData>
              </a:graphic>
            </wp:anchor>
          </w:drawing>
        </mc:Choice>
        <mc:Fallback>
          <w:pict>
            <v:rect w14:anchorId="1781059C" id="Frame1" o:spid="_x0000_s1026" style="position:absolute;left:0;text-align:left;margin-left:0;margin-top:.05pt;width:13.05pt;height:23.25pt;z-index:-503316270;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" filled="f" stroked="f">
              <v:textbox style="mso-fit-shape-to-text:t" inset="0,0,0,0">
                <w:txbxContent>
                  <w:p w14:paraId="42F2AB2A" w14:textId="100A0362" w:rsidR="00C2731C" w:rsidRDefault="00C2731C">
                    <w:pPr>
                      <w:pStyle w:val="afc"/>
                      <w:rPr>
                        <w:color w:val="000000"/>
                      </w:rPr>
                    </w:pPr>
                    <w:r>
                      <w:rPr>
                        <w:color w:val="000000"/>
                      </w:rPr>
                      <w:fldChar w:fldCharType="begin"/>
                    </w:r>
                    <w:r>
                      <w:instrText>PAGE</w:instrText>
                    </w:r>
                    <w:r>
                      <w:fldChar w:fldCharType="separate"/>
                    </w:r>
                    <w:r w:rsidR="00176BA1">
                      <w:rPr>
                        <w:noProof/>
                      </w:rPr>
                      <w:t>4</w:t>
                    </w:r>
                    <w:r>
                      <w:fldChar w:fldCharType="end"/>
                    </w:r>
                  </w:p>
                </w:txbxContent>
              </v:textbox>
              <w10:wrap type="square" side="largest" anchorx="margin"/>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C5CCCB" w14:textId="77777777" w:rsidR="00D163DB" w:rsidRDefault="00D163DB">
      <w:pPr>
        <w:spacing w:after="0"/>
      </w:pPr>
      <w:r>
        <w:separator/>
      </w:r>
    </w:p>
  </w:footnote>
  <w:footnote w:type="continuationSeparator" w:id="0">
    <w:p w14:paraId="6F760685" w14:textId="77777777" w:rsidR="00D163DB" w:rsidRDefault="00D163D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8272E5"/>
    <w:multiLevelType w:val="hybridMultilevel"/>
    <w:tmpl w:val="223A6F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8B0727E"/>
    <w:multiLevelType w:val="hybridMultilevel"/>
    <w:tmpl w:val="4DBC956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nsid w:val="0AEB102C"/>
    <w:multiLevelType w:val="hybridMultilevel"/>
    <w:tmpl w:val="C34CDD84"/>
    <w:lvl w:ilvl="0" w:tplc="AAF27A34">
      <w:start w:val="1"/>
      <w:numFmt w:val="bullet"/>
      <w:lvlText w:val="•"/>
      <w:lvlJc w:val="left"/>
      <w:pPr>
        <w:ind w:left="800" w:hanging="400"/>
      </w:pPr>
      <w:rPr>
        <w:rFonts w:ascii="Arial" w:hAnsi="Arial"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7777052"/>
    <w:multiLevelType w:val="hybridMultilevel"/>
    <w:tmpl w:val="8C0AC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0534BEE"/>
    <w:multiLevelType w:val="multilevel"/>
    <w:tmpl w:val="6E52AB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nsid w:val="23006ACF"/>
    <w:multiLevelType w:val="multilevel"/>
    <w:tmpl w:val="6B2E567A"/>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numFmt w:val="bullet"/>
      <w:lvlText w:val="›"/>
      <w:lvlJc w:val="left"/>
      <w:pPr>
        <w:ind w:left="3600" w:hanging="400"/>
      </w:pPr>
      <w:rPr>
        <w:rFonts w:ascii="Ericsson Capital TT" w:hAnsi="Ericsson Capital TT" w:hint="default"/>
      </w:rPr>
    </w:lvl>
    <w:lvl w:ilvl="8">
      <w:start w:val="1"/>
      <w:numFmt w:val="bullet"/>
      <w:lvlText w:val="‐"/>
      <w:lvlJc w:val="left"/>
      <w:pPr>
        <w:ind w:left="4000" w:hanging="400"/>
      </w:pPr>
      <w:rPr>
        <w:rFonts w:ascii="SimSun" w:eastAsia="SimSun" w:hAnsi="SimSun" w:hint="eastAsia"/>
      </w:rPr>
    </w:lvl>
  </w:abstractNum>
  <w:abstractNum w:abstractNumId="6">
    <w:nsid w:val="26A95F02"/>
    <w:multiLevelType w:val="hybridMultilevel"/>
    <w:tmpl w:val="1136BC90"/>
    <w:lvl w:ilvl="0" w:tplc="96FA7954">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A7327AC"/>
    <w:multiLevelType w:val="multilevel"/>
    <w:tmpl w:val="4014BE7A"/>
    <w:lvl w:ilvl="0">
      <w:start w:val="5"/>
      <w:numFmt w:val="bullet"/>
      <w:lvlText w:val=""/>
      <w:lvlJc w:val="left"/>
      <w:pPr>
        <w:ind w:left="800" w:hanging="400"/>
      </w:pPr>
      <w:rPr>
        <w:rFonts w:ascii="Symbol" w:hAnsi="Symbol" w:cs="Times New Roman" w:hint="default"/>
        <w:sz w:val="22"/>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8">
    <w:nsid w:val="2B470BE0"/>
    <w:multiLevelType w:val="multilevel"/>
    <w:tmpl w:val="A6D0275C"/>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decimal"/>
      <w:pStyle w:val="3"/>
      <w:lvlText w:val="%3."/>
      <w:lvlJc w:val="left"/>
      <w:pPr>
        <w:tabs>
          <w:tab w:val="num" w:pos="1080"/>
        </w:tabs>
        <w:ind w:left="720" w:hanging="720"/>
      </w:pPr>
    </w:lvl>
    <w:lvl w:ilvl="3">
      <w:start w:val="1"/>
      <w:numFmt w:val="none"/>
      <w:suff w:val="nothing"/>
      <w:lvlText w:val=""/>
      <w:lvlJc w:val="left"/>
      <w:pPr>
        <w:tabs>
          <w:tab w:val="num" w:pos="864"/>
        </w:tabs>
        <w:ind w:left="864" w:hanging="864"/>
      </w:pPr>
    </w:lvl>
    <w:lvl w:ilvl="4">
      <w:start w:val="1"/>
      <w:numFmt w:val="decimal"/>
      <w:pStyle w:val="5"/>
      <w:lvlText w:val="%3.%5"/>
      <w:lvlJc w:val="left"/>
      <w:pPr>
        <w:tabs>
          <w:tab w:val="num" w:pos="1008"/>
        </w:tabs>
        <w:ind w:left="1008" w:hanging="1008"/>
      </w:pPr>
    </w:lvl>
    <w:lvl w:ilvl="5">
      <w:start w:val="1"/>
      <w:numFmt w:val="decimal"/>
      <w:pStyle w:val="6"/>
      <w:lvlText w:val="%3.%5.%6"/>
      <w:lvlJc w:val="left"/>
      <w:pPr>
        <w:tabs>
          <w:tab w:val="num" w:pos="1152"/>
        </w:tabs>
        <w:ind w:left="1152" w:hanging="1152"/>
      </w:pPr>
    </w:lvl>
    <w:lvl w:ilvl="6">
      <w:start w:val="1"/>
      <w:numFmt w:val="decimal"/>
      <w:pStyle w:val="7"/>
      <w:lvlText w:val="%3.%5.%6.%7"/>
      <w:lvlJc w:val="left"/>
      <w:pPr>
        <w:tabs>
          <w:tab w:val="num" w:pos="1296"/>
        </w:tabs>
        <w:ind w:left="1296" w:hanging="1296"/>
      </w:pPr>
    </w:lvl>
    <w:lvl w:ilvl="7">
      <w:start w:val="1"/>
      <w:numFmt w:val="decimal"/>
      <w:pStyle w:val="8"/>
      <w:lvlText w:val="%3.%5.%6.%7.%8"/>
      <w:lvlJc w:val="left"/>
      <w:pPr>
        <w:tabs>
          <w:tab w:val="num" w:pos="1440"/>
        </w:tabs>
        <w:ind w:left="1440" w:hanging="1440"/>
      </w:pPr>
    </w:lvl>
    <w:lvl w:ilvl="8">
      <w:start w:val="1"/>
      <w:numFmt w:val="decimal"/>
      <w:pStyle w:val="9"/>
      <w:lvlText w:val="%3.%5.%6.%7.%8.%9"/>
      <w:lvlJc w:val="left"/>
      <w:pPr>
        <w:tabs>
          <w:tab w:val="num" w:pos="1584"/>
        </w:tabs>
        <w:ind w:left="1584" w:hanging="1584"/>
      </w:pPr>
    </w:lvl>
  </w:abstractNum>
  <w:abstractNum w:abstractNumId="9">
    <w:nsid w:val="30AE33D0"/>
    <w:multiLevelType w:val="hybridMultilevel"/>
    <w:tmpl w:val="3B2A4C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nsid w:val="3D9B17EF"/>
    <w:multiLevelType w:val="hybridMultilevel"/>
    <w:tmpl w:val="FD509BB6"/>
    <w:lvl w:ilvl="0" w:tplc="1E808208">
      <w:start w:val="5"/>
      <w:numFmt w:val="bullet"/>
      <w:lvlText w:val=""/>
      <w:lvlJc w:val="left"/>
      <w:pPr>
        <w:ind w:left="800" w:hanging="400"/>
      </w:pPr>
      <w:rPr>
        <w:rFonts w:ascii="Symbol" w:eastAsia="바탕" w:hAnsi="Symbol" w:cs="Times New Roman" w:hint="default"/>
      </w:rPr>
    </w:lvl>
    <w:lvl w:ilvl="1" w:tplc="04090009">
      <w:start w:val="1"/>
      <w:numFmt w:val="bullet"/>
      <w:lvlText w:val=""/>
      <w:lvlJc w:val="left"/>
      <w:pPr>
        <w:ind w:left="1200" w:hanging="400"/>
      </w:pPr>
      <w:rPr>
        <w:rFonts w:ascii="Wingdings" w:hAnsi="Wingdings" w:hint="default"/>
      </w:rPr>
    </w:lvl>
    <w:lvl w:ilvl="2" w:tplc="A80C6476">
      <w:start w:val="1"/>
      <w:numFmt w:val="bullet"/>
      <w:lvlText w:val="−"/>
      <w:lvlJc w:val="left"/>
      <w:pPr>
        <w:ind w:left="1600" w:hanging="400"/>
      </w:pPr>
      <w:rPr>
        <w:rFonts w:ascii="Calibri" w:hAnsi="Calibri"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3DAD44E4"/>
    <w:multiLevelType w:val="hybridMultilevel"/>
    <w:tmpl w:val="29400162"/>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43207260"/>
    <w:multiLevelType w:val="hybridMultilevel"/>
    <w:tmpl w:val="6214F45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FD01A01"/>
    <w:multiLevelType w:val="hybridMultilevel"/>
    <w:tmpl w:val="7C4849C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nsid w:val="5399571A"/>
    <w:multiLevelType w:val="multilevel"/>
    <w:tmpl w:val="0409001F"/>
    <w:lvl w:ilvl="0">
      <w:start w:val="1"/>
      <w:numFmt w:val="decimal"/>
      <w:lvlText w:val="%1."/>
      <w:lvlJc w:val="left"/>
      <w:pPr>
        <w:ind w:left="425" w:hanging="425"/>
      </w:pPr>
      <w:rPr>
        <w:rFonts w:hint="default"/>
        <w:b/>
        <w:sz w:val="28"/>
      </w:rPr>
    </w:lvl>
    <w:lvl w:ilvl="1">
      <w:start w:val="1"/>
      <w:numFmt w:val="decimal"/>
      <w:lvlText w:val="%1.%2."/>
      <w:lvlJc w:val="left"/>
      <w:pPr>
        <w:ind w:left="567" w:hanging="567"/>
      </w:pPr>
      <w:rPr>
        <w:rFonts w:hint="default"/>
        <w:color w:val="00000A"/>
      </w:rPr>
    </w:lvl>
    <w:lvl w:ilvl="2">
      <w:start w:val="1"/>
      <w:numFmt w:val="decimal"/>
      <w:lvlText w:val="%1.%2.%3."/>
      <w:lvlJc w:val="left"/>
      <w:pPr>
        <w:ind w:left="709" w:hanging="709"/>
      </w:pPr>
      <w:rPr>
        <w:rFonts w:hint="default"/>
      </w:rPr>
    </w:lvl>
    <w:lvl w:ilvl="3">
      <w:start w:val="1"/>
      <w:numFmt w:val="decimal"/>
      <w:lvlText w:val="%1.%2.%3.%4."/>
      <w:lvlJc w:val="left"/>
      <w:pPr>
        <w:ind w:left="851" w:hanging="851"/>
      </w:pPr>
      <w:rPr>
        <w:rFonts w:hint="default"/>
        <w:sz w:val="22"/>
      </w:r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nsid w:val="5C963609"/>
    <w:multiLevelType w:val="hybridMultilevel"/>
    <w:tmpl w:val="429CF0B4"/>
    <w:lvl w:ilvl="0" w:tplc="04090009">
      <w:start w:val="1"/>
      <w:numFmt w:val="bullet"/>
      <w:lvlText w:val=""/>
      <w:lvlJc w:val="left"/>
      <w:pPr>
        <w:ind w:left="400" w:hanging="400"/>
      </w:pPr>
      <w:rPr>
        <w:rFonts w:ascii="Wingdings" w:hAnsi="Wingdings" w:hint="default"/>
      </w:rPr>
    </w:lvl>
    <w:lvl w:ilvl="1" w:tplc="A80C6476">
      <w:start w:val="1"/>
      <w:numFmt w:val="bullet"/>
      <w:lvlText w:val="−"/>
      <w:lvlJc w:val="left"/>
      <w:pPr>
        <w:ind w:left="800" w:hanging="400"/>
      </w:pPr>
      <w:rPr>
        <w:rFonts w:ascii="Calibri" w:hAnsi="Calibri" w:cs="Times New Roman" w:hint="default"/>
      </w:rPr>
    </w:lvl>
    <w:lvl w:ilvl="2" w:tplc="6DC0D080">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6">
    <w:nsid w:val="61456157"/>
    <w:multiLevelType w:val="hybridMultilevel"/>
    <w:tmpl w:val="A438932C"/>
    <w:lvl w:ilvl="0" w:tplc="1E808208">
      <w:start w:val="5"/>
      <w:numFmt w:val="bullet"/>
      <w:lvlText w:val=""/>
      <w:lvlJc w:val="left"/>
      <w:pPr>
        <w:ind w:left="800" w:hanging="400"/>
      </w:pPr>
      <w:rPr>
        <w:rFonts w:ascii="Symbol" w:eastAsia="바탕"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68876387"/>
    <w:multiLevelType w:val="multilevel"/>
    <w:tmpl w:val="056E8D50"/>
    <w:lvl w:ilvl="0">
      <w:start w:val="1"/>
      <w:numFmt w:val="decimal"/>
      <w:lvlText w:val="[%1]"/>
      <w:lvlJc w:val="left"/>
      <w:pPr>
        <w:ind w:left="400" w:hanging="40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8">
    <w:nsid w:val="6DB042FC"/>
    <w:multiLevelType w:val="hybridMultilevel"/>
    <w:tmpl w:val="12F244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C616825"/>
    <w:multiLevelType w:val="hybridMultilevel"/>
    <w:tmpl w:val="2F7E3926"/>
    <w:lvl w:ilvl="0" w:tplc="1E808208">
      <w:start w:val="5"/>
      <w:numFmt w:val="bullet"/>
      <w:lvlText w:val=""/>
      <w:lvlJc w:val="left"/>
      <w:pPr>
        <w:ind w:left="800" w:hanging="400"/>
      </w:pPr>
      <w:rPr>
        <w:rFonts w:ascii="Symbol" w:eastAsia="바탕" w:hAnsi="Symbol" w:cs="Times New Roman"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8"/>
  </w:num>
  <w:num w:numId="2">
    <w:abstractNumId w:val="5"/>
  </w:num>
  <w:num w:numId="3">
    <w:abstractNumId w:val="17"/>
  </w:num>
  <w:num w:numId="4">
    <w:abstractNumId w:val="14"/>
  </w:num>
  <w:num w:numId="5">
    <w:abstractNumId w:val="2"/>
  </w:num>
  <w:num w:numId="6">
    <w:abstractNumId w:val="6"/>
  </w:num>
  <w:num w:numId="7">
    <w:abstractNumId w:val="19"/>
  </w:num>
  <w:num w:numId="8">
    <w:abstractNumId w:val="3"/>
  </w:num>
  <w:num w:numId="9">
    <w:abstractNumId w:val="1"/>
  </w:num>
  <w:num w:numId="10">
    <w:abstractNumId w:val="13"/>
  </w:num>
  <w:num w:numId="11">
    <w:abstractNumId w:val="0"/>
  </w:num>
  <w:num w:numId="12">
    <w:abstractNumId w:val="18"/>
  </w:num>
  <w:num w:numId="13">
    <w:abstractNumId w:val="12"/>
  </w:num>
  <w:num w:numId="14">
    <w:abstractNumId w:val="4"/>
  </w:num>
  <w:num w:numId="15">
    <w:abstractNumId w:val="16"/>
  </w:num>
  <w:num w:numId="16">
    <w:abstractNumId w:val="10"/>
  </w:num>
  <w:num w:numId="17">
    <w:abstractNumId w:val="7"/>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11"/>
  </w:num>
  <w:num w:numId="21">
    <w:abstractNumId w:val="1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de-DE" w:vendorID="64" w:dllVersion="6" w:nlCheck="1" w:checkStyle="0"/>
  <w:activeWritingStyle w:appName="MSWord" w:lang="en-US" w:vendorID="64" w:dllVersion="6" w:nlCheck="1" w:checkStyle="0"/>
  <w:activeWritingStyle w:appName="MSWord" w:lang="en-GB" w:vendorID="64" w:dllVersion="6" w:nlCheck="1" w:checkStyle="0"/>
  <w:activeWritingStyle w:appName="MSWord" w:lang="es-ES" w:vendorID="64" w:dllVersion="6" w:nlCheck="1" w:checkStyle="0"/>
  <w:activeWritingStyle w:appName="MSWord" w:lang="fr-FR" w:vendorID="64" w:dllVersion="6" w:nlCheck="1" w:checkStyle="0"/>
  <w:activeWritingStyle w:appName="MSWord" w:lang="ko-KR" w:vendorID="64" w:dllVersion="5" w:nlCheck="1" w:checkStyle="1"/>
  <w:activeWritingStyle w:appName="MSWord" w:lang="en-US" w:vendorID="64" w:dllVersion="0" w:nlCheck="1" w:checkStyle="0"/>
  <w:activeWritingStyle w:appName="MSWord" w:lang="en-GB" w:vendorID="64" w:dllVersion="0" w:nlCheck="1" w:checkStyle="0"/>
  <w:activeWritingStyle w:appName="MSWord" w:lang="es-ES" w:vendorID="64" w:dllVersion="0" w:nlCheck="1" w:checkStyle="0"/>
  <w:activeWritingStyle w:appName="MSWord" w:lang="fr-FR"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defaultTabStop w:val="80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64D4"/>
    <w:rsid w:val="00002EA3"/>
    <w:rsid w:val="00003013"/>
    <w:rsid w:val="0000412C"/>
    <w:rsid w:val="00012A66"/>
    <w:rsid w:val="00014F91"/>
    <w:rsid w:val="00020114"/>
    <w:rsid w:val="00021610"/>
    <w:rsid w:val="00021B74"/>
    <w:rsid w:val="000302FB"/>
    <w:rsid w:val="0003052F"/>
    <w:rsid w:val="000311C0"/>
    <w:rsid w:val="0003130C"/>
    <w:rsid w:val="000342BF"/>
    <w:rsid w:val="00035EA6"/>
    <w:rsid w:val="000362AA"/>
    <w:rsid w:val="00037A16"/>
    <w:rsid w:val="00037EF2"/>
    <w:rsid w:val="00040DB4"/>
    <w:rsid w:val="00043006"/>
    <w:rsid w:val="0004424E"/>
    <w:rsid w:val="0004478A"/>
    <w:rsid w:val="0004486C"/>
    <w:rsid w:val="00044E92"/>
    <w:rsid w:val="00045F3C"/>
    <w:rsid w:val="0005357F"/>
    <w:rsid w:val="00055B04"/>
    <w:rsid w:val="0005657B"/>
    <w:rsid w:val="00056DAA"/>
    <w:rsid w:val="00061B00"/>
    <w:rsid w:val="000624BF"/>
    <w:rsid w:val="00064A11"/>
    <w:rsid w:val="00071D2E"/>
    <w:rsid w:val="00072DA5"/>
    <w:rsid w:val="000731D1"/>
    <w:rsid w:val="00074688"/>
    <w:rsid w:val="00076867"/>
    <w:rsid w:val="00083009"/>
    <w:rsid w:val="000866CC"/>
    <w:rsid w:val="00086A8A"/>
    <w:rsid w:val="000913F7"/>
    <w:rsid w:val="00091B6E"/>
    <w:rsid w:val="00091CAC"/>
    <w:rsid w:val="00094678"/>
    <w:rsid w:val="00095090"/>
    <w:rsid w:val="000A15C8"/>
    <w:rsid w:val="000A377E"/>
    <w:rsid w:val="000A3BB5"/>
    <w:rsid w:val="000B397F"/>
    <w:rsid w:val="000B3C0D"/>
    <w:rsid w:val="000B4052"/>
    <w:rsid w:val="000B43C1"/>
    <w:rsid w:val="000B5F2D"/>
    <w:rsid w:val="000C1A37"/>
    <w:rsid w:val="000C4A7E"/>
    <w:rsid w:val="000D12CD"/>
    <w:rsid w:val="000D1EE1"/>
    <w:rsid w:val="000D49D6"/>
    <w:rsid w:val="000D547A"/>
    <w:rsid w:val="000D6E00"/>
    <w:rsid w:val="000E01FF"/>
    <w:rsid w:val="000E243B"/>
    <w:rsid w:val="000E3699"/>
    <w:rsid w:val="000E3E6F"/>
    <w:rsid w:val="000E570B"/>
    <w:rsid w:val="000F2B94"/>
    <w:rsid w:val="000F3D41"/>
    <w:rsid w:val="000F3ECE"/>
    <w:rsid w:val="00100CDD"/>
    <w:rsid w:val="0010188A"/>
    <w:rsid w:val="0010218F"/>
    <w:rsid w:val="00115F23"/>
    <w:rsid w:val="0011630C"/>
    <w:rsid w:val="00116AFD"/>
    <w:rsid w:val="00125AA5"/>
    <w:rsid w:val="00125E98"/>
    <w:rsid w:val="0012721B"/>
    <w:rsid w:val="00127B8B"/>
    <w:rsid w:val="00132BBE"/>
    <w:rsid w:val="0013343B"/>
    <w:rsid w:val="00134C66"/>
    <w:rsid w:val="00137F49"/>
    <w:rsid w:val="001408D1"/>
    <w:rsid w:val="0014209E"/>
    <w:rsid w:val="00142BEA"/>
    <w:rsid w:val="0015184C"/>
    <w:rsid w:val="001523FA"/>
    <w:rsid w:val="001528B1"/>
    <w:rsid w:val="00154271"/>
    <w:rsid w:val="00154E77"/>
    <w:rsid w:val="00162F11"/>
    <w:rsid w:val="00162F6F"/>
    <w:rsid w:val="00167045"/>
    <w:rsid w:val="00167DD5"/>
    <w:rsid w:val="00171484"/>
    <w:rsid w:val="00176BA1"/>
    <w:rsid w:val="00182691"/>
    <w:rsid w:val="00185C93"/>
    <w:rsid w:val="001860FF"/>
    <w:rsid w:val="00186884"/>
    <w:rsid w:val="0018731E"/>
    <w:rsid w:val="00191881"/>
    <w:rsid w:val="00193C65"/>
    <w:rsid w:val="00195585"/>
    <w:rsid w:val="0019705F"/>
    <w:rsid w:val="00197977"/>
    <w:rsid w:val="001A2FE1"/>
    <w:rsid w:val="001B0651"/>
    <w:rsid w:val="001B16E1"/>
    <w:rsid w:val="001C1222"/>
    <w:rsid w:val="001C52CA"/>
    <w:rsid w:val="001C53A6"/>
    <w:rsid w:val="001C7F74"/>
    <w:rsid w:val="001D186E"/>
    <w:rsid w:val="001D4688"/>
    <w:rsid w:val="001D5BA9"/>
    <w:rsid w:val="001D7C7D"/>
    <w:rsid w:val="001E226A"/>
    <w:rsid w:val="001E4946"/>
    <w:rsid w:val="001E6C40"/>
    <w:rsid w:val="001F0291"/>
    <w:rsid w:val="001F1DC7"/>
    <w:rsid w:val="001F31EA"/>
    <w:rsid w:val="001F60E1"/>
    <w:rsid w:val="00200A3F"/>
    <w:rsid w:val="00204058"/>
    <w:rsid w:val="00204354"/>
    <w:rsid w:val="0020665D"/>
    <w:rsid w:val="00206DFC"/>
    <w:rsid w:val="00213809"/>
    <w:rsid w:val="00214B1F"/>
    <w:rsid w:val="0021649F"/>
    <w:rsid w:val="00222D62"/>
    <w:rsid w:val="0022408C"/>
    <w:rsid w:val="00225761"/>
    <w:rsid w:val="00227252"/>
    <w:rsid w:val="0023242B"/>
    <w:rsid w:val="00232882"/>
    <w:rsid w:val="00234BEB"/>
    <w:rsid w:val="00235FDE"/>
    <w:rsid w:val="00236189"/>
    <w:rsid w:val="002416AF"/>
    <w:rsid w:val="002419DB"/>
    <w:rsid w:val="002429C2"/>
    <w:rsid w:val="002445CE"/>
    <w:rsid w:val="0024486F"/>
    <w:rsid w:val="00245BB8"/>
    <w:rsid w:val="00250237"/>
    <w:rsid w:val="00252031"/>
    <w:rsid w:val="00252372"/>
    <w:rsid w:val="0025395D"/>
    <w:rsid w:val="00253F40"/>
    <w:rsid w:val="0025469F"/>
    <w:rsid w:val="0026106C"/>
    <w:rsid w:val="0026244D"/>
    <w:rsid w:val="0026254F"/>
    <w:rsid w:val="002633C6"/>
    <w:rsid w:val="002672B7"/>
    <w:rsid w:val="00267356"/>
    <w:rsid w:val="00271B8B"/>
    <w:rsid w:val="00274E83"/>
    <w:rsid w:val="00275F88"/>
    <w:rsid w:val="002766DB"/>
    <w:rsid w:val="0028165A"/>
    <w:rsid w:val="00283B78"/>
    <w:rsid w:val="002866F3"/>
    <w:rsid w:val="00286F11"/>
    <w:rsid w:val="00287408"/>
    <w:rsid w:val="00292B51"/>
    <w:rsid w:val="00292D01"/>
    <w:rsid w:val="00292DE3"/>
    <w:rsid w:val="00296ABE"/>
    <w:rsid w:val="00296E11"/>
    <w:rsid w:val="0029772E"/>
    <w:rsid w:val="00297737"/>
    <w:rsid w:val="002A46D1"/>
    <w:rsid w:val="002B254D"/>
    <w:rsid w:val="002B5162"/>
    <w:rsid w:val="002B51A4"/>
    <w:rsid w:val="002B5816"/>
    <w:rsid w:val="002C0334"/>
    <w:rsid w:val="002C17CD"/>
    <w:rsid w:val="002C2651"/>
    <w:rsid w:val="002C7CB1"/>
    <w:rsid w:val="002D0EDE"/>
    <w:rsid w:val="002D0F9B"/>
    <w:rsid w:val="002D3F4D"/>
    <w:rsid w:val="002D542D"/>
    <w:rsid w:val="002D7579"/>
    <w:rsid w:val="002E04EF"/>
    <w:rsid w:val="002E69AC"/>
    <w:rsid w:val="002F2446"/>
    <w:rsid w:val="002F3D08"/>
    <w:rsid w:val="002F4164"/>
    <w:rsid w:val="002F4EB1"/>
    <w:rsid w:val="00307359"/>
    <w:rsid w:val="00311CF4"/>
    <w:rsid w:val="00311F44"/>
    <w:rsid w:val="003120CD"/>
    <w:rsid w:val="00314C59"/>
    <w:rsid w:val="00314D29"/>
    <w:rsid w:val="00315837"/>
    <w:rsid w:val="003218ED"/>
    <w:rsid w:val="00323220"/>
    <w:rsid w:val="00323435"/>
    <w:rsid w:val="00332081"/>
    <w:rsid w:val="003326B7"/>
    <w:rsid w:val="00332C0A"/>
    <w:rsid w:val="003347CD"/>
    <w:rsid w:val="00335B77"/>
    <w:rsid w:val="00342AA4"/>
    <w:rsid w:val="00344F98"/>
    <w:rsid w:val="00347AA9"/>
    <w:rsid w:val="00352182"/>
    <w:rsid w:val="00353B21"/>
    <w:rsid w:val="00354600"/>
    <w:rsid w:val="00360424"/>
    <w:rsid w:val="003630AA"/>
    <w:rsid w:val="003632F7"/>
    <w:rsid w:val="0037136D"/>
    <w:rsid w:val="00372674"/>
    <w:rsid w:val="00372DEE"/>
    <w:rsid w:val="003732C5"/>
    <w:rsid w:val="00373E5E"/>
    <w:rsid w:val="00374BF9"/>
    <w:rsid w:val="00375F02"/>
    <w:rsid w:val="00377137"/>
    <w:rsid w:val="00377619"/>
    <w:rsid w:val="003800C8"/>
    <w:rsid w:val="00380EA8"/>
    <w:rsid w:val="00382BB4"/>
    <w:rsid w:val="003866D2"/>
    <w:rsid w:val="0039056B"/>
    <w:rsid w:val="003906F4"/>
    <w:rsid w:val="00392967"/>
    <w:rsid w:val="00393238"/>
    <w:rsid w:val="00393C3F"/>
    <w:rsid w:val="003948C1"/>
    <w:rsid w:val="00396552"/>
    <w:rsid w:val="003969F7"/>
    <w:rsid w:val="00397317"/>
    <w:rsid w:val="00397819"/>
    <w:rsid w:val="003A4CEE"/>
    <w:rsid w:val="003B02D7"/>
    <w:rsid w:val="003B0858"/>
    <w:rsid w:val="003B558A"/>
    <w:rsid w:val="003B569F"/>
    <w:rsid w:val="003B6A7D"/>
    <w:rsid w:val="003C4807"/>
    <w:rsid w:val="003C5C6D"/>
    <w:rsid w:val="003C6480"/>
    <w:rsid w:val="003C7C55"/>
    <w:rsid w:val="003D11FB"/>
    <w:rsid w:val="003D1EB1"/>
    <w:rsid w:val="003D3A95"/>
    <w:rsid w:val="003D4310"/>
    <w:rsid w:val="003D4EFE"/>
    <w:rsid w:val="003D521D"/>
    <w:rsid w:val="003E0628"/>
    <w:rsid w:val="003E3CC5"/>
    <w:rsid w:val="003F01FB"/>
    <w:rsid w:val="003F1226"/>
    <w:rsid w:val="003F2216"/>
    <w:rsid w:val="003F413B"/>
    <w:rsid w:val="003F6D64"/>
    <w:rsid w:val="00401643"/>
    <w:rsid w:val="00401AC0"/>
    <w:rsid w:val="00405F57"/>
    <w:rsid w:val="00406771"/>
    <w:rsid w:val="00406FA1"/>
    <w:rsid w:val="004072E8"/>
    <w:rsid w:val="00412283"/>
    <w:rsid w:val="00413055"/>
    <w:rsid w:val="004135E9"/>
    <w:rsid w:val="00416E77"/>
    <w:rsid w:val="00420C45"/>
    <w:rsid w:val="00421A3C"/>
    <w:rsid w:val="00423E05"/>
    <w:rsid w:val="00431366"/>
    <w:rsid w:val="00435BDF"/>
    <w:rsid w:val="004437AF"/>
    <w:rsid w:val="00447B6D"/>
    <w:rsid w:val="00451C34"/>
    <w:rsid w:val="00453128"/>
    <w:rsid w:val="00454BB4"/>
    <w:rsid w:val="004606F5"/>
    <w:rsid w:val="00460EB7"/>
    <w:rsid w:val="00461514"/>
    <w:rsid w:val="00461AD2"/>
    <w:rsid w:val="00462E17"/>
    <w:rsid w:val="00464B4B"/>
    <w:rsid w:val="0046581D"/>
    <w:rsid w:val="00465B60"/>
    <w:rsid w:val="00465DFC"/>
    <w:rsid w:val="004720B5"/>
    <w:rsid w:val="0047249C"/>
    <w:rsid w:val="0047438D"/>
    <w:rsid w:val="0048076F"/>
    <w:rsid w:val="00482CA3"/>
    <w:rsid w:val="004866E3"/>
    <w:rsid w:val="004914EC"/>
    <w:rsid w:val="0049179C"/>
    <w:rsid w:val="00491EE9"/>
    <w:rsid w:val="004966D6"/>
    <w:rsid w:val="00496A1B"/>
    <w:rsid w:val="004A0ACA"/>
    <w:rsid w:val="004A259A"/>
    <w:rsid w:val="004A51D3"/>
    <w:rsid w:val="004A56B1"/>
    <w:rsid w:val="004A6417"/>
    <w:rsid w:val="004B1A33"/>
    <w:rsid w:val="004B2CD5"/>
    <w:rsid w:val="004C0373"/>
    <w:rsid w:val="004C52F0"/>
    <w:rsid w:val="004C53B8"/>
    <w:rsid w:val="004C574E"/>
    <w:rsid w:val="004D03E9"/>
    <w:rsid w:val="004D0471"/>
    <w:rsid w:val="004D168B"/>
    <w:rsid w:val="004D2504"/>
    <w:rsid w:val="004D4353"/>
    <w:rsid w:val="004D5B2B"/>
    <w:rsid w:val="004D73B6"/>
    <w:rsid w:val="004D7610"/>
    <w:rsid w:val="004E271C"/>
    <w:rsid w:val="004E2AF1"/>
    <w:rsid w:val="004E3EE2"/>
    <w:rsid w:val="004E7AEB"/>
    <w:rsid w:val="004F029C"/>
    <w:rsid w:val="004F033B"/>
    <w:rsid w:val="004F1495"/>
    <w:rsid w:val="004F45A1"/>
    <w:rsid w:val="004F52B8"/>
    <w:rsid w:val="004F6050"/>
    <w:rsid w:val="004F790C"/>
    <w:rsid w:val="004F7F37"/>
    <w:rsid w:val="005014CE"/>
    <w:rsid w:val="00502772"/>
    <w:rsid w:val="00520CAC"/>
    <w:rsid w:val="00525AD6"/>
    <w:rsid w:val="00530635"/>
    <w:rsid w:val="00530FEF"/>
    <w:rsid w:val="005314CA"/>
    <w:rsid w:val="005331DC"/>
    <w:rsid w:val="0053356B"/>
    <w:rsid w:val="00534D11"/>
    <w:rsid w:val="0053793A"/>
    <w:rsid w:val="0054157A"/>
    <w:rsid w:val="00542BAE"/>
    <w:rsid w:val="00543A47"/>
    <w:rsid w:val="00544C96"/>
    <w:rsid w:val="005455BD"/>
    <w:rsid w:val="00546698"/>
    <w:rsid w:val="00546E83"/>
    <w:rsid w:val="00547025"/>
    <w:rsid w:val="005470A9"/>
    <w:rsid w:val="005471E7"/>
    <w:rsid w:val="00547CFC"/>
    <w:rsid w:val="005503F0"/>
    <w:rsid w:val="005566E1"/>
    <w:rsid w:val="005673A6"/>
    <w:rsid w:val="0056763B"/>
    <w:rsid w:val="00567E5D"/>
    <w:rsid w:val="00570777"/>
    <w:rsid w:val="00570910"/>
    <w:rsid w:val="0057278F"/>
    <w:rsid w:val="00572E57"/>
    <w:rsid w:val="00574AE3"/>
    <w:rsid w:val="00574C5E"/>
    <w:rsid w:val="0057607C"/>
    <w:rsid w:val="00576629"/>
    <w:rsid w:val="00583B40"/>
    <w:rsid w:val="00592EB6"/>
    <w:rsid w:val="00595CAA"/>
    <w:rsid w:val="005A02B4"/>
    <w:rsid w:val="005A05AD"/>
    <w:rsid w:val="005A55E5"/>
    <w:rsid w:val="005B28FB"/>
    <w:rsid w:val="005B625B"/>
    <w:rsid w:val="005C01BC"/>
    <w:rsid w:val="005C2211"/>
    <w:rsid w:val="005C2EB9"/>
    <w:rsid w:val="005C2F19"/>
    <w:rsid w:val="005C4E62"/>
    <w:rsid w:val="005D020D"/>
    <w:rsid w:val="005D38AB"/>
    <w:rsid w:val="005D3A2D"/>
    <w:rsid w:val="005D58F1"/>
    <w:rsid w:val="005D74F6"/>
    <w:rsid w:val="005D7D40"/>
    <w:rsid w:val="005D7DC7"/>
    <w:rsid w:val="005E6574"/>
    <w:rsid w:val="005F5F39"/>
    <w:rsid w:val="006032A1"/>
    <w:rsid w:val="00606645"/>
    <w:rsid w:val="00607710"/>
    <w:rsid w:val="006078D7"/>
    <w:rsid w:val="0061017F"/>
    <w:rsid w:val="0061056F"/>
    <w:rsid w:val="006153FB"/>
    <w:rsid w:val="00621D82"/>
    <w:rsid w:val="0062245A"/>
    <w:rsid w:val="00630E50"/>
    <w:rsid w:val="00633DE7"/>
    <w:rsid w:val="0063561E"/>
    <w:rsid w:val="00641BA6"/>
    <w:rsid w:val="00643411"/>
    <w:rsid w:val="0064482E"/>
    <w:rsid w:val="0064766D"/>
    <w:rsid w:val="006526D5"/>
    <w:rsid w:val="00654FB2"/>
    <w:rsid w:val="00656E13"/>
    <w:rsid w:val="006572EB"/>
    <w:rsid w:val="00657F1C"/>
    <w:rsid w:val="0066595B"/>
    <w:rsid w:val="00665EE2"/>
    <w:rsid w:val="00670B62"/>
    <w:rsid w:val="00672771"/>
    <w:rsid w:val="00672AFE"/>
    <w:rsid w:val="0067397F"/>
    <w:rsid w:val="006750CB"/>
    <w:rsid w:val="00676A9C"/>
    <w:rsid w:val="006776FE"/>
    <w:rsid w:val="00680DC5"/>
    <w:rsid w:val="00681313"/>
    <w:rsid w:val="00684A35"/>
    <w:rsid w:val="00687683"/>
    <w:rsid w:val="00690AEA"/>
    <w:rsid w:val="006922EE"/>
    <w:rsid w:val="00694B16"/>
    <w:rsid w:val="00695B41"/>
    <w:rsid w:val="00695BF2"/>
    <w:rsid w:val="006964B8"/>
    <w:rsid w:val="006A236F"/>
    <w:rsid w:val="006A476C"/>
    <w:rsid w:val="006A54FA"/>
    <w:rsid w:val="006B0D30"/>
    <w:rsid w:val="006B30DC"/>
    <w:rsid w:val="006B49F3"/>
    <w:rsid w:val="006B5B03"/>
    <w:rsid w:val="006B5BD2"/>
    <w:rsid w:val="006C6361"/>
    <w:rsid w:val="006C6F7A"/>
    <w:rsid w:val="006D4722"/>
    <w:rsid w:val="006D5737"/>
    <w:rsid w:val="006D5E70"/>
    <w:rsid w:val="006D687C"/>
    <w:rsid w:val="006E29B1"/>
    <w:rsid w:val="006E5522"/>
    <w:rsid w:val="006E5FC0"/>
    <w:rsid w:val="006E620D"/>
    <w:rsid w:val="006F01C2"/>
    <w:rsid w:val="006F3939"/>
    <w:rsid w:val="006F4912"/>
    <w:rsid w:val="006F7056"/>
    <w:rsid w:val="006F7297"/>
    <w:rsid w:val="007017F8"/>
    <w:rsid w:val="00703069"/>
    <w:rsid w:val="00704DB5"/>
    <w:rsid w:val="00706E39"/>
    <w:rsid w:val="007100CE"/>
    <w:rsid w:val="007120C8"/>
    <w:rsid w:val="00712BCB"/>
    <w:rsid w:val="00712ED4"/>
    <w:rsid w:val="007154C2"/>
    <w:rsid w:val="00724B9C"/>
    <w:rsid w:val="007275DE"/>
    <w:rsid w:val="007334A2"/>
    <w:rsid w:val="00737492"/>
    <w:rsid w:val="00742F95"/>
    <w:rsid w:val="00745E72"/>
    <w:rsid w:val="0075198C"/>
    <w:rsid w:val="00753755"/>
    <w:rsid w:val="007540D9"/>
    <w:rsid w:val="00756A5E"/>
    <w:rsid w:val="00762DCD"/>
    <w:rsid w:val="00764536"/>
    <w:rsid w:val="007679C9"/>
    <w:rsid w:val="00771188"/>
    <w:rsid w:val="007744EF"/>
    <w:rsid w:val="00776255"/>
    <w:rsid w:val="007769EA"/>
    <w:rsid w:val="00776DAD"/>
    <w:rsid w:val="00777CD2"/>
    <w:rsid w:val="00781C6D"/>
    <w:rsid w:val="00790B9C"/>
    <w:rsid w:val="00794FFE"/>
    <w:rsid w:val="00796464"/>
    <w:rsid w:val="00796583"/>
    <w:rsid w:val="007A12D7"/>
    <w:rsid w:val="007A2900"/>
    <w:rsid w:val="007A3F3A"/>
    <w:rsid w:val="007A4C5E"/>
    <w:rsid w:val="007A553E"/>
    <w:rsid w:val="007A6650"/>
    <w:rsid w:val="007B0E1A"/>
    <w:rsid w:val="007B15C5"/>
    <w:rsid w:val="007B540E"/>
    <w:rsid w:val="007B66E3"/>
    <w:rsid w:val="007B6AB6"/>
    <w:rsid w:val="007C2638"/>
    <w:rsid w:val="007C50D9"/>
    <w:rsid w:val="007C5167"/>
    <w:rsid w:val="007C5493"/>
    <w:rsid w:val="007D078A"/>
    <w:rsid w:val="007D0E12"/>
    <w:rsid w:val="007D12C8"/>
    <w:rsid w:val="007D19DD"/>
    <w:rsid w:val="007D799C"/>
    <w:rsid w:val="007E724F"/>
    <w:rsid w:val="007F0FFE"/>
    <w:rsid w:val="007F2AAC"/>
    <w:rsid w:val="007F2C5A"/>
    <w:rsid w:val="007F2E18"/>
    <w:rsid w:val="007F2EEF"/>
    <w:rsid w:val="00802B04"/>
    <w:rsid w:val="00802B33"/>
    <w:rsid w:val="008042F3"/>
    <w:rsid w:val="00805A18"/>
    <w:rsid w:val="00806AD3"/>
    <w:rsid w:val="00806FB3"/>
    <w:rsid w:val="008101FC"/>
    <w:rsid w:val="00812963"/>
    <w:rsid w:val="008136F6"/>
    <w:rsid w:val="0081397F"/>
    <w:rsid w:val="00817FEE"/>
    <w:rsid w:val="008201BC"/>
    <w:rsid w:val="00821795"/>
    <w:rsid w:val="008233B1"/>
    <w:rsid w:val="00825CE3"/>
    <w:rsid w:val="00832212"/>
    <w:rsid w:val="00833B01"/>
    <w:rsid w:val="00833FAC"/>
    <w:rsid w:val="00837114"/>
    <w:rsid w:val="008404EF"/>
    <w:rsid w:val="0084324C"/>
    <w:rsid w:val="008474F6"/>
    <w:rsid w:val="00853D5E"/>
    <w:rsid w:val="008612C6"/>
    <w:rsid w:val="0086155A"/>
    <w:rsid w:val="00864C9A"/>
    <w:rsid w:val="00867F5C"/>
    <w:rsid w:val="00875CD2"/>
    <w:rsid w:val="00876941"/>
    <w:rsid w:val="00877FCE"/>
    <w:rsid w:val="00883AA2"/>
    <w:rsid w:val="008848B8"/>
    <w:rsid w:val="00886EEF"/>
    <w:rsid w:val="00887314"/>
    <w:rsid w:val="00893557"/>
    <w:rsid w:val="008947C1"/>
    <w:rsid w:val="0089607B"/>
    <w:rsid w:val="008975B4"/>
    <w:rsid w:val="008A1F7B"/>
    <w:rsid w:val="008A2A47"/>
    <w:rsid w:val="008B0A22"/>
    <w:rsid w:val="008B1039"/>
    <w:rsid w:val="008B1F26"/>
    <w:rsid w:val="008B6359"/>
    <w:rsid w:val="008B6FE9"/>
    <w:rsid w:val="008B7D55"/>
    <w:rsid w:val="008C2267"/>
    <w:rsid w:val="008C3FBB"/>
    <w:rsid w:val="008C562A"/>
    <w:rsid w:val="008C6703"/>
    <w:rsid w:val="008D1D13"/>
    <w:rsid w:val="008D7325"/>
    <w:rsid w:val="008D7493"/>
    <w:rsid w:val="008E03E0"/>
    <w:rsid w:val="008E2567"/>
    <w:rsid w:val="008E2A0D"/>
    <w:rsid w:val="008E5A6A"/>
    <w:rsid w:val="008E5E2D"/>
    <w:rsid w:val="008E7C29"/>
    <w:rsid w:val="008F79DB"/>
    <w:rsid w:val="008F7C68"/>
    <w:rsid w:val="00901AE9"/>
    <w:rsid w:val="00907C50"/>
    <w:rsid w:val="0091102B"/>
    <w:rsid w:val="0091120D"/>
    <w:rsid w:val="0091134E"/>
    <w:rsid w:val="00911BFB"/>
    <w:rsid w:val="0091794B"/>
    <w:rsid w:val="00917B09"/>
    <w:rsid w:val="00917E06"/>
    <w:rsid w:val="00926C25"/>
    <w:rsid w:val="00930259"/>
    <w:rsid w:val="009305DC"/>
    <w:rsid w:val="009347F1"/>
    <w:rsid w:val="00936AC0"/>
    <w:rsid w:val="00937A5E"/>
    <w:rsid w:val="00941176"/>
    <w:rsid w:val="009411DB"/>
    <w:rsid w:val="00941E5B"/>
    <w:rsid w:val="00944497"/>
    <w:rsid w:val="00947C14"/>
    <w:rsid w:val="009531A4"/>
    <w:rsid w:val="00955DA5"/>
    <w:rsid w:val="00956252"/>
    <w:rsid w:val="00960776"/>
    <w:rsid w:val="00962409"/>
    <w:rsid w:val="00963820"/>
    <w:rsid w:val="00963B4F"/>
    <w:rsid w:val="00964E36"/>
    <w:rsid w:val="00965F6B"/>
    <w:rsid w:val="00970460"/>
    <w:rsid w:val="0097285C"/>
    <w:rsid w:val="00977A77"/>
    <w:rsid w:val="00982308"/>
    <w:rsid w:val="0098269A"/>
    <w:rsid w:val="009835F1"/>
    <w:rsid w:val="00983869"/>
    <w:rsid w:val="00990687"/>
    <w:rsid w:val="009930F5"/>
    <w:rsid w:val="00993CD8"/>
    <w:rsid w:val="0099699F"/>
    <w:rsid w:val="0099789F"/>
    <w:rsid w:val="009A000F"/>
    <w:rsid w:val="009A06D6"/>
    <w:rsid w:val="009A5B39"/>
    <w:rsid w:val="009A624F"/>
    <w:rsid w:val="009A69B1"/>
    <w:rsid w:val="009B1413"/>
    <w:rsid w:val="009B174E"/>
    <w:rsid w:val="009B1FE8"/>
    <w:rsid w:val="009B2232"/>
    <w:rsid w:val="009B6AA4"/>
    <w:rsid w:val="009B7BF2"/>
    <w:rsid w:val="009C0377"/>
    <w:rsid w:val="009C0D22"/>
    <w:rsid w:val="009C3091"/>
    <w:rsid w:val="009C3A9E"/>
    <w:rsid w:val="009C3D03"/>
    <w:rsid w:val="009C48AA"/>
    <w:rsid w:val="009C518B"/>
    <w:rsid w:val="009C7AE3"/>
    <w:rsid w:val="009D0869"/>
    <w:rsid w:val="009D1F6E"/>
    <w:rsid w:val="009D2988"/>
    <w:rsid w:val="009D5A24"/>
    <w:rsid w:val="009D5C7C"/>
    <w:rsid w:val="009D78DD"/>
    <w:rsid w:val="009D7E31"/>
    <w:rsid w:val="009D7EAE"/>
    <w:rsid w:val="009E123A"/>
    <w:rsid w:val="009E2D47"/>
    <w:rsid w:val="009E3FA6"/>
    <w:rsid w:val="009E4E09"/>
    <w:rsid w:val="009E6735"/>
    <w:rsid w:val="009F1238"/>
    <w:rsid w:val="009F2612"/>
    <w:rsid w:val="009F2D1F"/>
    <w:rsid w:val="009F3760"/>
    <w:rsid w:val="009F3F7C"/>
    <w:rsid w:val="009F41B3"/>
    <w:rsid w:val="009F5B94"/>
    <w:rsid w:val="00A0056C"/>
    <w:rsid w:val="00A01446"/>
    <w:rsid w:val="00A04A31"/>
    <w:rsid w:val="00A05984"/>
    <w:rsid w:val="00A10D67"/>
    <w:rsid w:val="00A112EB"/>
    <w:rsid w:val="00A156C6"/>
    <w:rsid w:val="00A20E68"/>
    <w:rsid w:val="00A23EC9"/>
    <w:rsid w:val="00A25118"/>
    <w:rsid w:val="00A30BB2"/>
    <w:rsid w:val="00A319F2"/>
    <w:rsid w:val="00A326BE"/>
    <w:rsid w:val="00A32AF1"/>
    <w:rsid w:val="00A34B11"/>
    <w:rsid w:val="00A34BB8"/>
    <w:rsid w:val="00A35BBA"/>
    <w:rsid w:val="00A37D65"/>
    <w:rsid w:val="00A37F50"/>
    <w:rsid w:val="00A41C94"/>
    <w:rsid w:val="00A43FDF"/>
    <w:rsid w:val="00A446B9"/>
    <w:rsid w:val="00A47CC0"/>
    <w:rsid w:val="00A50FFB"/>
    <w:rsid w:val="00A525B3"/>
    <w:rsid w:val="00A52885"/>
    <w:rsid w:val="00A57091"/>
    <w:rsid w:val="00A570B3"/>
    <w:rsid w:val="00A60426"/>
    <w:rsid w:val="00A60AE0"/>
    <w:rsid w:val="00A632BC"/>
    <w:rsid w:val="00A66689"/>
    <w:rsid w:val="00A706BA"/>
    <w:rsid w:val="00A76A6C"/>
    <w:rsid w:val="00A80236"/>
    <w:rsid w:val="00A81E9A"/>
    <w:rsid w:val="00A91A94"/>
    <w:rsid w:val="00A92B77"/>
    <w:rsid w:val="00A92CFA"/>
    <w:rsid w:val="00A972A4"/>
    <w:rsid w:val="00A97D3F"/>
    <w:rsid w:val="00AA3A2E"/>
    <w:rsid w:val="00AB0F3F"/>
    <w:rsid w:val="00AB14A1"/>
    <w:rsid w:val="00AB3858"/>
    <w:rsid w:val="00AB7B2B"/>
    <w:rsid w:val="00AC4757"/>
    <w:rsid w:val="00AC5252"/>
    <w:rsid w:val="00AC5373"/>
    <w:rsid w:val="00AC6366"/>
    <w:rsid w:val="00AD310B"/>
    <w:rsid w:val="00AD4E36"/>
    <w:rsid w:val="00AD5C68"/>
    <w:rsid w:val="00AD5EEB"/>
    <w:rsid w:val="00AE1149"/>
    <w:rsid w:val="00AE284B"/>
    <w:rsid w:val="00AE2E82"/>
    <w:rsid w:val="00AE4EAA"/>
    <w:rsid w:val="00AE56DA"/>
    <w:rsid w:val="00AE5E42"/>
    <w:rsid w:val="00AE72CB"/>
    <w:rsid w:val="00AE761E"/>
    <w:rsid w:val="00AE77DB"/>
    <w:rsid w:val="00AF72A0"/>
    <w:rsid w:val="00AF78DD"/>
    <w:rsid w:val="00B013FE"/>
    <w:rsid w:val="00B02AC8"/>
    <w:rsid w:val="00B02CA1"/>
    <w:rsid w:val="00B1071F"/>
    <w:rsid w:val="00B130B7"/>
    <w:rsid w:val="00B13440"/>
    <w:rsid w:val="00B201F8"/>
    <w:rsid w:val="00B22108"/>
    <w:rsid w:val="00B22176"/>
    <w:rsid w:val="00B242B2"/>
    <w:rsid w:val="00B2502D"/>
    <w:rsid w:val="00B26B26"/>
    <w:rsid w:val="00B41940"/>
    <w:rsid w:val="00B43348"/>
    <w:rsid w:val="00B44599"/>
    <w:rsid w:val="00B44FF8"/>
    <w:rsid w:val="00B4503C"/>
    <w:rsid w:val="00B466D2"/>
    <w:rsid w:val="00B473A4"/>
    <w:rsid w:val="00B51417"/>
    <w:rsid w:val="00B5506E"/>
    <w:rsid w:val="00B57894"/>
    <w:rsid w:val="00B5791E"/>
    <w:rsid w:val="00B60201"/>
    <w:rsid w:val="00B602BF"/>
    <w:rsid w:val="00B618D6"/>
    <w:rsid w:val="00B63DE5"/>
    <w:rsid w:val="00B655B7"/>
    <w:rsid w:val="00B65A68"/>
    <w:rsid w:val="00B665A0"/>
    <w:rsid w:val="00B7211D"/>
    <w:rsid w:val="00B722C1"/>
    <w:rsid w:val="00B777A5"/>
    <w:rsid w:val="00B8205A"/>
    <w:rsid w:val="00B83485"/>
    <w:rsid w:val="00B87706"/>
    <w:rsid w:val="00B93ADD"/>
    <w:rsid w:val="00BA0135"/>
    <w:rsid w:val="00BA6404"/>
    <w:rsid w:val="00BA7B6F"/>
    <w:rsid w:val="00BB597D"/>
    <w:rsid w:val="00BB6587"/>
    <w:rsid w:val="00BB6FA8"/>
    <w:rsid w:val="00BB76DD"/>
    <w:rsid w:val="00BC19CF"/>
    <w:rsid w:val="00BC354C"/>
    <w:rsid w:val="00BC45AF"/>
    <w:rsid w:val="00BC4A0C"/>
    <w:rsid w:val="00BC6DA4"/>
    <w:rsid w:val="00BC7D2E"/>
    <w:rsid w:val="00BD255B"/>
    <w:rsid w:val="00BD5860"/>
    <w:rsid w:val="00BD5E19"/>
    <w:rsid w:val="00BD64D4"/>
    <w:rsid w:val="00BD6B41"/>
    <w:rsid w:val="00BD7485"/>
    <w:rsid w:val="00BD7C3A"/>
    <w:rsid w:val="00BD7E12"/>
    <w:rsid w:val="00BE00FB"/>
    <w:rsid w:val="00BE1A1D"/>
    <w:rsid w:val="00BE7E2D"/>
    <w:rsid w:val="00BF138E"/>
    <w:rsid w:val="00BF1D4F"/>
    <w:rsid w:val="00BF6D0D"/>
    <w:rsid w:val="00BF6DBE"/>
    <w:rsid w:val="00BF7EF2"/>
    <w:rsid w:val="00C008C5"/>
    <w:rsid w:val="00C01855"/>
    <w:rsid w:val="00C01CD9"/>
    <w:rsid w:val="00C07CAA"/>
    <w:rsid w:val="00C115B8"/>
    <w:rsid w:val="00C12CD9"/>
    <w:rsid w:val="00C13F88"/>
    <w:rsid w:val="00C14C2A"/>
    <w:rsid w:val="00C1750E"/>
    <w:rsid w:val="00C2115F"/>
    <w:rsid w:val="00C2256F"/>
    <w:rsid w:val="00C23FAE"/>
    <w:rsid w:val="00C25A9A"/>
    <w:rsid w:val="00C2731C"/>
    <w:rsid w:val="00C31998"/>
    <w:rsid w:val="00C322E1"/>
    <w:rsid w:val="00C328DC"/>
    <w:rsid w:val="00C3533A"/>
    <w:rsid w:val="00C409A8"/>
    <w:rsid w:val="00C40BEE"/>
    <w:rsid w:val="00C41D7B"/>
    <w:rsid w:val="00C43487"/>
    <w:rsid w:val="00C45CB5"/>
    <w:rsid w:val="00C475D1"/>
    <w:rsid w:val="00C52D8D"/>
    <w:rsid w:val="00C52EB5"/>
    <w:rsid w:val="00C5649A"/>
    <w:rsid w:val="00C5725C"/>
    <w:rsid w:val="00C575C8"/>
    <w:rsid w:val="00C61723"/>
    <w:rsid w:val="00C62F07"/>
    <w:rsid w:val="00C64D72"/>
    <w:rsid w:val="00C65EA5"/>
    <w:rsid w:val="00C71637"/>
    <w:rsid w:val="00C75942"/>
    <w:rsid w:val="00C76A20"/>
    <w:rsid w:val="00C858AD"/>
    <w:rsid w:val="00C87206"/>
    <w:rsid w:val="00C87B01"/>
    <w:rsid w:val="00C93D99"/>
    <w:rsid w:val="00C94DB0"/>
    <w:rsid w:val="00C95EE4"/>
    <w:rsid w:val="00CA04BE"/>
    <w:rsid w:val="00CA3917"/>
    <w:rsid w:val="00CA6713"/>
    <w:rsid w:val="00CB074B"/>
    <w:rsid w:val="00CB078A"/>
    <w:rsid w:val="00CB5376"/>
    <w:rsid w:val="00CC099C"/>
    <w:rsid w:val="00CC5C31"/>
    <w:rsid w:val="00CC69DB"/>
    <w:rsid w:val="00CD1A67"/>
    <w:rsid w:val="00CD3E9E"/>
    <w:rsid w:val="00CD44C8"/>
    <w:rsid w:val="00CD46B0"/>
    <w:rsid w:val="00CE183A"/>
    <w:rsid w:val="00CE1ADE"/>
    <w:rsid w:val="00CE7924"/>
    <w:rsid w:val="00CF0334"/>
    <w:rsid w:val="00CF0642"/>
    <w:rsid w:val="00CF24A9"/>
    <w:rsid w:val="00CF24DE"/>
    <w:rsid w:val="00CF36C7"/>
    <w:rsid w:val="00CF44E9"/>
    <w:rsid w:val="00CF4918"/>
    <w:rsid w:val="00CF6A79"/>
    <w:rsid w:val="00CF6C75"/>
    <w:rsid w:val="00CF71F5"/>
    <w:rsid w:val="00CF725F"/>
    <w:rsid w:val="00CF74BD"/>
    <w:rsid w:val="00CF7F43"/>
    <w:rsid w:val="00D008F6"/>
    <w:rsid w:val="00D00D89"/>
    <w:rsid w:val="00D02727"/>
    <w:rsid w:val="00D055B8"/>
    <w:rsid w:val="00D071BC"/>
    <w:rsid w:val="00D0773C"/>
    <w:rsid w:val="00D14047"/>
    <w:rsid w:val="00D14EDC"/>
    <w:rsid w:val="00D163DB"/>
    <w:rsid w:val="00D17DE8"/>
    <w:rsid w:val="00D20AED"/>
    <w:rsid w:val="00D20EC9"/>
    <w:rsid w:val="00D23C22"/>
    <w:rsid w:val="00D24AAC"/>
    <w:rsid w:val="00D250AC"/>
    <w:rsid w:val="00D25695"/>
    <w:rsid w:val="00D275F2"/>
    <w:rsid w:val="00D30499"/>
    <w:rsid w:val="00D307DB"/>
    <w:rsid w:val="00D31284"/>
    <w:rsid w:val="00D34B05"/>
    <w:rsid w:val="00D363AB"/>
    <w:rsid w:val="00D37794"/>
    <w:rsid w:val="00D40612"/>
    <w:rsid w:val="00D42439"/>
    <w:rsid w:val="00D42A70"/>
    <w:rsid w:val="00D4538E"/>
    <w:rsid w:val="00D51360"/>
    <w:rsid w:val="00D51C08"/>
    <w:rsid w:val="00D51D9D"/>
    <w:rsid w:val="00D52E1B"/>
    <w:rsid w:val="00D556EF"/>
    <w:rsid w:val="00D55B8D"/>
    <w:rsid w:val="00D631A7"/>
    <w:rsid w:val="00D631DD"/>
    <w:rsid w:val="00D63FE9"/>
    <w:rsid w:val="00D6735A"/>
    <w:rsid w:val="00D71808"/>
    <w:rsid w:val="00D739B8"/>
    <w:rsid w:val="00D740F6"/>
    <w:rsid w:val="00D759CF"/>
    <w:rsid w:val="00D76774"/>
    <w:rsid w:val="00D7714F"/>
    <w:rsid w:val="00D77CB5"/>
    <w:rsid w:val="00D810BE"/>
    <w:rsid w:val="00D813BC"/>
    <w:rsid w:val="00D82A36"/>
    <w:rsid w:val="00D90CD7"/>
    <w:rsid w:val="00D91671"/>
    <w:rsid w:val="00D97914"/>
    <w:rsid w:val="00D97DD0"/>
    <w:rsid w:val="00DA0567"/>
    <w:rsid w:val="00DA18D1"/>
    <w:rsid w:val="00DA18E2"/>
    <w:rsid w:val="00DA2B28"/>
    <w:rsid w:val="00DA569E"/>
    <w:rsid w:val="00DB03CC"/>
    <w:rsid w:val="00DB0CA9"/>
    <w:rsid w:val="00DB13BE"/>
    <w:rsid w:val="00DB1A6E"/>
    <w:rsid w:val="00DB3DC8"/>
    <w:rsid w:val="00DB62FD"/>
    <w:rsid w:val="00DC78A8"/>
    <w:rsid w:val="00DD46FC"/>
    <w:rsid w:val="00DD519E"/>
    <w:rsid w:val="00DD6DEC"/>
    <w:rsid w:val="00DD7E1D"/>
    <w:rsid w:val="00DE0FDD"/>
    <w:rsid w:val="00DE42E0"/>
    <w:rsid w:val="00DE772C"/>
    <w:rsid w:val="00DF0310"/>
    <w:rsid w:val="00DF1DF7"/>
    <w:rsid w:val="00DF392E"/>
    <w:rsid w:val="00DF6229"/>
    <w:rsid w:val="00E0020B"/>
    <w:rsid w:val="00E01859"/>
    <w:rsid w:val="00E0207E"/>
    <w:rsid w:val="00E022A9"/>
    <w:rsid w:val="00E024C4"/>
    <w:rsid w:val="00E03295"/>
    <w:rsid w:val="00E1273F"/>
    <w:rsid w:val="00E12B6C"/>
    <w:rsid w:val="00E15057"/>
    <w:rsid w:val="00E1708B"/>
    <w:rsid w:val="00E2210D"/>
    <w:rsid w:val="00E22911"/>
    <w:rsid w:val="00E22997"/>
    <w:rsid w:val="00E22D06"/>
    <w:rsid w:val="00E2323D"/>
    <w:rsid w:val="00E273FD"/>
    <w:rsid w:val="00E34388"/>
    <w:rsid w:val="00E34ECB"/>
    <w:rsid w:val="00E35D71"/>
    <w:rsid w:val="00E374E6"/>
    <w:rsid w:val="00E40B9B"/>
    <w:rsid w:val="00E42956"/>
    <w:rsid w:val="00E45692"/>
    <w:rsid w:val="00E45B54"/>
    <w:rsid w:val="00E475CD"/>
    <w:rsid w:val="00E52BBF"/>
    <w:rsid w:val="00E52BDC"/>
    <w:rsid w:val="00E53435"/>
    <w:rsid w:val="00E601AB"/>
    <w:rsid w:val="00E60527"/>
    <w:rsid w:val="00E6171A"/>
    <w:rsid w:val="00E6331A"/>
    <w:rsid w:val="00E6390A"/>
    <w:rsid w:val="00E66B0B"/>
    <w:rsid w:val="00E70CC2"/>
    <w:rsid w:val="00E72E70"/>
    <w:rsid w:val="00E734AF"/>
    <w:rsid w:val="00E84263"/>
    <w:rsid w:val="00E84695"/>
    <w:rsid w:val="00E85A4A"/>
    <w:rsid w:val="00E873CF"/>
    <w:rsid w:val="00E875C2"/>
    <w:rsid w:val="00E93E17"/>
    <w:rsid w:val="00E95469"/>
    <w:rsid w:val="00E96247"/>
    <w:rsid w:val="00E96D0C"/>
    <w:rsid w:val="00EA14B9"/>
    <w:rsid w:val="00EA1637"/>
    <w:rsid w:val="00EA41ED"/>
    <w:rsid w:val="00EA5196"/>
    <w:rsid w:val="00EA79B5"/>
    <w:rsid w:val="00EB0802"/>
    <w:rsid w:val="00EB1F85"/>
    <w:rsid w:val="00EB37B1"/>
    <w:rsid w:val="00EB4631"/>
    <w:rsid w:val="00EB4E46"/>
    <w:rsid w:val="00EC283C"/>
    <w:rsid w:val="00EC2917"/>
    <w:rsid w:val="00EC36E8"/>
    <w:rsid w:val="00EC3F5A"/>
    <w:rsid w:val="00EC3FA6"/>
    <w:rsid w:val="00EC5B06"/>
    <w:rsid w:val="00ED084C"/>
    <w:rsid w:val="00ED1C9D"/>
    <w:rsid w:val="00ED714D"/>
    <w:rsid w:val="00EE36B9"/>
    <w:rsid w:val="00EE3AFB"/>
    <w:rsid w:val="00EE64C4"/>
    <w:rsid w:val="00EE6604"/>
    <w:rsid w:val="00EF077F"/>
    <w:rsid w:val="00EF1EDF"/>
    <w:rsid w:val="00EF4635"/>
    <w:rsid w:val="00EF51EA"/>
    <w:rsid w:val="00F00238"/>
    <w:rsid w:val="00F02902"/>
    <w:rsid w:val="00F03F0C"/>
    <w:rsid w:val="00F06950"/>
    <w:rsid w:val="00F1348C"/>
    <w:rsid w:val="00F224DE"/>
    <w:rsid w:val="00F22826"/>
    <w:rsid w:val="00F23E94"/>
    <w:rsid w:val="00F24109"/>
    <w:rsid w:val="00F266FF"/>
    <w:rsid w:val="00F30E27"/>
    <w:rsid w:val="00F3315E"/>
    <w:rsid w:val="00F336FD"/>
    <w:rsid w:val="00F363BC"/>
    <w:rsid w:val="00F36F99"/>
    <w:rsid w:val="00F41E93"/>
    <w:rsid w:val="00F42658"/>
    <w:rsid w:val="00F42828"/>
    <w:rsid w:val="00F44A5D"/>
    <w:rsid w:val="00F44B89"/>
    <w:rsid w:val="00F45E46"/>
    <w:rsid w:val="00F46D64"/>
    <w:rsid w:val="00F5041A"/>
    <w:rsid w:val="00F51C2F"/>
    <w:rsid w:val="00F5751D"/>
    <w:rsid w:val="00F67005"/>
    <w:rsid w:val="00F67F5E"/>
    <w:rsid w:val="00F76499"/>
    <w:rsid w:val="00F80072"/>
    <w:rsid w:val="00F80A2C"/>
    <w:rsid w:val="00F80E1F"/>
    <w:rsid w:val="00F82228"/>
    <w:rsid w:val="00F8637F"/>
    <w:rsid w:val="00F87692"/>
    <w:rsid w:val="00F93888"/>
    <w:rsid w:val="00F939B5"/>
    <w:rsid w:val="00F93D40"/>
    <w:rsid w:val="00F958FE"/>
    <w:rsid w:val="00F9742F"/>
    <w:rsid w:val="00F97E6D"/>
    <w:rsid w:val="00FA0065"/>
    <w:rsid w:val="00FA40F2"/>
    <w:rsid w:val="00FA4B8C"/>
    <w:rsid w:val="00FA546E"/>
    <w:rsid w:val="00FA5A41"/>
    <w:rsid w:val="00FA664F"/>
    <w:rsid w:val="00FA6933"/>
    <w:rsid w:val="00FA756D"/>
    <w:rsid w:val="00FB1FE6"/>
    <w:rsid w:val="00FB33A1"/>
    <w:rsid w:val="00FB433A"/>
    <w:rsid w:val="00FB43CD"/>
    <w:rsid w:val="00FB45C5"/>
    <w:rsid w:val="00FB5514"/>
    <w:rsid w:val="00FB7E07"/>
    <w:rsid w:val="00FC09F5"/>
    <w:rsid w:val="00FC2755"/>
    <w:rsid w:val="00FC6CC5"/>
    <w:rsid w:val="00FE069B"/>
    <w:rsid w:val="00FE0FA8"/>
    <w:rsid w:val="00FE27B9"/>
    <w:rsid w:val="00FE6DDF"/>
    <w:rsid w:val="00FF378A"/>
    <w:rsid w:val="00FF39A4"/>
    <w:rsid w:val="00FF5709"/>
    <w:rsid w:val="00FF5C26"/>
  </w:rsids>
  <m:mathPr>
    <m:mathFont m:val="Cambria Math"/>
    <m:brkBin m:val="before"/>
    <m:brkBinSub m:val="--"/>
    <m:smallFrac m:val="0"/>
    <m:dispDef/>
    <m:lMargin m:val="0"/>
    <m:rMargin m:val="0"/>
    <m:defJc m:val="centerGroup"/>
    <m:wrapIndent m:val="1440"/>
    <m:intLim m:val="subSup"/>
    <m:naryLim m:val="undOvr"/>
  </m:mathPr>
  <w:themeFontLang w:val="en-US" w:eastAsia="ko-KR" w:bidi=""/>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9CED272"/>
  <w15:docId w15:val="{3A27A202-9BBA-4847-9522-6907D63F1E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Cs w:val="22"/>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30499"/>
    <w:pPr>
      <w:spacing w:after="120"/>
    </w:pPr>
    <w:rPr>
      <w:rFonts w:ascii="Times New Roman" w:eastAsia="SimSun" w:hAnsi="Times New Roman" w:cs="Times New Roman"/>
      <w:color w:val="00000A"/>
      <w:szCs w:val="20"/>
      <w:lang w:val="en-GB" w:eastAsia="en-US"/>
    </w:rPr>
  </w:style>
  <w:style w:type="paragraph" w:styleId="1">
    <w:name w:val="heading 1"/>
    <w:basedOn w:val="Heading"/>
    <w:qFormat/>
    <w:rsid w:val="001829A6"/>
    <w:pPr>
      <w:keepLines/>
      <w:widowControl/>
      <w:pBdr>
        <w:top w:val="single" w:sz="12" w:space="3" w:color="00000A"/>
      </w:pBdr>
      <w:spacing w:after="180"/>
      <w:jc w:val="left"/>
      <w:textAlignment w:val="baseline"/>
      <w:outlineLvl w:val="0"/>
    </w:pPr>
    <w:rPr>
      <w:rFonts w:ascii="Arial" w:hAnsi="Arial"/>
      <w:sz w:val="36"/>
      <w:lang w:val="en-GB" w:eastAsia="en-US"/>
    </w:rPr>
  </w:style>
  <w:style w:type="paragraph" w:styleId="2">
    <w:name w:val="heading 2"/>
    <w:basedOn w:val="1"/>
    <w:qFormat/>
    <w:rsid w:val="001829A6"/>
    <w:pPr>
      <w:spacing w:before="180"/>
      <w:outlineLvl w:val="1"/>
    </w:pPr>
    <w:rPr>
      <w:sz w:val="32"/>
    </w:rPr>
  </w:style>
  <w:style w:type="paragraph" w:styleId="3">
    <w:name w:val="heading 3"/>
    <w:basedOn w:val="2"/>
    <w:qFormat/>
    <w:rsid w:val="001829A6"/>
    <w:pPr>
      <w:numPr>
        <w:ilvl w:val="2"/>
        <w:numId w:val="1"/>
      </w:numPr>
      <w:spacing w:before="120"/>
      <w:outlineLvl w:val="2"/>
    </w:pPr>
    <w:rPr>
      <w:sz w:val="28"/>
    </w:rPr>
  </w:style>
  <w:style w:type="paragraph" w:styleId="4">
    <w:name w:val="heading 4"/>
    <w:basedOn w:val="a"/>
    <w:qFormat/>
    <w:rsid w:val="001829A6"/>
    <w:pPr>
      <w:keepNext/>
      <w:widowControl w:val="0"/>
      <w:spacing w:after="0"/>
      <w:jc w:val="center"/>
      <w:outlineLvl w:val="3"/>
    </w:pPr>
    <w:rPr>
      <w:rFonts w:eastAsia="바탕"/>
      <w:b/>
      <w:bCs/>
      <w:szCs w:val="24"/>
      <w:lang w:val="en-US" w:eastAsia="ko-KR"/>
    </w:rPr>
  </w:style>
  <w:style w:type="paragraph" w:styleId="5">
    <w:name w:val="heading 5"/>
    <w:basedOn w:val="a"/>
    <w:qFormat/>
    <w:rsid w:val="001829A6"/>
    <w:pPr>
      <w:keepNext/>
      <w:widowControl w:val="0"/>
      <w:numPr>
        <w:ilvl w:val="4"/>
        <w:numId w:val="1"/>
      </w:numPr>
      <w:spacing w:after="0"/>
      <w:jc w:val="both"/>
      <w:outlineLvl w:val="4"/>
    </w:pPr>
    <w:rPr>
      <w:rFonts w:eastAsia="바탕"/>
      <w:b/>
      <w:bCs/>
      <w:sz w:val="24"/>
      <w:szCs w:val="24"/>
      <w:lang w:val="en-US" w:eastAsia="ko-KR"/>
    </w:rPr>
  </w:style>
  <w:style w:type="paragraph" w:styleId="6">
    <w:name w:val="heading 6"/>
    <w:basedOn w:val="a"/>
    <w:qFormat/>
    <w:rsid w:val="001829A6"/>
    <w:pPr>
      <w:numPr>
        <w:ilvl w:val="5"/>
        <w:numId w:val="1"/>
      </w:numPr>
      <w:spacing w:before="240" w:after="60" w:line="360" w:lineRule="auto"/>
      <w:jc w:val="both"/>
      <w:textAlignment w:val="baseline"/>
      <w:outlineLvl w:val="5"/>
    </w:pPr>
    <w:rPr>
      <w:b/>
      <w:bCs/>
      <w:sz w:val="22"/>
      <w:szCs w:val="22"/>
      <w:lang w:val="en-US"/>
    </w:rPr>
  </w:style>
  <w:style w:type="paragraph" w:styleId="7">
    <w:name w:val="heading 7"/>
    <w:basedOn w:val="a"/>
    <w:qFormat/>
    <w:rsid w:val="001829A6"/>
    <w:pPr>
      <w:numPr>
        <w:ilvl w:val="6"/>
        <w:numId w:val="1"/>
      </w:numPr>
      <w:spacing w:before="240" w:after="60" w:line="360" w:lineRule="auto"/>
      <w:jc w:val="both"/>
      <w:textAlignment w:val="baseline"/>
      <w:outlineLvl w:val="6"/>
    </w:pPr>
    <w:rPr>
      <w:sz w:val="24"/>
      <w:szCs w:val="24"/>
      <w:lang w:val="en-US"/>
    </w:rPr>
  </w:style>
  <w:style w:type="paragraph" w:styleId="8">
    <w:name w:val="heading 8"/>
    <w:basedOn w:val="a"/>
    <w:qFormat/>
    <w:rsid w:val="001829A6"/>
    <w:pPr>
      <w:numPr>
        <w:ilvl w:val="7"/>
        <w:numId w:val="1"/>
      </w:numPr>
      <w:spacing w:before="240" w:after="60" w:line="360" w:lineRule="auto"/>
      <w:jc w:val="both"/>
      <w:textAlignment w:val="baseline"/>
      <w:outlineLvl w:val="7"/>
    </w:pPr>
    <w:rPr>
      <w:i/>
      <w:iCs/>
      <w:sz w:val="24"/>
      <w:szCs w:val="24"/>
      <w:lang w:val="en-US"/>
    </w:rPr>
  </w:style>
  <w:style w:type="paragraph" w:styleId="9">
    <w:name w:val="heading 9"/>
    <w:basedOn w:val="a"/>
    <w:qFormat/>
    <w:rsid w:val="001829A6"/>
    <w:pPr>
      <w:numPr>
        <w:ilvl w:val="8"/>
        <w:numId w:val="1"/>
      </w:numPr>
      <w:spacing w:before="240" w:after="60" w:line="360" w:lineRule="auto"/>
      <w:jc w:val="both"/>
      <w:textAlignment w:val="baseline"/>
      <w:outlineLvl w:val="8"/>
    </w:pPr>
    <w:rPr>
      <w:rFonts w:ascii="Arial" w:hAnsi="Arial" w:cs="Arial"/>
      <w:sz w:val="22"/>
      <w:szCs w:val="22"/>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正文文本 字符"/>
    <w:basedOn w:val="a0"/>
    <w:qFormat/>
    <w:rsid w:val="001829A6"/>
    <w:rPr>
      <w:rFonts w:ascii="Times New Roman" w:eastAsia="바탕" w:hAnsi="Times New Roman" w:cs="Times New Roman"/>
      <w:sz w:val="22"/>
      <w:szCs w:val="20"/>
    </w:rPr>
  </w:style>
  <w:style w:type="character" w:customStyle="1" w:styleId="10">
    <w:name w:val="标题 1 字符"/>
    <w:basedOn w:val="a0"/>
    <w:qFormat/>
    <w:rsid w:val="001829A6"/>
    <w:rPr>
      <w:rFonts w:ascii="Arial" w:eastAsia="Noto Sans CJK SC Regular" w:hAnsi="Arial" w:cs="FreeSans"/>
      <w:sz w:val="36"/>
      <w:szCs w:val="28"/>
      <w:lang w:val="en-GB" w:eastAsia="en-US"/>
    </w:rPr>
  </w:style>
  <w:style w:type="character" w:customStyle="1" w:styleId="20">
    <w:name w:val="标题 2 字符"/>
    <w:basedOn w:val="a0"/>
    <w:qFormat/>
    <w:rsid w:val="001829A6"/>
    <w:rPr>
      <w:rFonts w:ascii="Arial" w:eastAsia="Noto Sans CJK SC Regular" w:hAnsi="Arial" w:cs="FreeSans"/>
      <w:sz w:val="32"/>
      <w:szCs w:val="28"/>
      <w:lang w:val="en-GB" w:eastAsia="en-US"/>
    </w:rPr>
  </w:style>
  <w:style w:type="character" w:customStyle="1" w:styleId="30">
    <w:name w:val="标题 3 字符"/>
    <w:basedOn w:val="a0"/>
    <w:qFormat/>
    <w:rsid w:val="001829A6"/>
    <w:rPr>
      <w:rFonts w:ascii="Arial" w:eastAsia="Noto Sans CJK SC Regular" w:hAnsi="Arial" w:cs="FreeSans"/>
      <w:sz w:val="28"/>
      <w:szCs w:val="28"/>
      <w:lang w:val="en-GB" w:eastAsia="en-US"/>
    </w:rPr>
  </w:style>
  <w:style w:type="character" w:customStyle="1" w:styleId="40">
    <w:name w:val="标题 4 字符"/>
    <w:basedOn w:val="a0"/>
    <w:qFormat/>
    <w:rsid w:val="001829A6"/>
    <w:rPr>
      <w:rFonts w:ascii="Times New Roman" w:eastAsia="바탕" w:hAnsi="Times New Roman" w:cs="Times New Roman"/>
      <w:b/>
      <w:bCs/>
      <w:szCs w:val="24"/>
    </w:rPr>
  </w:style>
  <w:style w:type="character" w:customStyle="1" w:styleId="50">
    <w:name w:val="标题 5 字符"/>
    <w:basedOn w:val="a0"/>
    <w:qFormat/>
    <w:rsid w:val="001829A6"/>
    <w:rPr>
      <w:rFonts w:ascii="Times New Roman" w:eastAsia="바탕" w:hAnsi="Times New Roman" w:cs="Times New Roman"/>
      <w:b/>
      <w:bCs/>
      <w:sz w:val="24"/>
      <w:szCs w:val="24"/>
    </w:rPr>
  </w:style>
  <w:style w:type="character" w:customStyle="1" w:styleId="60">
    <w:name w:val="标题 6 字符"/>
    <w:basedOn w:val="a0"/>
    <w:qFormat/>
    <w:rsid w:val="001829A6"/>
    <w:rPr>
      <w:rFonts w:ascii="Times New Roman" w:eastAsia="SimSun" w:hAnsi="Times New Roman" w:cs="Times New Roman"/>
      <w:b/>
      <w:bCs/>
      <w:sz w:val="22"/>
      <w:lang w:eastAsia="en-US"/>
    </w:rPr>
  </w:style>
  <w:style w:type="character" w:customStyle="1" w:styleId="70">
    <w:name w:val="标题 7 字符"/>
    <w:basedOn w:val="a0"/>
    <w:qFormat/>
    <w:rsid w:val="001829A6"/>
    <w:rPr>
      <w:rFonts w:ascii="Times New Roman" w:eastAsia="SimSun" w:hAnsi="Times New Roman" w:cs="Times New Roman"/>
      <w:sz w:val="24"/>
      <w:szCs w:val="24"/>
      <w:lang w:eastAsia="en-US"/>
    </w:rPr>
  </w:style>
  <w:style w:type="character" w:customStyle="1" w:styleId="80">
    <w:name w:val="标题 8 字符"/>
    <w:basedOn w:val="a0"/>
    <w:qFormat/>
    <w:rsid w:val="001829A6"/>
    <w:rPr>
      <w:rFonts w:ascii="Times New Roman" w:eastAsia="SimSun" w:hAnsi="Times New Roman" w:cs="Times New Roman"/>
      <w:i/>
      <w:iCs/>
      <w:sz w:val="24"/>
      <w:szCs w:val="24"/>
      <w:lang w:eastAsia="en-US"/>
    </w:rPr>
  </w:style>
  <w:style w:type="character" w:customStyle="1" w:styleId="90">
    <w:name w:val="标题 9 字符"/>
    <w:basedOn w:val="a0"/>
    <w:qFormat/>
    <w:rsid w:val="001829A6"/>
    <w:rPr>
      <w:rFonts w:ascii="Arial" w:eastAsia="SimSun" w:hAnsi="Arial" w:cs="Arial"/>
      <w:sz w:val="22"/>
      <w:lang w:eastAsia="en-US"/>
    </w:rPr>
  </w:style>
  <w:style w:type="character" w:customStyle="1" w:styleId="a4">
    <w:name w:val="列出段落 字符"/>
    <w:uiPriority w:val="34"/>
    <w:qFormat/>
    <w:rsid w:val="001829A6"/>
    <w:rPr>
      <w:rFonts w:ascii="맑은 고딕" w:eastAsia="맑은 고딕" w:hAnsi="맑은 고딕" w:cs="Times New Roman"/>
    </w:rPr>
  </w:style>
  <w:style w:type="character" w:styleId="a5">
    <w:name w:val="Strong"/>
    <w:qFormat/>
    <w:rsid w:val="001829A6"/>
    <w:rPr>
      <w:b/>
      <w:bCs/>
    </w:rPr>
  </w:style>
  <w:style w:type="character" w:styleId="a6">
    <w:name w:val="page number"/>
    <w:basedOn w:val="a0"/>
    <w:qFormat/>
    <w:rsid w:val="001829A6"/>
  </w:style>
  <w:style w:type="character" w:customStyle="1" w:styleId="a7">
    <w:name w:val="図表番号 (文字)"/>
    <w:qFormat/>
    <w:rsid w:val="001829A6"/>
    <w:rPr>
      <w:b/>
      <w:lang w:val="en-GB" w:eastAsia="en-US" w:bidi="ar-SA"/>
    </w:rPr>
  </w:style>
  <w:style w:type="character" w:customStyle="1" w:styleId="a8">
    <w:name w:val="本文 (文字)"/>
    <w:qFormat/>
    <w:rsid w:val="001829A6"/>
    <w:rPr>
      <w:rFonts w:eastAsia="바탕"/>
      <w:sz w:val="22"/>
      <w:lang w:val="en-US" w:eastAsia="ko-KR" w:bidi="ar-SA"/>
    </w:rPr>
  </w:style>
  <w:style w:type="character" w:customStyle="1" w:styleId="capCharChar">
    <w:name w:val="cap Char Char"/>
    <w:qFormat/>
    <w:rsid w:val="001829A6"/>
    <w:rPr>
      <w:rFonts w:eastAsia="MS Mincho"/>
      <w:b/>
      <w:bCs/>
      <w:lang w:val="en-GB" w:eastAsia="en-US" w:bidi="ar-SA"/>
    </w:rPr>
  </w:style>
  <w:style w:type="character" w:customStyle="1" w:styleId="InternetLink">
    <w:name w:val="Internet Link"/>
    <w:basedOn w:val="a0"/>
    <w:unhideWhenUsed/>
    <w:qFormat/>
    <w:rsid w:val="001829A6"/>
    <w:rPr>
      <w:color w:val="0563C1" w:themeColor="hyperlink"/>
      <w:u w:val="single"/>
    </w:rPr>
  </w:style>
  <w:style w:type="character" w:customStyle="1" w:styleId="a9">
    <w:name w:val="ヘッダー (文字)"/>
    <w:qFormat/>
    <w:rsid w:val="001829A6"/>
    <w:rPr>
      <w:rFonts w:ascii="바탕" w:eastAsia="바탕" w:hAnsi="바탕"/>
      <w:szCs w:val="24"/>
      <w:lang w:val="en-US" w:eastAsia="ko-KR" w:bidi="ar-SA"/>
    </w:rPr>
  </w:style>
  <w:style w:type="character" w:customStyle="1" w:styleId="aa">
    <w:name w:val="脚注文字列 (文字)"/>
    <w:qFormat/>
    <w:rsid w:val="001829A6"/>
    <w:rPr>
      <w:rFonts w:ascii="바탕" w:hAnsi="바탕"/>
      <w:szCs w:val="24"/>
    </w:rPr>
  </w:style>
  <w:style w:type="character" w:customStyle="1" w:styleId="FootnoteCharacters">
    <w:name w:val="Footnote Characters"/>
    <w:qFormat/>
    <w:rsid w:val="001829A6"/>
    <w:rPr>
      <w:vertAlign w:val="superscript"/>
    </w:rPr>
  </w:style>
  <w:style w:type="character" w:customStyle="1" w:styleId="FootnoteAnchor">
    <w:name w:val="Footnote Anchor"/>
    <w:rPr>
      <w:vertAlign w:val="superscript"/>
    </w:rPr>
  </w:style>
  <w:style w:type="character" w:customStyle="1" w:styleId="TALCar">
    <w:name w:val="TAL Car"/>
    <w:link w:val="TAL"/>
    <w:qFormat/>
    <w:rsid w:val="001829A6"/>
    <w:rPr>
      <w:rFonts w:ascii="Arial" w:eastAsia="MS Mincho" w:hAnsi="Arial"/>
      <w:sz w:val="18"/>
      <w:lang w:val="en-GB" w:eastAsia="en-US"/>
    </w:rPr>
  </w:style>
  <w:style w:type="character" w:customStyle="1" w:styleId="THChar">
    <w:name w:val="TH Char"/>
    <w:link w:val="TH"/>
    <w:qFormat/>
    <w:rsid w:val="001829A6"/>
    <w:rPr>
      <w:rFonts w:ascii="Arial" w:eastAsia="MS Mincho" w:hAnsi="Arial"/>
      <w:b/>
      <w:lang w:val="en-GB" w:eastAsia="en-US"/>
    </w:rPr>
  </w:style>
  <w:style w:type="character" w:customStyle="1" w:styleId="TFChar">
    <w:name w:val="TF Char"/>
    <w:link w:val="TF"/>
    <w:qFormat/>
    <w:rsid w:val="001829A6"/>
    <w:rPr>
      <w:rFonts w:ascii="Arial" w:eastAsia="맑은 고딕" w:hAnsi="Arial"/>
      <w:b/>
      <w:lang w:val="en-GB" w:eastAsia="en-US"/>
    </w:rPr>
  </w:style>
  <w:style w:type="character" w:customStyle="1" w:styleId="ab">
    <w:name w:val="フッター (文字)"/>
    <w:uiPriority w:val="99"/>
    <w:qFormat/>
    <w:rsid w:val="001829A6"/>
    <w:rPr>
      <w:rFonts w:ascii="바탕" w:hAnsi="바탕"/>
      <w:szCs w:val="24"/>
    </w:rPr>
  </w:style>
  <w:style w:type="character" w:customStyle="1" w:styleId="31">
    <w:name w:val="見出し 3 (文字)"/>
    <w:qFormat/>
    <w:rsid w:val="001829A6"/>
    <w:rPr>
      <w:rFonts w:ascii="Arial" w:hAnsi="Arial"/>
      <w:sz w:val="28"/>
      <w:lang w:val="en-GB" w:eastAsia="en-US"/>
    </w:rPr>
  </w:style>
  <w:style w:type="character" w:styleId="ac">
    <w:name w:val="FollowedHyperlink"/>
    <w:qFormat/>
    <w:rsid w:val="001829A6"/>
    <w:rPr>
      <w:color w:val="800080"/>
      <w:u w:val="single"/>
    </w:rPr>
  </w:style>
  <w:style w:type="character" w:customStyle="1" w:styleId="B1Char">
    <w:name w:val="B1 Char"/>
    <w:qFormat/>
    <w:rsid w:val="001829A6"/>
    <w:rPr>
      <w:rFonts w:eastAsia="SimSun"/>
      <w:lang w:val="en-GB" w:eastAsia="en-US"/>
    </w:rPr>
  </w:style>
  <w:style w:type="character" w:customStyle="1" w:styleId="ad">
    <w:name w:val="リスト段落 (文字)"/>
    <w:uiPriority w:val="34"/>
    <w:qFormat/>
    <w:rsid w:val="001829A6"/>
    <w:rPr>
      <w:rFonts w:ascii="맑은 고딕" w:eastAsia="맑은 고딕" w:hAnsi="맑은 고딕"/>
      <w:szCs w:val="22"/>
    </w:rPr>
  </w:style>
  <w:style w:type="character" w:customStyle="1" w:styleId="IvDbodytextChar">
    <w:name w:val="IvD bodytext Char"/>
    <w:link w:val="IvDbodytext"/>
    <w:qFormat/>
    <w:rsid w:val="001829A6"/>
    <w:rPr>
      <w:rFonts w:ascii="Arial" w:eastAsia="Times New Roman" w:hAnsi="Arial"/>
      <w:spacing w:val="2"/>
      <w:lang w:eastAsia="en-US"/>
    </w:rPr>
  </w:style>
  <w:style w:type="character" w:customStyle="1" w:styleId="B1">
    <w:name w:val="B1 (文字)"/>
    <w:uiPriority w:val="99"/>
    <w:qFormat/>
    <w:locked/>
    <w:rsid w:val="001829A6"/>
    <w:rPr>
      <w:lang w:eastAsia="en-US"/>
    </w:rPr>
  </w:style>
  <w:style w:type="character" w:customStyle="1" w:styleId="TAHCar">
    <w:name w:val="TAH Car"/>
    <w:link w:val="TAH"/>
    <w:qFormat/>
    <w:rsid w:val="001829A6"/>
    <w:rPr>
      <w:rFonts w:ascii="Arial" w:eastAsia="MS Mincho" w:hAnsi="Arial"/>
      <w:b/>
      <w:sz w:val="18"/>
      <w:lang w:val="en-GB" w:eastAsia="en-US"/>
    </w:rPr>
  </w:style>
  <w:style w:type="character" w:customStyle="1" w:styleId="11">
    <w:name w:val="見出し 1 (文字)"/>
    <w:qFormat/>
    <w:rsid w:val="001829A6"/>
    <w:rPr>
      <w:rFonts w:ascii="Arial" w:hAnsi="Arial"/>
      <w:sz w:val="36"/>
      <w:lang w:val="en-GB" w:eastAsia="en-US"/>
    </w:rPr>
  </w:style>
  <w:style w:type="character" w:customStyle="1" w:styleId="LGTdocChar">
    <w:name w:val="LGTdoc_본문 Char"/>
    <w:link w:val="LGTdoc"/>
    <w:qFormat/>
    <w:locked/>
    <w:rsid w:val="001829A6"/>
    <w:rPr>
      <w:sz w:val="22"/>
      <w:szCs w:val="24"/>
      <w:lang w:val="en-GB"/>
    </w:rPr>
  </w:style>
  <w:style w:type="character" w:customStyle="1" w:styleId="EditorsNoteChar">
    <w:name w:val="Editor's Note Char"/>
    <w:link w:val="EditorsNote"/>
    <w:qFormat/>
    <w:rsid w:val="001829A6"/>
    <w:rPr>
      <w:rFonts w:eastAsia="맑은 고딕"/>
      <w:color w:val="FF0000"/>
      <w:lang w:val="en-GB" w:eastAsia="en-US"/>
    </w:rPr>
  </w:style>
  <w:style w:type="character" w:customStyle="1" w:styleId="TALChar">
    <w:name w:val="TAL Char"/>
    <w:qFormat/>
    <w:locked/>
    <w:rsid w:val="001829A6"/>
    <w:rPr>
      <w:rFonts w:ascii="Arial" w:hAnsi="Arial"/>
      <w:sz w:val="18"/>
      <w:lang w:val="en-GB" w:eastAsia="en-US" w:bidi="ar-SA"/>
    </w:rPr>
  </w:style>
  <w:style w:type="character" w:customStyle="1" w:styleId="apple-tab-span">
    <w:name w:val="apple-tab-span"/>
    <w:basedOn w:val="a0"/>
    <w:qFormat/>
    <w:rsid w:val="001829A6"/>
  </w:style>
  <w:style w:type="character" w:styleId="ae">
    <w:name w:val="Emphasis"/>
    <w:basedOn w:val="a0"/>
    <w:uiPriority w:val="20"/>
    <w:qFormat/>
    <w:rsid w:val="001829A6"/>
    <w:rPr>
      <w:i/>
      <w:iCs/>
    </w:rPr>
  </w:style>
  <w:style w:type="character" w:customStyle="1" w:styleId="3GPPTextChar">
    <w:name w:val="3GPP Text Char"/>
    <w:link w:val="3GPPText"/>
    <w:qFormat/>
    <w:locked/>
    <w:rsid w:val="001829A6"/>
    <w:rPr>
      <w:lang w:eastAsia="en-US"/>
    </w:rPr>
  </w:style>
  <w:style w:type="character" w:customStyle="1" w:styleId="ListLabel1">
    <w:name w:val="ListLabel 1"/>
    <w:qFormat/>
    <w:rsid w:val="001829A6"/>
    <w:rPr>
      <w:b/>
      <w:i w:val="0"/>
      <w:color w:val="70CEF5"/>
      <w:sz w:val="20"/>
      <w:szCs w:val="20"/>
    </w:rPr>
  </w:style>
  <w:style w:type="character" w:customStyle="1" w:styleId="ListLabel2">
    <w:name w:val="ListLabel 2"/>
    <w:qFormat/>
    <w:rsid w:val="001829A6"/>
    <w:rPr>
      <w:rFonts w:cs="Courier New"/>
    </w:rPr>
  </w:style>
  <w:style w:type="character" w:customStyle="1" w:styleId="ListLabel3">
    <w:name w:val="ListLabel 3"/>
    <w:qFormat/>
    <w:rsid w:val="001829A6"/>
    <w:rPr>
      <w:rFonts w:cs="Courier New"/>
    </w:rPr>
  </w:style>
  <w:style w:type="character" w:customStyle="1" w:styleId="ListLabel4">
    <w:name w:val="ListLabel 4"/>
    <w:qFormat/>
    <w:rsid w:val="001829A6"/>
    <w:rPr>
      <w:rFonts w:cs="Courier New"/>
    </w:rPr>
  </w:style>
  <w:style w:type="character" w:customStyle="1" w:styleId="ListLabel5">
    <w:name w:val="ListLabel 5"/>
    <w:qFormat/>
    <w:rsid w:val="001829A6"/>
    <w:rPr>
      <w:color w:val="00000A"/>
    </w:rPr>
  </w:style>
  <w:style w:type="character" w:customStyle="1" w:styleId="ListLabel6">
    <w:name w:val="ListLabel 6"/>
    <w:qFormat/>
    <w:rsid w:val="001829A6"/>
    <w:rPr>
      <w:rFonts w:eastAsia="Times New Roman" w:cs="Times New Roman"/>
    </w:rPr>
  </w:style>
  <w:style w:type="character" w:customStyle="1" w:styleId="ListLabel7">
    <w:name w:val="ListLabel 7"/>
    <w:qFormat/>
    <w:rsid w:val="001829A6"/>
    <w:rPr>
      <w:rFonts w:ascii="Calibri" w:hAnsi="Calibri"/>
      <w:b/>
      <w:sz w:val="28"/>
    </w:rPr>
  </w:style>
  <w:style w:type="character" w:customStyle="1" w:styleId="ListLabel8">
    <w:name w:val="ListLabel 8"/>
    <w:qFormat/>
    <w:rsid w:val="001829A6"/>
    <w:rPr>
      <w:color w:val="00000A"/>
    </w:rPr>
  </w:style>
  <w:style w:type="character" w:customStyle="1" w:styleId="ListLabel9">
    <w:name w:val="ListLabel 9"/>
    <w:qFormat/>
    <w:rsid w:val="001829A6"/>
    <w:rPr>
      <w:color w:val="00000A"/>
    </w:rPr>
  </w:style>
  <w:style w:type="character" w:customStyle="1" w:styleId="ListLabel10">
    <w:name w:val="ListLabel 10"/>
    <w:qFormat/>
    <w:rsid w:val="001829A6"/>
    <w:rPr>
      <w:rFonts w:ascii="Calibri" w:hAnsi="Calibri"/>
      <w:color w:val="00000A"/>
      <w:sz w:val="22"/>
    </w:rPr>
  </w:style>
  <w:style w:type="character" w:customStyle="1" w:styleId="ListLabel11">
    <w:name w:val="ListLabel 11"/>
    <w:qFormat/>
    <w:rsid w:val="001829A6"/>
    <w:rPr>
      <w:rFonts w:cs="Courier New"/>
    </w:rPr>
  </w:style>
  <w:style w:type="character" w:customStyle="1" w:styleId="ListLabel12">
    <w:name w:val="ListLabel 12"/>
    <w:qFormat/>
    <w:rsid w:val="001829A6"/>
    <w:rPr>
      <w:rFonts w:cs="Courier New"/>
    </w:rPr>
  </w:style>
  <w:style w:type="character" w:customStyle="1" w:styleId="ListLabel13">
    <w:name w:val="ListLabel 13"/>
    <w:qFormat/>
    <w:rsid w:val="001829A6"/>
    <w:rPr>
      <w:rFonts w:cs="Courier New"/>
    </w:rPr>
  </w:style>
  <w:style w:type="character" w:customStyle="1" w:styleId="ListLabel14">
    <w:name w:val="ListLabel 14"/>
    <w:qFormat/>
    <w:rsid w:val="001829A6"/>
    <w:rPr>
      <w:rFonts w:cs="Courier New"/>
    </w:rPr>
  </w:style>
  <w:style w:type="character" w:customStyle="1" w:styleId="ListLabel15">
    <w:name w:val="ListLabel 15"/>
    <w:qFormat/>
    <w:rsid w:val="001829A6"/>
    <w:rPr>
      <w:rFonts w:cs="Courier New"/>
    </w:rPr>
  </w:style>
  <w:style w:type="character" w:customStyle="1" w:styleId="ListLabel16">
    <w:name w:val="ListLabel 16"/>
    <w:qFormat/>
    <w:rsid w:val="001829A6"/>
    <w:rPr>
      <w:rFonts w:cs="Courier New"/>
    </w:rPr>
  </w:style>
  <w:style w:type="character" w:customStyle="1" w:styleId="ListLabel17">
    <w:name w:val="ListLabel 17"/>
    <w:qFormat/>
    <w:rsid w:val="001829A6"/>
    <w:rPr>
      <w:rFonts w:eastAsia="바탕" w:cs="Calibri"/>
    </w:rPr>
  </w:style>
  <w:style w:type="character" w:customStyle="1" w:styleId="ListLabel18">
    <w:name w:val="ListLabel 18"/>
    <w:qFormat/>
    <w:rsid w:val="001829A6"/>
    <w:rPr>
      <w:rFonts w:cs="Courier New"/>
    </w:rPr>
  </w:style>
  <w:style w:type="character" w:customStyle="1" w:styleId="ListLabel19">
    <w:name w:val="ListLabel 19"/>
    <w:qFormat/>
    <w:rsid w:val="001829A6"/>
    <w:rPr>
      <w:rFonts w:cs="Courier New"/>
    </w:rPr>
  </w:style>
  <w:style w:type="character" w:customStyle="1" w:styleId="ListLabel20">
    <w:name w:val="ListLabel 20"/>
    <w:qFormat/>
    <w:rsid w:val="001829A6"/>
    <w:rPr>
      <w:rFonts w:cs="Courier New"/>
    </w:rPr>
  </w:style>
  <w:style w:type="character" w:customStyle="1" w:styleId="ListLabel21">
    <w:name w:val="ListLabel 21"/>
    <w:qFormat/>
    <w:rsid w:val="001829A6"/>
    <w:rPr>
      <w:rFonts w:cs="Courier New"/>
    </w:rPr>
  </w:style>
  <w:style w:type="character" w:customStyle="1" w:styleId="ListLabel22">
    <w:name w:val="ListLabel 22"/>
    <w:qFormat/>
    <w:rsid w:val="001829A6"/>
    <w:rPr>
      <w:rFonts w:cs="Courier New"/>
    </w:rPr>
  </w:style>
  <w:style w:type="character" w:customStyle="1" w:styleId="ListLabel23">
    <w:name w:val="ListLabel 23"/>
    <w:qFormat/>
    <w:rsid w:val="001829A6"/>
    <w:rPr>
      <w:rFonts w:cs="Courier New"/>
    </w:rPr>
  </w:style>
  <w:style w:type="character" w:customStyle="1" w:styleId="ListLabel24">
    <w:name w:val="ListLabel 24"/>
    <w:qFormat/>
    <w:rsid w:val="001829A6"/>
    <w:rPr>
      <w:rFonts w:eastAsia="맑은 고딕" w:cs="Times New Roman"/>
      <w:i/>
      <w:color w:val="00000A"/>
    </w:rPr>
  </w:style>
  <w:style w:type="character" w:customStyle="1" w:styleId="ListLabel25">
    <w:name w:val="ListLabel 25"/>
    <w:qFormat/>
    <w:rsid w:val="001829A6"/>
    <w:rPr>
      <w:rFonts w:eastAsia="바탕" w:cs="Calibri"/>
    </w:rPr>
  </w:style>
  <w:style w:type="character" w:customStyle="1" w:styleId="ListLabel26">
    <w:name w:val="ListLabel 26"/>
    <w:qFormat/>
    <w:rsid w:val="001829A6"/>
    <w:rPr>
      <w:rFonts w:cs="Courier New"/>
    </w:rPr>
  </w:style>
  <w:style w:type="character" w:customStyle="1" w:styleId="ListLabel27">
    <w:name w:val="ListLabel 27"/>
    <w:qFormat/>
    <w:rsid w:val="001829A6"/>
    <w:rPr>
      <w:rFonts w:cs="Courier New"/>
    </w:rPr>
  </w:style>
  <w:style w:type="character" w:customStyle="1" w:styleId="ListLabel28">
    <w:name w:val="ListLabel 28"/>
    <w:qFormat/>
    <w:rsid w:val="001829A6"/>
    <w:rPr>
      <w:rFonts w:cs="Courier New"/>
    </w:rPr>
  </w:style>
  <w:style w:type="character" w:customStyle="1" w:styleId="ListLabel29">
    <w:name w:val="ListLabel 29"/>
    <w:qFormat/>
    <w:rsid w:val="001829A6"/>
    <w:rPr>
      <w:rFonts w:cs="Courier New"/>
    </w:rPr>
  </w:style>
  <w:style w:type="character" w:customStyle="1" w:styleId="ListLabel30">
    <w:name w:val="ListLabel 30"/>
    <w:qFormat/>
    <w:rsid w:val="001829A6"/>
    <w:rPr>
      <w:rFonts w:cs="Courier New"/>
    </w:rPr>
  </w:style>
  <w:style w:type="character" w:customStyle="1" w:styleId="ListLabel31">
    <w:name w:val="ListLabel 31"/>
    <w:qFormat/>
    <w:rsid w:val="001829A6"/>
    <w:rPr>
      <w:rFonts w:cs="Courier New"/>
    </w:rPr>
  </w:style>
  <w:style w:type="character" w:customStyle="1" w:styleId="ListLabel32">
    <w:name w:val="ListLabel 32"/>
    <w:qFormat/>
    <w:rsid w:val="001829A6"/>
    <w:rPr>
      <w:rFonts w:eastAsia="바탕" w:cs="Calibri"/>
    </w:rPr>
  </w:style>
  <w:style w:type="character" w:customStyle="1" w:styleId="ListLabel33">
    <w:name w:val="ListLabel 33"/>
    <w:qFormat/>
    <w:rsid w:val="001829A6"/>
    <w:rPr>
      <w:rFonts w:cs="Courier New"/>
    </w:rPr>
  </w:style>
  <w:style w:type="character" w:customStyle="1" w:styleId="ListLabel34">
    <w:name w:val="ListLabel 34"/>
    <w:qFormat/>
    <w:rsid w:val="001829A6"/>
    <w:rPr>
      <w:rFonts w:cs="Courier New"/>
    </w:rPr>
  </w:style>
  <w:style w:type="character" w:customStyle="1" w:styleId="ListLabel35">
    <w:name w:val="ListLabel 35"/>
    <w:qFormat/>
    <w:rsid w:val="001829A6"/>
    <w:rPr>
      <w:rFonts w:cs="Courier New"/>
    </w:rPr>
  </w:style>
  <w:style w:type="character" w:customStyle="1" w:styleId="ListLabel36">
    <w:name w:val="ListLabel 36"/>
    <w:qFormat/>
    <w:rsid w:val="001829A6"/>
    <w:rPr>
      <w:rFonts w:eastAsia="바탕" w:cs="Calibri"/>
    </w:rPr>
  </w:style>
  <w:style w:type="character" w:customStyle="1" w:styleId="ListLabel37">
    <w:name w:val="ListLabel 37"/>
    <w:qFormat/>
    <w:rsid w:val="001829A6"/>
    <w:rPr>
      <w:rFonts w:cs="Courier New"/>
    </w:rPr>
  </w:style>
  <w:style w:type="character" w:customStyle="1" w:styleId="ListLabel38">
    <w:name w:val="ListLabel 38"/>
    <w:qFormat/>
    <w:rsid w:val="001829A6"/>
    <w:rPr>
      <w:rFonts w:cs="Courier New"/>
    </w:rPr>
  </w:style>
  <w:style w:type="character" w:customStyle="1" w:styleId="ListLabel39">
    <w:name w:val="ListLabel 39"/>
    <w:qFormat/>
    <w:rsid w:val="001829A6"/>
    <w:rPr>
      <w:rFonts w:cs="Courier New"/>
    </w:rPr>
  </w:style>
  <w:style w:type="character" w:customStyle="1" w:styleId="ListLabel40">
    <w:name w:val="ListLabel 40"/>
    <w:qFormat/>
    <w:rsid w:val="001829A6"/>
    <w:rPr>
      <w:sz w:val="20"/>
      <w:szCs w:val="20"/>
    </w:rPr>
  </w:style>
  <w:style w:type="character" w:customStyle="1" w:styleId="ListLabel41">
    <w:name w:val="ListLabel 41"/>
    <w:qFormat/>
    <w:rsid w:val="001829A6"/>
    <w:rPr>
      <w:rFonts w:eastAsia="SimSun" w:cs="Calibri"/>
    </w:rPr>
  </w:style>
  <w:style w:type="character" w:customStyle="1" w:styleId="ListLabel42">
    <w:name w:val="ListLabel 42"/>
    <w:qFormat/>
    <w:rsid w:val="001829A6"/>
    <w:rPr>
      <w:b/>
    </w:rPr>
  </w:style>
  <w:style w:type="character" w:customStyle="1" w:styleId="ListLabel43">
    <w:name w:val="ListLabel 43"/>
    <w:qFormat/>
    <w:rsid w:val="001829A6"/>
    <w:rPr>
      <w:color w:val="00000A"/>
    </w:rPr>
  </w:style>
  <w:style w:type="character" w:customStyle="1" w:styleId="ListLabel44">
    <w:name w:val="ListLabel 44"/>
    <w:qFormat/>
    <w:rsid w:val="001829A6"/>
    <w:rPr>
      <w:sz w:val="20"/>
      <w:szCs w:val="20"/>
    </w:rPr>
  </w:style>
  <w:style w:type="character" w:customStyle="1" w:styleId="ListLabel45">
    <w:name w:val="ListLabel 45"/>
    <w:qFormat/>
    <w:rsid w:val="001829A6"/>
    <w:rPr>
      <w:rFonts w:eastAsia="SimSun" w:cs="Calibri"/>
    </w:rPr>
  </w:style>
  <w:style w:type="character" w:customStyle="1" w:styleId="ListLabel46">
    <w:name w:val="ListLabel 46"/>
    <w:qFormat/>
    <w:rsid w:val="001829A6"/>
    <w:rPr>
      <w:rFonts w:cs="Times New Roman"/>
    </w:rPr>
  </w:style>
  <w:style w:type="character" w:customStyle="1" w:styleId="ListLabel47">
    <w:name w:val="ListLabel 47"/>
    <w:qFormat/>
    <w:rsid w:val="001829A6"/>
    <w:rPr>
      <w:rFonts w:cs="Times New Roman"/>
    </w:rPr>
  </w:style>
  <w:style w:type="character" w:customStyle="1" w:styleId="ListLabel48">
    <w:name w:val="ListLabel 48"/>
    <w:qFormat/>
    <w:rsid w:val="001829A6"/>
    <w:rPr>
      <w:rFonts w:cs="Times New Roman"/>
    </w:rPr>
  </w:style>
  <w:style w:type="character" w:customStyle="1" w:styleId="ListLabel49">
    <w:name w:val="ListLabel 49"/>
    <w:qFormat/>
    <w:rsid w:val="001829A6"/>
    <w:rPr>
      <w:rFonts w:cs="Times New Roman"/>
    </w:rPr>
  </w:style>
  <w:style w:type="character" w:customStyle="1" w:styleId="ListLabel50">
    <w:name w:val="ListLabel 50"/>
    <w:qFormat/>
    <w:rsid w:val="001829A6"/>
    <w:rPr>
      <w:rFonts w:cs="Courier New"/>
    </w:rPr>
  </w:style>
  <w:style w:type="character" w:customStyle="1" w:styleId="ListLabel51">
    <w:name w:val="ListLabel 51"/>
    <w:qFormat/>
    <w:rsid w:val="001829A6"/>
    <w:rPr>
      <w:rFonts w:cs="Courier New"/>
    </w:rPr>
  </w:style>
  <w:style w:type="character" w:customStyle="1" w:styleId="ListLabel52">
    <w:name w:val="ListLabel 52"/>
    <w:qFormat/>
    <w:rsid w:val="001829A6"/>
    <w:rPr>
      <w:rFonts w:cs="Courier New"/>
    </w:rPr>
  </w:style>
  <w:style w:type="character" w:customStyle="1" w:styleId="ListLabel53">
    <w:name w:val="ListLabel 53"/>
    <w:qFormat/>
    <w:rsid w:val="001829A6"/>
    <w:rPr>
      <w:rFonts w:ascii="Calibri" w:eastAsia="바탕" w:hAnsi="Calibri" w:cs="Calibri"/>
      <w:sz w:val="22"/>
    </w:rPr>
  </w:style>
  <w:style w:type="character" w:customStyle="1" w:styleId="ListLabel54">
    <w:name w:val="ListLabel 54"/>
    <w:qFormat/>
    <w:rsid w:val="001829A6"/>
    <w:rPr>
      <w:b/>
    </w:rPr>
  </w:style>
  <w:style w:type="character" w:customStyle="1" w:styleId="ListLabel55">
    <w:name w:val="ListLabel 55"/>
    <w:qFormat/>
    <w:rsid w:val="001829A6"/>
    <w:rPr>
      <w:color w:val="00000A"/>
    </w:rPr>
  </w:style>
  <w:style w:type="character" w:customStyle="1" w:styleId="ListLabel56">
    <w:name w:val="ListLabel 56"/>
    <w:qFormat/>
    <w:rsid w:val="001829A6"/>
    <w:rPr>
      <w:rFonts w:ascii="Calibri" w:hAnsi="Calibri"/>
      <w:b/>
      <w:sz w:val="28"/>
    </w:rPr>
  </w:style>
  <w:style w:type="character" w:customStyle="1" w:styleId="ListLabel57">
    <w:name w:val="ListLabel 57"/>
    <w:qFormat/>
    <w:rsid w:val="001829A6"/>
    <w:rPr>
      <w:rFonts w:cs="Wingdings"/>
      <w:color w:val="00000A"/>
    </w:rPr>
  </w:style>
  <w:style w:type="character" w:customStyle="1" w:styleId="ListLabel58">
    <w:name w:val="ListLabel 58"/>
    <w:qFormat/>
    <w:rsid w:val="001829A6"/>
    <w:rPr>
      <w:rFonts w:cs="Wingdings"/>
    </w:rPr>
  </w:style>
  <w:style w:type="character" w:customStyle="1" w:styleId="ListLabel59">
    <w:name w:val="ListLabel 59"/>
    <w:qFormat/>
    <w:rsid w:val="001829A6"/>
    <w:rPr>
      <w:rFonts w:ascii="Calibri" w:hAnsi="Calibri" w:cs="Wingdings"/>
      <w:sz w:val="22"/>
    </w:rPr>
  </w:style>
  <w:style w:type="character" w:customStyle="1" w:styleId="ListLabel60">
    <w:name w:val="ListLabel 60"/>
    <w:qFormat/>
    <w:rsid w:val="001829A6"/>
    <w:rPr>
      <w:rFonts w:ascii="Calibri" w:hAnsi="Calibri" w:cs="Wingdings"/>
      <w:b/>
      <w:sz w:val="22"/>
    </w:rPr>
  </w:style>
  <w:style w:type="character" w:customStyle="1" w:styleId="ListLabel61">
    <w:name w:val="ListLabel 61"/>
    <w:qFormat/>
    <w:rsid w:val="001829A6"/>
    <w:rPr>
      <w:rFonts w:ascii="Calibri" w:hAnsi="Calibri" w:cs="Calibri"/>
      <w:sz w:val="22"/>
    </w:rPr>
  </w:style>
  <w:style w:type="character" w:customStyle="1" w:styleId="ListLabel62">
    <w:name w:val="ListLabel 62"/>
    <w:qFormat/>
    <w:rsid w:val="001829A6"/>
    <w:rPr>
      <w:rFonts w:ascii="Calibri" w:hAnsi="Calibri" w:cs="Symbol"/>
      <w:sz w:val="22"/>
    </w:rPr>
  </w:style>
  <w:style w:type="character" w:customStyle="1" w:styleId="ListLabel63">
    <w:name w:val="ListLabel 63"/>
    <w:qFormat/>
    <w:rsid w:val="001829A6"/>
    <w:rPr>
      <w:rFonts w:cs="Calibri"/>
      <w:color w:val="00000A"/>
    </w:rPr>
  </w:style>
  <w:style w:type="character" w:customStyle="1" w:styleId="ListLabel64">
    <w:name w:val="ListLabel 64"/>
    <w:qFormat/>
    <w:rsid w:val="001829A6"/>
    <w:rPr>
      <w:rFonts w:cs="Arial"/>
    </w:rPr>
  </w:style>
  <w:style w:type="character" w:customStyle="1" w:styleId="ListLabel65">
    <w:name w:val="ListLabel 65"/>
    <w:qFormat/>
    <w:rsid w:val="001829A6"/>
    <w:rPr>
      <w:rFonts w:cs="Wingdings"/>
    </w:rPr>
  </w:style>
  <w:style w:type="character" w:customStyle="1" w:styleId="ListLabel66">
    <w:name w:val="ListLabel 66"/>
    <w:qFormat/>
    <w:rsid w:val="001829A6"/>
    <w:rPr>
      <w:rFonts w:cs="Wingdings"/>
    </w:rPr>
  </w:style>
  <w:style w:type="character" w:customStyle="1" w:styleId="ListLabel67">
    <w:name w:val="ListLabel 67"/>
    <w:qFormat/>
    <w:rsid w:val="001829A6"/>
    <w:rPr>
      <w:rFonts w:cs="Wingdings"/>
    </w:rPr>
  </w:style>
  <w:style w:type="character" w:customStyle="1" w:styleId="ListLabel68">
    <w:name w:val="ListLabel 68"/>
    <w:qFormat/>
    <w:rsid w:val="001829A6"/>
    <w:rPr>
      <w:rFonts w:cs="Wingdings"/>
    </w:rPr>
  </w:style>
  <w:style w:type="character" w:customStyle="1" w:styleId="ListLabel69">
    <w:name w:val="ListLabel 69"/>
    <w:qFormat/>
    <w:rsid w:val="001829A6"/>
    <w:rPr>
      <w:rFonts w:ascii="Calibri" w:hAnsi="Calibri" w:cs="Wingdings"/>
      <w:sz w:val="16"/>
    </w:rPr>
  </w:style>
  <w:style w:type="character" w:customStyle="1" w:styleId="ListLabel70">
    <w:name w:val="ListLabel 70"/>
    <w:qFormat/>
    <w:rsid w:val="001829A6"/>
    <w:rPr>
      <w:rFonts w:ascii="Calibri" w:hAnsi="Calibri" w:cs="Calibri"/>
      <w:color w:val="00000A"/>
      <w:sz w:val="22"/>
    </w:rPr>
  </w:style>
  <w:style w:type="character" w:customStyle="1" w:styleId="ListLabel71">
    <w:name w:val="ListLabel 71"/>
    <w:qFormat/>
    <w:rsid w:val="001829A6"/>
    <w:rPr>
      <w:rFonts w:ascii="Calibri" w:hAnsi="Calibri" w:cs="Arial"/>
      <w:sz w:val="16"/>
    </w:rPr>
  </w:style>
  <w:style w:type="character" w:customStyle="1" w:styleId="ListLabel72">
    <w:name w:val="ListLabel 72"/>
    <w:qFormat/>
    <w:rsid w:val="001829A6"/>
    <w:rPr>
      <w:rFonts w:cs="Wingdings"/>
    </w:rPr>
  </w:style>
  <w:style w:type="character" w:customStyle="1" w:styleId="ListLabel73">
    <w:name w:val="ListLabel 73"/>
    <w:qFormat/>
    <w:rsid w:val="001829A6"/>
    <w:rPr>
      <w:rFonts w:cs="Wingdings"/>
    </w:rPr>
  </w:style>
  <w:style w:type="character" w:customStyle="1" w:styleId="ListLabel74">
    <w:name w:val="ListLabel 74"/>
    <w:qFormat/>
    <w:rsid w:val="001829A6"/>
    <w:rPr>
      <w:rFonts w:cs="Wingdings"/>
    </w:rPr>
  </w:style>
  <w:style w:type="character" w:customStyle="1" w:styleId="ListLabel75">
    <w:name w:val="ListLabel 75"/>
    <w:qFormat/>
    <w:rsid w:val="001829A6"/>
    <w:rPr>
      <w:rFonts w:cs="Wingdings"/>
    </w:rPr>
  </w:style>
  <w:style w:type="character" w:customStyle="1" w:styleId="ListLabel76">
    <w:name w:val="ListLabel 76"/>
    <w:qFormat/>
    <w:rsid w:val="001829A6"/>
    <w:rPr>
      <w:rFonts w:cs="Wingdings"/>
    </w:rPr>
  </w:style>
  <w:style w:type="character" w:customStyle="1" w:styleId="ListLabel77">
    <w:name w:val="ListLabel 77"/>
    <w:qFormat/>
    <w:rsid w:val="001829A6"/>
    <w:rPr>
      <w:rFonts w:cs="Wingdings"/>
    </w:rPr>
  </w:style>
  <w:style w:type="character" w:customStyle="1" w:styleId="ListLabel78">
    <w:name w:val="ListLabel 78"/>
    <w:qFormat/>
    <w:rsid w:val="001829A6"/>
    <w:rPr>
      <w:rFonts w:cs="Wingdings"/>
    </w:rPr>
  </w:style>
  <w:style w:type="character" w:customStyle="1" w:styleId="ListLabel79">
    <w:name w:val="ListLabel 79"/>
    <w:qFormat/>
    <w:rsid w:val="001829A6"/>
    <w:rPr>
      <w:rFonts w:cs="Times New Roman"/>
    </w:rPr>
  </w:style>
  <w:style w:type="character" w:customStyle="1" w:styleId="ListLabel80">
    <w:name w:val="ListLabel 80"/>
    <w:qFormat/>
    <w:rsid w:val="001829A6"/>
    <w:rPr>
      <w:rFonts w:cs="Wingdings"/>
    </w:rPr>
  </w:style>
  <w:style w:type="character" w:customStyle="1" w:styleId="ListLabel81">
    <w:name w:val="ListLabel 81"/>
    <w:qFormat/>
    <w:rsid w:val="001829A6"/>
    <w:rPr>
      <w:rFonts w:cs="Wingdings"/>
    </w:rPr>
  </w:style>
  <w:style w:type="character" w:customStyle="1" w:styleId="ListLabel82">
    <w:name w:val="ListLabel 82"/>
    <w:qFormat/>
    <w:rsid w:val="001829A6"/>
    <w:rPr>
      <w:rFonts w:cs="Times New Roman"/>
    </w:rPr>
  </w:style>
  <w:style w:type="character" w:customStyle="1" w:styleId="ListLabel83">
    <w:name w:val="ListLabel 83"/>
    <w:qFormat/>
    <w:rsid w:val="001829A6"/>
    <w:rPr>
      <w:rFonts w:cs="Wingdings"/>
    </w:rPr>
  </w:style>
  <w:style w:type="character" w:customStyle="1" w:styleId="ListLabel84">
    <w:name w:val="ListLabel 84"/>
    <w:qFormat/>
    <w:rsid w:val="001829A6"/>
    <w:rPr>
      <w:rFonts w:cs="Wingdings"/>
    </w:rPr>
  </w:style>
  <w:style w:type="character" w:customStyle="1" w:styleId="ListLabel85">
    <w:name w:val="ListLabel 85"/>
    <w:qFormat/>
    <w:rsid w:val="001829A6"/>
    <w:rPr>
      <w:rFonts w:cs="Wingdings"/>
    </w:rPr>
  </w:style>
  <w:style w:type="character" w:customStyle="1" w:styleId="ListLabel86">
    <w:name w:val="ListLabel 86"/>
    <w:qFormat/>
    <w:rsid w:val="001829A6"/>
    <w:rPr>
      <w:rFonts w:cs="Wingdings"/>
    </w:rPr>
  </w:style>
  <w:style w:type="character" w:customStyle="1" w:styleId="ListLabel87">
    <w:name w:val="ListLabel 87"/>
    <w:qFormat/>
    <w:rsid w:val="001829A6"/>
    <w:rPr>
      <w:rFonts w:ascii="Calibri" w:hAnsi="Calibri" w:cs="Wingdings"/>
      <w:sz w:val="22"/>
    </w:rPr>
  </w:style>
  <w:style w:type="character" w:customStyle="1" w:styleId="ListLabel88">
    <w:name w:val="ListLabel 88"/>
    <w:qFormat/>
    <w:rsid w:val="001829A6"/>
    <w:rPr>
      <w:rFonts w:cs="Times New Roman"/>
    </w:rPr>
  </w:style>
  <w:style w:type="character" w:customStyle="1" w:styleId="ListLabel89">
    <w:name w:val="ListLabel 89"/>
    <w:qFormat/>
    <w:rsid w:val="001829A6"/>
    <w:rPr>
      <w:rFonts w:cs="Times New Roman"/>
    </w:rPr>
  </w:style>
  <w:style w:type="character" w:customStyle="1" w:styleId="ListLabel90">
    <w:name w:val="ListLabel 90"/>
    <w:qFormat/>
    <w:rsid w:val="001829A6"/>
    <w:rPr>
      <w:rFonts w:cs="Wingdings"/>
    </w:rPr>
  </w:style>
  <w:style w:type="character" w:customStyle="1" w:styleId="ListLabel91">
    <w:name w:val="ListLabel 91"/>
    <w:qFormat/>
    <w:rsid w:val="001829A6"/>
    <w:rPr>
      <w:rFonts w:cs="Wingdings"/>
    </w:rPr>
  </w:style>
  <w:style w:type="character" w:customStyle="1" w:styleId="ListLabel92">
    <w:name w:val="ListLabel 92"/>
    <w:qFormat/>
    <w:rsid w:val="001829A6"/>
    <w:rPr>
      <w:rFonts w:cs="Wingdings"/>
    </w:rPr>
  </w:style>
  <w:style w:type="character" w:customStyle="1" w:styleId="ListLabel93">
    <w:name w:val="ListLabel 93"/>
    <w:qFormat/>
    <w:rsid w:val="001829A6"/>
    <w:rPr>
      <w:rFonts w:cs="Wingdings"/>
    </w:rPr>
  </w:style>
  <w:style w:type="character" w:customStyle="1" w:styleId="ListLabel94">
    <w:name w:val="ListLabel 94"/>
    <w:qFormat/>
    <w:rsid w:val="001829A6"/>
    <w:rPr>
      <w:rFonts w:cs="Wingdings"/>
    </w:rPr>
  </w:style>
  <w:style w:type="character" w:customStyle="1" w:styleId="ListLabel95">
    <w:name w:val="ListLabel 95"/>
    <w:qFormat/>
    <w:rsid w:val="001829A6"/>
    <w:rPr>
      <w:rFonts w:cs="Wingdings"/>
    </w:rPr>
  </w:style>
  <w:style w:type="character" w:customStyle="1" w:styleId="ListLabel96">
    <w:name w:val="ListLabel 96"/>
    <w:qFormat/>
    <w:rsid w:val="001829A6"/>
    <w:rPr>
      <w:rFonts w:ascii="Calibri" w:hAnsi="Calibri" w:cs="Wingdings"/>
      <w:sz w:val="22"/>
    </w:rPr>
  </w:style>
  <w:style w:type="character" w:customStyle="1" w:styleId="ListLabel97">
    <w:name w:val="ListLabel 97"/>
    <w:qFormat/>
    <w:rsid w:val="001829A6"/>
    <w:rPr>
      <w:rFonts w:cs="Wingdings"/>
    </w:rPr>
  </w:style>
  <w:style w:type="character" w:customStyle="1" w:styleId="ListLabel98">
    <w:name w:val="ListLabel 98"/>
    <w:qFormat/>
    <w:rsid w:val="001829A6"/>
    <w:rPr>
      <w:rFonts w:cs="Wingdings"/>
    </w:rPr>
  </w:style>
  <w:style w:type="character" w:customStyle="1" w:styleId="ListLabel99">
    <w:name w:val="ListLabel 99"/>
    <w:qFormat/>
    <w:rsid w:val="001829A6"/>
    <w:rPr>
      <w:rFonts w:cs="Wingdings"/>
    </w:rPr>
  </w:style>
  <w:style w:type="character" w:customStyle="1" w:styleId="ListLabel100">
    <w:name w:val="ListLabel 100"/>
    <w:qFormat/>
    <w:rsid w:val="001829A6"/>
    <w:rPr>
      <w:rFonts w:cs="Wingdings"/>
    </w:rPr>
  </w:style>
  <w:style w:type="character" w:customStyle="1" w:styleId="ListLabel101">
    <w:name w:val="ListLabel 101"/>
    <w:qFormat/>
    <w:rsid w:val="001829A6"/>
    <w:rPr>
      <w:rFonts w:cs="Wingdings"/>
    </w:rPr>
  </w:style>
  <w:style w:type="character" w:customStyle="1" w:styleId="ListLabel102">
    <w:name w:val="ListLabel 102"/>
    <w:qFormat/>
    <w:rsid w:val="001829A6"/>
    <w:rPr>
      <w:rFonts w:cs="Wingdings"/>
    </w:rPr>
  </w:style>
  <w:style w:type="character" w:customStyle="1" w:styleId="ListLabel103">
    <w:name w:val="ListLabel 103"/>
    <w:qFormat/>
    <w:rsid w:val="001829A6"/>
    <w:rPr>
      <w:rFonts w:cs="Wingdings"/>
    </w:rPr>
  </w:style>
  <w:style w:type="character" w:customStyle="1" w:styleId="ListLabel104">
    <w:name w:val="ListLabel 104"/>
    <w:qFormat/>
    <w:rsid w:val="001829A6"/>
    <w:rPr>
      <w:rFonts w:cs="Wingdings"/>
    </w:rPr>
  </w:style>
  <w:style w:type="character" w:customStyle="1" w:styleId="ListLabel105">
    <w:name w:val="ListLabel 105"/>
    <w:qFormat/>
    <w:rsid w:val="001829A6"/>
    <w:rPr>
      <w:rFonts w:ascii="Calibri" w:hAnsi="Calibri" w:cs="Wingdings"/>
      <w:sz w:val="22"/>
    </w:rPr>
  </w:style>
  <w:style w:type="character" w:customStyle="1" w:styleId="ListLabel106">
    <w:name w:val="ListLabel 106"/>
    <w:qFormat/>
    <w:rsid w:val="001829A6"/>
    <w:rPr>
      <w:rFonts w:cs="Wingdings"/>
    </w:rPr>
  </w:style>
  <w:style w:type="character" w:customStyle="1" w:styleId="ListLabel107">
    <w:name w:val="ListLabel 107"/>
    <w:qFormat/>
    <w:rsid w:val="001829A6"/>
    <w:rPr>
      <w:rFonts w:cs="Wingdings"/>
    </w:rPr>
  </w:style>
  <w:style w:type="character" w:customStyle="1" w:styleId="ListLabel108">
    <w:name w:val="ListLabel 108"/>
    <w:qFormat/>
    <w:rsid w:val="001829A6"/>
    <w:rPr>
      <w:rFonts w:cs="Wingdings"/>
    </w:rPr>
  </w:style>
  <w:style w:type="character" w:customStyle="1" w:styleId="ListLabel109">
    <w:name w:val="ListLabel 109"/>
    <w:qFormat/>
    <w:rsid w:val="001829A6"/>
    <w:rPr>
      <w:rFonts w:cs="Wingdings"/>
    </w:rPr>
  </w:style>
  <w:style w:type="character" w:customStyle="1" w:styleId="ListLabel110">
    <w:name w:val="ListLabel 110"/>
    <w:qFormat/>
    <w:rsid w:val="001829A6"/>
    <w:rPr>
      <w:rFonts w:cs="Wingdings"/>
    </w:rPr>
  </w:style>
  <w:style w:type="character" w:customStyle="1" w:styleId="ListLabel111">
    <w:name w:val="ListLabel 111"/>
    <w:qFormat/>
    <w:rsid w:val="001829A6"/>
    <w:rPr>
      <w:rFonts w:cs="Wingdings"/>
    </w:rPr>
  </w:style>
  <w:style w:type="character" w:customStyle="1" w:styleId="ListLabel112">
    <w:name w:val="ListLabel 112"/>
    <w:qFormat/>
    <w:rsid w:val="001829A6"/>
    <w:rPr>
      <w:rFonts w:cs="Wingdings"/>
    </w:rPr>
  </w:style>
  <w:style w:type="character" w:customStyle="1" w:styleId="ListLabel113">
    <w:name w:val="ListLabel 113"/>
    <w:qFormat/>
    <w:rsid w:val="001829A6"/>
    <w:rPr>
      <w:rFonts w:cs="Wingdings"/>
    </w:rPr>
  </w:style>
  <w:style w:type="character" w:customStyle="1" w:styleId="ListLabel114">
    <w:name w:val="ListLabel 114"/>
    <w:qFormat/>
    <w:rsid w:val="001829A6"/>
    <w:rPr>
      <w:rFonts w:ascii="Calibri" w:hAnsi="Calibri" w:cs="Symbol"/>
      <w:sz w:val="22"/>
    </w:rPr>
  </w:style>
  <w:style w:type="character" w:customStyle="1" w:styleId="ListLabel115">
    <w:name w:val="ListLabel 115"/>
    <w:qFormat/>
    <w:rsid w:val="001829A6"/>
    <w:rPr>
      <w:rFonts w:ascii="Calibri" w:hAnsi="Calibri" w:cs="Calibri"/>
      <w:sz w:val="22"/>
    </w:rPr>
  </w:style>
  <w:style w:type="character" w:customStyle="1" w:styleId="ListLabel116">
    <w:name w:val="ListLabel 116"/>
    <w:qFormat/>
    <w:rsid w:val="001829A6"/>
    <w:rPr>
      <w:rFonts w:cs="Wingdings"/>
    </w:rPr>
  </w:style>
  <w:style w:type="character" w:customStyle="1" w:styleId="ListLabel117">
    <w:name w:val="ListLabel 117"/>
    <w:qFormat/>
    <w:rsid w:val="001829A6"/>
    <w:rPr>
      <w:rFonts w:cs="Wingdings"/>
    </w:rPr>
  </w:style>
  <w:style w:type="character" w:customStyle="1" w:styleId="ListLabel118">
    <w:name w:val="ListLabel 118"/>
    <w:qFormat/>
    <w:rsid w:val="001829A6"/>
    <w:rPr>
      <w:rFonts w:cs="Wingdings"/>
    </w:rPr>
  </w:style>
  <w:style w:type="character" w:customStyle="1" w:styleId="ListLabel119">
    <w:name w:val="ListLabel 119"/>
    <w:qFormat/>
    <w:rsid w:val="001829A6"/>
    <w:rPr>
      <w:rFonts w:cs="Wingdings"/>
    </w:rPr>
  </w:style>
  <w:style w:type="character" w:customStyle="1" w:styleId="ListLabel120">
    <w:name w:val="ListLabel 120"/>
    <w:qFormat/>
    <w:rsid w:val="001829A6"/>
    <w:rPr>
      <w:rFonts w:cs="Wingdings"/>
    </w:rPr>
  </w:style>
  <w:style w:type="character" w:customStyle="1" w:styleId="ListLabel121">
    <w:name w:val="ListLabel 121"/>
    <w:qFormat/>
    <w:rsid w:val="001829A6"/>
    <w:rPr>
      <w:rFonts w:cs="Wingdings"/>
    </w:rPr>
  </w:style>
  <w:style w:type="character" w:customStyle="1" w:styleId="ListLabel122">
    <w:name w:val="ListLabel 122"/>
    <w:qFormat/>
    <w:rsid w:val="001829A6"/>
    <w:rPr>
      <w:rFonts w:cs="Wingdings"/>
    </w:rPr>
  </w:style>
  <w:style w:type="character" w:customStyle="1" w:styleId="ListLabel123">
    <w:name w:val="ListLabel 123"/>
    <w:qFormat/>
    <w:rsid w:val="001829A6"/>
    <w:rPr>
      <w:rFonts w:cs="Wingdings"/>
    </w:rPr>
  </w:style>
  <w:style w:type="character" w:customStyle="1" w:styleId="ListLabel124">
    <w:name w:val="ListLabel 124"/>
    <w:qFormat/>
    <w:rsid w:val="001829A6"/>
    <w:rPr>
      <w:b/>
    </w:rPr>
  </w:style>
  <w:style w:type="character" w:customStyle="1" w:styleId="ListLabel125">
    <w:name w:val="ListLabel 125"/>
    <w:qFormat/>
    <w:rsid w:val="001829A6"/>
    <w:rPr>
      <w:rFonts w:cs="Wingdings"/>
      <w:color w:val="00000A"/>
    </w:rPr>
  </w:style>
  <w:style w:type="character" w:customStyle="1" w:styleId="ListLabel126">
    <w:name w:val="ListLabel 126"/>
    <w:qFormat/>
    <w:rsid w:val="001829A6"/>
    <w:rPr>
      <w:rFonts w:cs="Wingdings"/>
    </w:rPr>
  </w:style>
  <w:style w:type="character" w:customStyle="1" w:styleId="ListLabel127">
    <w:name w:val="ListLabel 127"/>
    <w:qFormat/>
    <w:rsid w:val="001829A6"/>
    <w:rPr>
      <w:rFonts w:ascii="Calibri" w:hAnsi="Calibri" w:cs="Wingdings"/>
      <w:sz w:val="22"/>
    </w:rPr>
  </w:style>
  <w:style w:type="character" w:customStyle="1" w:styleId="ListLabel128">
    <w:name w:val="ListLabel 128"/>
    <w:qFormat/>
    <w:rsid w:val="001829A6"/>
    <w:rPr>
      <w:rFonts w:ascii="Calibri" w:hAnsi="Calibri" w:cs="Wingdings"/>
      <w:sz w:val="22"/>
    </w:rPr>
  </w:style>
  <w:style w:type="character" w:customStyle="1" w:styleId="ListLabel129">
    <w:name w:val="ListLabel 129"/>
    <w:qFormat/>
    <w:rsid w:val="001829A6"/>
    <w:rPr>
      <w:rFonts w:cs="Wingdings"/>
    </w:rPr>
  </w:style>
  <w:style w:type="character" w:customStyle="1" w:styleId="ListLabel130">
    <w:name w:val="ListLabel 130"/>
    <w:qFormat/>
    <w:rsid w:val="001829A6"/>
    <w:rPr>
      <w:rFonts w:cs="Wingdings"/>
    </w:rPr>
  </w:style>
  <w:style w:type="character" w:customStyle="1" w:styleId="ListLabel131">
    <w:name w:val="ListLabel 131"/>
    <w:qFormat/>
    <w:rsid w:val="001829A6"/>
    <w:rPr>
      <w:rFonts w:cs="Wingdings"/>
    </w:rPr>
  </w:style>
  <w:style w:type="character" w:customStyle="1" w:styleId="ListLabel132">
    <w:name w:val="ListLabel 132"/>
    <w:qFormat/>
    <w:rsid w:val="001829A6"/>
    <w:rPr>
      <w:rFonts w:cs="Wingdings"/>
    </w:rPr>
  </w:style>
  <w:style w:type="character" w:customStyle="1" w:styleId="ListLabel133">
    <w:name w:val="ListLabel 133"/>
    <w:qFormat/>
    <w:rsid w:val="001829A6"/>
    <w:rPr>
      <w:rFonts w:cs="Wingdings"/>
    </w:rPr>
  </w:style>
  <w:style w:type="character" w:customStyle="1" w:styleId="ListLabel134">
    <w:name w:val="ListLabel 134"/>
    <w:qFormat/>
    <w:rsid w:val="001829A6"/>
    <w:rPr>
      <w:rFonts w:cs="Wingdings"/>
    </w:rPr>
  </w:style>
  <w:style w:type="character" w:customStyle="1" w:styleId="ListLabel135">
    <w:name w:val="ListLabel 135"/>
    <w:qFormat/>
    <w:rsid w:val="001829A6"/>
    <w:rPr>
      <w:rFonts w:cs="Wingdings"/>
    </w:rPr>
  </w:style>
  <w:style w:type="character" w:customStyle="1" w:styleId="ListLabel136">
    <w:name w:val="ListLabel 136"/>
    <w:qFormat/>
    <w:rsid w:val="001829A6"/>
    <w:rPr>
      <w:rFonts w:cs="Wingdings"/>
    </w:rPr>
  </w:style>
  <w:style w:type="character" w:customStyle="1" w:styleId="ListLabel137">
    <w:name w:val="ListLabel 137"/>
    <w:qFormat/>
    <w:rsid w:val="001829A6"/>
    <w:rPr>
      <w:b/>
    </w:rPr>
  </w:style>
  <w:style w:type="character" w:customStyle="1" w:styleId="ListLabel138">
    <w:name w:val="ListLabel 138"/>
    <w:qFormat/>
    <w:rsid w:val="001829A6"/>
    <w:rPr>
      <w:color w:val="00000A"/>
    </w:rPr>
  </w:style>
  <w:style w:type="character" w:customStyle="1" w:styleId="ListLabel139">
    <w:name w:val="ListLabel 139"/>
    <w:qFormat/>
    <w:rsid w:val="001829A6"/>
    <w:rPr>
      <w:rFonts w:cs="Times New Roman"/>
    </w:rPr>
  </w:style>
  <w:style w:type="character" w:customStyle="1" w:styleId="ListLabel140">
    <w:name w:val="ListLabel 140"/>
    <w:qFormat/>
    <w:rsid w:val="001829A6"/>
    <w:rPr>
      <w:rFonts w:cs="Times New Roman"/>
    </w:rPr>
  </w:style>
  <w:style w:type="character" w:customStyle="1" w:styleId="ListLabel141">
    <w:name w:val="ListLabel 141"/>
    <w:qFormat/>
    <w:rsid w:val="001829A6"/>
    <w:rPr>
      <w:rFonts w:ascii="Calibri" w:hAnsi="Calibri" w:cs="Times New Roman"/>
      <w:sz w:val="23"/>
    </w:rPr>
  </w:style>
  <w:style w:type="character" w:customStyle="1" w:styleId="ListLabel142">
    <w:name w:val="ListLabel 142"/>
    <w:qFormat/>
    <w:rsid w:val="001829A6"/>
    <w:rPr>
      <w:rFonts w:ascii="Calibri" w:hAnsi="Calibri" w:cs="Times New Roman"/>
      <w:b/>
      <w:sz w:val="23"/>
    </w:rPr>
  </w:style>
  <w:style w:type="character" w:customStyle="1" w:styleId="ListLabel143">
    <w:name w:val="ListLabel 143"/>
    <w:qFormat/>
    <w:rsid w:val="001829A6"/>
    <w:rPr>
      <w:rFonts w:ascii="Calibri" w:hAnsi="Calibri" w:cs="Times New Roman"/>
      <w:sz w:val="23"/>
    </w:rPr>
  </w:style>
  <w:style w:type="character" w:customStyle="1" w:styleId="ListLabel144">
    <w:name w:val="ListLabel 144"/>
    <w:qFormat/>
    <w:rsid w:val="001829A6"/>
    <w:rPr>
      <w:rFonts w:ascii="Calibri" w:eastAsia="Calibri" w:hAnsi="Calibri" w:cs="Calibri"/>
      <w:sz w:val="23"/>
    </w:rPr>
  </w:style>
  <w:style w:type="character" w:customStyle="1" w:styleId="ListLabel145">
    <w:name w:val="ListLabel 145"/>
    <w:qFormat/>
    <w:rsid w:val="001829A6"/>
    <w:rPr>
      <w:rFonts w:ascii="Calibri" w:hAnsi="Calibri" w:cs="Courier New"/>
      <w:sz w:val="23"/>
    </w:rPr>
  </w:style>
  <w:style w:type="character" w:customStyle="1" w:styleId="ListLabel146">
    <w:name w:val="ListLabel 146"/>
    <w:qFormat/>
    <w:rsid w:val="001829A6"/>
    <w:rPr>
      <w:rFonts w:cs="Courier New"/>
    </w:rPr>
  </w:style>
  <w:style w:type="character" w:customStyle="1" w:styleId="ListLabel147">
    <w:name w:val="ListLabel 147"/>
    <w:qFormat/>
    <w:rsid w:val="001829A6"/>
    <w:rPr>
      <w:rFonts w:cs="Courier New"/>
    </w:rPr>
  </w:style>
  <w:style w:type="character" w:customStyle="1" w:styleId="ListLabel148">
    <w:name w:val="ListLabel 148"/>
    <w:qFormat/>
    <w:rsid w:val="001829A6"/>
    <w:rPr>
      <w:b/>
    </w:rPr>
  </w:style>
  <w:style w:type="character" w:customStyle="1" w:styleId="ListLabel149">
    <w:name w:val="ListLabel 149"/>
    <w:qFormat/>
    <w:rsid w:val="001829A6"/>
    <w:rPr>
      <w:color w:val="00000A"/>
    </w:rPr>
  </w:style>
  <w:style w:type="character" w:customStyle="1" w:styleId="ListLabel150">
    <w:name w:val="ListLabel 150"/>
    <w:qFormat/>
    <w:rsid w:val="001829A6"/>
    <w:rPr>
      <w:rFonts w:cs="Times New Roman"/>
    </w:rPr>
  </w:style>
  <w:style w:type="character" w:customStyle="1" w:styleId="ListLabel151">
    <w:name w:val="ListLabel 151"/>
    <w:qFormat/>
    <w:rsid w:val="001829A6"/>
    <w:rPr>
      <w:rFonts w:cs="Times New Roman"/>
      <w:color w:val="00000A"/>
    </w:rPr>
  </w:style>
  <w:style w:type="character" w:customStyle="1" w:styleId="ListLabel152">
    <w:name w:val="ListLabel 152"/>
    <w:qFormat/>
    <w:rsid w:val="001829A6"/>
    <w:rPr>
      <w:rFonts w:cs="Times New Roman"/>
    </w:rPr>
  </w:style>
  <w:style w:type="character" w:customStyle="1" w:styleId="ListLabel153">
    <w:name w:val="ListLabel 153"/>
    <w:qFormat/>
    <w:rsid w:val="001829A6"/>
    <w:rPr>
      <w:rFonts w:ascii="Calibri" w:hAnsi="Calibri" w:cs="Times New Roman"/>
      <w:sz w:val="23"/>
    </w:rPr>
  </w:style>
  <w:style w:type="character" w:customStyle="1" w:styleId="ListLabel154">
    <w:name w:val="ListLabel 154"/>
    <w:qFormat/>
    <w:rsid w:val="001829A6"/>
    <w:rPr>
      <w:rFonts w:ascii="Calibri" w:hAnsi="Calibri" w:cs="Times New Roman"/>
      <w:sz w:val="23"/>
    </w:rPr>
  </w:style>
  <w:style w:type="character" w:customStyle="1" w:styleId="ListLabel155">
    <w:name w:val="ListLabel 155"/>
    <w:qFormat/>
    <w:rsid w:val="001829A6"/>
    <w:rPr>
      <w:rFonts w:ascii="Calibri" w:hAnsi="Calibri" w:cs="Times New Roman"/>
      <w:b/>
      <w:sz w:val="23"/>
    </w:rPr>
  </w:style>
  <w:style w:type="character" w:customStyle="1" w:styleId="ListLabel156">
    <w:name w:val="ListLabel 156"/>
    <w:qFormat/>
    <w:rsid w:val="001829A6"/>
    <w:rPr>
      <w:rFonts w:cs="Courier New"/>
    </w:rPr>
  </w:style>
  <w:style w:type="character" w:customStyle="1" w:styleId="ListLabel157">
    <w:name w:val="ListLabel 157"/>
    <w:qFormat/>
    <w:rsid w:val="001829A6"/>
    <w:rPr>
      <w:rFonts w:cs="Courier New"/>
    </w:rPr>
  </w:style>
  <w:style w:type="character" w:customStyle="1" w:styleId="ListLabel158">
    <w:name w:val="ListLabel 158"/>
    <w:qFormat/>
    <w:rsid w:val="001829A6"/>
    <w:rPr>
      <w:rFonts w:cs="Courier New"/>
    </w:rPr>
  </w:style>
  <w:style w:type="character" w:customStyle="1" w:styleId="af">
    <w:name w:val="批注框文本 字符"/>
    <w:basedOn w:val="a0"/>
    <w:semiHidden/>
    <w:qFormat/>
    <w:rsid w:val="001829A6"/>
    <w:rPr>
      <w:rFonts w:ascii="Arial" w:eastAsia="돋움" w:hAnsi="Arial" w:cs="Times New Roman"/>
      <w:sz w:val="18"/>
      <w:szCs w:val="18"/>
    </w:rPr>
  </w:style>
  <w:style w:type="character" w:customStyle="1" w:styleId="af0">
    <w:name w:val="页脚 字符"/>
    <w:basedOn w:val="a0"/>
    <w:uiPriority w:val="99"/>
    <w:qFormat/>
    <w:rsid w:val="001829A6"/>
    <w:rPr>
      <w:rFonts w:ascii="바탕" w:eastAsia="바탕" w:hAnsi="바탕" w:cs="Times New Roman"/>
      <w:szCs w:val="24"/>
    </w:rPr>
  </w:style>
  <w:style w:type="character" w:customStyle="1" w:styleId="af1">
    <w:name w:val="文档结构图 字符"/>
    <w:basedOn w:val="a0"/>
    <w:semiHidden/>
    <w:qFormat/>
    <w:rsid w:val="001829A6"/>
    <w:rPr>
      <w:rFonts w:ascii="Arial" w:eastAsia="돋움" w:hAnsi="Arial" w:cs="Times New Roman"/>
      <w:szCs w:val="24"/>
      <w:shd w:val="clear" w:color="auto" w:fill="000080"/>
    </w:rPr>
  </w:style>
  <w:style w:type="character" w:customStyle="1" w:styleId="af2">
    <w:name w:val="页眉 字符"/>
    <w:basedOn w:val="a0"/>
    <w:qFormat/>
    <w:rsid w:val="001829A6"/>
    <w:rPr>
      <w:rFonts w:ascii="바탕" w:eastAsia="바탕" w:hAnsi="바탕" w:cs="Times New Roman"/>
      <w:szCs w:val="24"/>
    </w:rPr>
  </w:style>
  <w:style w:type="character" w:customStyle="1" w:styleId="af3">
    <w:name w:val="批注文字 字符"/>
    <w:basedOn w:val="a0"/>
    <w:semiHidden/>
    <w:qFormat/>
    <w:rsid w:val="001829A6"/>
    <w:rPr>
      <w:rFonts w:ascii="바탕" w:eastAsia="바탕" w:hAnsi="바탕" w:cs="Times New Roman"/>
      <w:szCs w:val="24"/>
    </w:rPr>
  </w:style>
  <w:style w:type="character" w:customStyle="1" w:styleId="af4">
    <w:name w:val="批注主题 字符"/>
    <w:basedOn w:val="af3"/>
    <w:semiHidden/>
    <w:qFormat/>
    <w:rsid w:val="001829A6"/>
    <w:rPr>
      <w:rFonts w:ascii="바탕" w:eastAsia="바탕" w:hAnsi="바탕" w:cs="Times New Roman"/>
      <w:b/>
      <w:bCs/>
      <w:szCs w:val="24"/>
    </w:rPr>
  </w:style>
  <w:style w:type="character" w:customStyle="1" w:styleId="af5">
    <w:name w:val="脚注文本 字符"/>
    <w:basedOn w:val="a0"/>
    <w:qFormat/>
    <w:rsid w:val="001829A6"/>
    <w:rPr>
      <w:rFonts w:ascii="바탕" w:eastAsia="바탕" w:hAnsi="바탕" w:cs="Times New Roman"/>
      <w:szCs w:val="24"/>
    </w:rPr>
  </w:style>
  <w:style w:type="character" w:styleId="af6">
    <w:name w:val="annotation reference"/>
    <w:basedOn w:val="a0"/>
    <w:uiPriority w:val="99"/>
    <w:semiHidden/>
    <w:unhideWhenUsed/>
    <w:qFormat/>
    <w:rsid w:val="004102BB"/>
    <w:rPr>
      <w:sz w:val="21"/>
      <w:szCs w:val="21"/>
    </w:rPr>
  </w:style>
  <w:style w:type="character" w:customStyle="1" w:styleId="ListLabel159">
    <w:name w:val="ListLabel 159"/>
    <w:qFormat/>
    <w:rPr>
      <w:rFonts w:ascii="Times New Roman" w:hAnsi="Times New Roman"/>
      <w:strike w:val="0"/>
      <w:dstrike w:val="0"/>
      <w:color w:val="00000A"/>
      <w:sz w:val="21"/>
    </w:rPr>
  </w:style>
  <w:style w:type="character" w:customStyle="1" w:styleId="ListLabel160">
    <w:name w:val="ListLabel 160"/>
    <w:qFormat/>
    <w:rPr>
      <w:rFonts w:ascii="Calibri" w:eastAsia="SimSun" w:hAnsi="Calibri"/>
      <w:sz w:val="21"/>
    </w:rPr>
  </w:style>
  <w:style w:type="character" w:customStyle="1" w:styleId="ListLabel161">
    <w:name w:val="ListLabel 161"/>
    <w:qFormat/>
    <w:rPr>
      <w:rFonts w:ascii="Calibri" w:hAnsi="Calibri"/>
      <w:b/>
      <w:sz w:val="28"/>
    </w:rPr>
  </w:style>
  <w:style w:type="character" w:customStyle="1" w:styleId="ListLabel162">
    <w:name w:val="ListLabel 162"/>
    <w:qFormat/>
    <w:rPr>
      <w:rFonts w:cs="Wingdings"/>
      <w:color w:val="00000A"/>
    </w:rPr>
  </w:style>
  <w:style w:type="character" w:customStyle="1" w:styleId="ListLabel163">
    <w:name w:val="ListLabel 163"/>
    <w:qFormat/>
    <w:rPr>
      <w:rFonts w:cs="Wingdings"/>
    </w:rPr>
  </w:style>
  <w:style w:type="character" w:customStyle="1" w:styleId="ListLabel164">
    <w:name w:val="ListLabel 164"/>
    <w:qFormat/>
    <w:rPr>
      <w:rFonts w:cs="Wingdings"/>
      <w:sz w:val="22"/>
    </w:rPr>
  </w:style>
  <w:style w:type="character" w:customStyle="1" w:styleId="ListLabel165">
    <w:name w:val="ListLabel 165"/>
    <w:qFormat/>
    <w:rPr>
      <w:rFonts w:eastAsia="SimSun" w:cs="Calibri"/>
    </w:rPr>
  </w:style>
  <w:style w:type="character" w:customStyle="1" w:styleId="ListLabel166">
    <w:name w:val="ListLabel 166"/>
    <w:qFormat/>
    <w:rPr>
      <w:rFonts w:cs="Courier New"/>
    </w:rPr>
  </w:style>
  <w:style w:type="character" w:customStyle="1" w:styleId="ListLabel167">
    <w:name w:val="ListLabel 167"/>
    <w:qFormat/>
    <w:rPr>
      <w:rFonts w:cs="Courier New"/>
    </w:rPr>
  </w:style>
  <w:style w:type="character" w:customStyle="1" w:styleId="ListLabel168">
    <w:name w:val="ListLabel 168"/>
    <w:qFormat/>
    <w:rPr>
      <w:rFonts w:cs="Courier New"/>
    </w:rPr>
  </w:style>
  <w:style w:type="character" w:customStyle="1" w:styleId="ListLabel169">
    <w:name w:val="ListLabel 169"/>
    <w:qFormat/>
    <w:rPr>
      <w:rFonts w:eastAsia="DengXian" w:cs="Times New Roman"/>
    </w:rPr>
  </w:style>
  <w:style w:type="character" w:customStyle="1" w:styleId="ListLabel170">
    <w:name w:val="ListLabel 170"/>
    <w:qFormat/>
    <w:rPr>
      <w:sz w:val="22"/>
    </w:rPr>
  </w:style>
  <w:style w:type="character" w:customStyle="1" w:styleId="ListLabel171">
    <w:name w:val="ListLabel 171"/>
    <w:qFormat/>
    <w:rPr>
      <w:rFonts w:cs="Courier New"/>
    </w:rPr>
  </w:style>
  <w:style w:type="character" w:customStyle="1" w:styleId="ListLabel172">
    <w:name w:val="ListLabel 172"/>
    <w:qFormat/>
    <w:rPr>
      <w:rFonts w:cs="Courier New"/>
    </w:rPr>
  </w:style>
  <w:style w:type="character" w:customStyle="1" w:styleId="ListLabel173">
    <w:name w:val="ListLabel 173"/>
    <w:qFormat/>
    <w:rPr>
      <w:rFonts w:cs="Courier New"/>
    </w:rPr>
  </w:style>
  <w:style w:type="character" w:customStyle="1" w:styleId="ListLabel174">
    <w:name w:val="ListLabel 174"/>
    <w:qFormat/>
    <w:rPr>
      <w:rFonts w:cs="Courier New"/>
    </w:rPr>
  </w:style>
  <w:style w:type="character" w:customStyle="1" w:styleId="ListLabel175">
    <w:name w:val="ListLabel 175"/>
    <w:qFormat/>
    <w:rPr>
      <w:rFonts w:cs="Courier New"/>
    </w:rPr>
  </w:style>
  <w:style w:type="character" w:customStyle="1" w:styleId="ListLabel176">
    <w:name w:val="ListLabel 176"/>
    <w:qFormat/>
    <w:rPr>
      <w:rFonts w:cs="Courier New"/>
    </w:rPr>
  </w:style>
  <w:style w:type="character" w:customStyle="1" w:styleId="ListLabel177">
    <w:name w:val="ListLabel 177"/>
    <w:qFormat/>
    <w:rPr>
      <w:rFonts w:cs="Courier New"/>
    </w:rPr>
  </w:style>
  <w:style w:type="character" w:customStyle="1" w:styleId="ListLabel178">
    <w:name w:val="ListLabel 178"/>
    <w:qFormat/>
    <w:rPr>
      <w:rFonts w:cs="Courier New"/>
    </w:rPr>
  </w:style>
  <w:style w:type="character" w:customStyle="1" w:styleId="ListLabel179">
    <w:name w:val="ListLabel 179"/>
    <w:qFormat/>
    <w:rPr>
      <w:rFonts w:cs="Courier New"/>
    </w:rPr>
  </w:style>
  <w:style w:type="character" w:customStyle="1" w:styleId="ListLabel180">
    <w:name w:val="ListLabel 180"/>
    <w:qFormat/>
    <w:rPr>
      <w:rFonts w:eastAsia="SimSun" w:cs="Calibri"/>
    </w:rPr>
  </w:style>
  <w:style w:type="character" w:customStyle="1" w:styleId="ListLabel181">
    <w:name w:val="ListLabel 181"/>
    <w:qFormat/>
    <w:rPr>
      <w:rFonts w:cs="Courier New"/>
    </w:rPr>
  </w:style>
  <w:style w:type="character" w:customStyle="1" w:styleId="ListLabel182">
    <w:name w:val="ListLabel 182"/>
    <w:qFormat/>
    <w:rPr>
      <w:rFonts w:cs="Courier New"/>
    </w:rPr>
  </w:style>
  <w:style w:type="character" w:customStyle="1" w:styleId="ListLabel183">
    <w:name w:val="ListLabel 183"/>
    <w:qFormat/>
    <w:rPr>
      <w:rFonts w:cs="Courier New"/>
    </w:rPr>
  </w:style>
  <w:style w:type="character" w:customStyle="1" w:styleId="ListLabel184">
    <w:name w:val="ListLabel 184"/>
    <w:qFormat/>
    <w:rPr>
      <w:rFonts w:eastAsia="MS Mincho" w:cs="Times New Roman"/>
    </w:rPr>
  </w:style>
  <w:style w:type="character" w:customStyle="1" w:styleId="ListLabel185">
    <w:name w:val="ListLabel 185"/>
    <w:qFormat/>
    <w:rPr>
      <w:rFonts w:eastAsia="MS Mincho" w:cs="Times New Roman"/>
    </w:rPr>
  </w:style>
  <w:style w:type="character" w:customStyle="1" w:styleId="ListLabel186">
    <w:name w:val="ListLabel 186"/>
    <w:qFormat/>
    <w:rPr>
      <w:rFonts w:cs="Courier New"/>
    </w:rPr>
  </w:style>
  <w:style w:type="character" w:customStyle="1" w:styleId="ListLabel187">
    <w:name w:val="ListLabel 187"/>
    <w:qFormat/>
    <w:rPr>
      <w:rFonts w:cs="Courier New"/>
    </w:rPr>
  </w:style>
  <w:style w:type="character" w:customStyle="1" w:styleId="ListLabel188">
    <w:name w:val="ListLabel 188"/>
    <w:qFormat/>
    <w:rPr>
      <w:rFonts w:cs="Courier New"/>
    </w:rPr>
  </w:style>
  <w:style w:type="character" w:customStyle="1" w:styleId="ListLabel189">
    <w:name w:val="ListLabel 189"/>
    <w:qFormat/>
    <w:rPr>
      <w:rFonts w:cs="Courier New"/>
    </w:rPr>
  </w:style>
  <w:style w:type="character" w:customStyle="1" w:styleId="ListLabel190">
    <w:name w:val="ListLabel 190"/>
    <w:qFormat/>
    <w:rPr>
      <w:rFonts w:cs="Courier New"/>
    </w:rPr>
  </w:style>
  <w:style w:type="character" w:customStyle="1" w:styleId="ListLabel191">
    <w:name w:val="ListLabel 191"/>
    <w:qFormat/>
    <w:rPr>
      <w:rFonts w:cs="Courier New"/>
    </w:rPr>
  </w:style>
  <w:style w:type="character" w:customStyle="1" w:styleId="ListLabel192">
    <w:name w:val="ListLabel 192"/>
    <w:qFormat/>
    <w:rPr>
      <w:rFonts w:cs="Times New Roman"/>
    </w:rPr>
  </w:style>
  <w:style w:type="character" w:customStyle="1" w:styleId="ListLabel193">
    <w:name w:val="ListLabel 193"/>
    <w:qFormat/>
    <w:rPr>
      <w:rFonts w:cs="Times New Roman"/>
    </w:rPr>
  </w:style>
  <w:style w:type="character" w:customStyle="1" w:styleId="ListLabel194">
    <w:name w:val="ListLabel 194"/>
    <w:qFormat/>
    <w:rPr>
      <w:strike w:val="0"/>
      <w:dstrike w:val="0"/>
      <w:color w:val="00000A"/>
    </w:rPr>
  </w:style>
  <w:style w:type="character" w:customStyle="1" w:styleId="ListLabel195">
    <w:name w:val="ListLabel 195"/>
    <w:qFormat/>
    <w:rPr>
      <w:rFonts w:eastAsia="SimSun"/>
    </w:rPr>
  </w:style>
  <w:style w:type="character" w:customStyle="1" w:styleId="ListLabel196">
    <w:name w:val="ListLabel 196"/>
    <w:qFormat/>
    <w:rPr>
      <w:strike w:val="0"/>
      <w:dstrike w:val="0"/>
      <w:color w:val="00000A"/>
    </w:rPr>
  </w:style>
  <w:style w:type="character" w:customStyle="1" w:styleId="ListLabel197">
    <w:name w:val="ListLabel 197"/>
    <w:qFormat/>
    <w:rPr>
      <w:rFonts w:eastAsia="SimSun"/>
    </w:rPr>
  </w:style>
  <w:style w:type="character" w:customStyle="1" w:styleId="ListLabel198">
    <w:name w:val="ListLabel 198"/>
    <w:qFormat/>
    <w:rPr>
      <w:strike w:val="0"/>
      <w:dstrike w:val="0"/>
      <w:color w:val="00000A"/>
    </w:rPr>
  </w:style>
  <w:style w:type="character" w:customStyle="1" w:styleId="ListLabel199">
    <w:name w:val="ListLabel 199"/>
    <w:qFormat/>
    <w:rPr>
      <w:rFonts w:eastAsia="SimSun"/>
    </w:rPr>
  </w:style>
  <w:style w:type="character" w:customStyle="1" w:styleId="ListLabel200">
    <w:name w:val="ListLabel 200"/>
    <w:qFormat/>
    <w:rPr>
      <w:rFonts w:ascii="Calibri" w:eastAsia="MS Mincho" w:hAnsi="Calibri" w:cs="Calibri"/>
      <w:sz w:val="22"/>
    </w:rPr>
  </w:style>
  <w:style w:type="character" w:customStyle="1" w:styleId="ListLabel201">
    <w:name w:val="ListLabel 201"/>
    <w:qFormat/>
    <w:rPr>
      <w:rFonts w:cs="Courier New"/>
    </w:rPr>
  </w:style>
  <w:style w:type="character" w:customStyle="1" w:styleId="ListLabel202">
    <w:name w:val="ListLabel 202"/>
    <w:qFormat/>
    <w:rPr>
      <w:rFonts w:cs="Courier New"/>
    </w:rPr>
  </w:style>
  <w:style w:type="character" w:customStyle="1" w:styleId="ListLabel203">
    <w:name w:val="ListLabel 203"/>
    <w:qFormat/>
    <w:rPr>
      <w:rFonts w:cs="Courier New"/>
    </w:rPr>
  </w:style>
  <w:style w:type="character" w:customStyle="1" w:styleId="ListLabel204">
    <w:name w:val="ListLabel 204"/>
    <w:qFormat/>
    <w:rPr>
      <w:strike w:val="0"/>
      <w:dstrike w:val="0"/>
      <w:color w:val="00000A"/>
      <w:sz w:val="18"/>
    </w:rPr>
  </w:style>
  <w:style w:type="character" w:customStyle="1" w:styleId="ListLabel205">
    <w:name w:val="ListLabel 205"/>
    <w:qFormat/>
    <w:rPr>
      <w:rFonts w:eastAsia="SimSun"/>
      <w:sz w:val="18"/>
    </w:rPr>
  </w:style>
  <w:style w:type="character" w:customStyle="1" w:styleId="ListLabel206">
    <w:name w:val="ListLabel 206"/>
    <w:qFormat/>
    <w:rPr>
      <w:rFonts w:cs="Courier New"/>
    </w:rPr>
  </w:style>
  <w:style w:type="character" w:customStyle="1" w:styleId="ListLabel207">
    <w:name w:val="ListLabel 207"/>
    <w:qFormat/>
    <w:rPr>
      <w:rFonts w:cs="Courier New"/>
    </w:rPr>
  </w:style>
  <w:style w:type="character" w:customStyle="1" w:styleId="ListLabel208">
    <w:name w:val="ListLabel 208"/>
    <w:qFormat/>
    <w:rPr>
      <w:rFonts w:cs="Courier New"/>
    </w:rPr>
  </w:style>
  <w:style w:type="character" w:customStyle="1" w:styleId="ListLabel209">
    <w:name w:val="ListLabel 209"/>
    <w:qFormat/>
    <w:rPr>
      <w:rFonts w:cs="Courier New"/>
    </w:rPr>
  </w:style>
  <w:style w:type="character" w:customStyle="1" w:styleId="ListLabel210">
    <w:name w:val="ListLabel 210"/>
    <w:qFormat/>
    <w:rPr>
      <w:rFonts w:cs="Courier New"/>
    </w:rPr>
  </w:style>
  <w:style w:type="character" w:customStyle="1" w:styleId="ListLabel211">
    <w:name w:val="ListLabel 211"/>
    <w:qFormat/>
    <w:rPr>
      <w:rFonts w:cs="Courier New"/>
    </w:rPr>
  </w:style>
  <w:style w:type="character" w:customStyle="1" w:styleId="ListLabel212">
    <w:name w:val="ListLabel 212"/>
    <w:qFormat/>
    <w:rPr>
      <w:rFonts w:ascii="Times New Roman" w:hAnsi="Times New Roman" w:cs="Wingdings"/>
      <w:b/>
      <w:sz w:val="21"/>
    </w:rPr>
  </w:style>
  <w:style w:type="character" w:customStyle="1" w:styleId="ListLabel213">
    <w:name w:val="ListLabel 213"/>
    <w:qFormat/>
    <w:rPr>
      <w:rFonts w:ascii="Times New Roman" w:hAnsi="Times New Roman" w:cs="Calibri"/>
      <w:sz w:val="21"/>
    </w:rPr>
  </w:style>
  <w:style w:type="character" w:customStyle="1" w:styleId="ListLabel214">
    <w:name w:val="ListLabel 214"/>
    <w:qFormat/>
    <w:rPr>
      <w:rFonts w:ascii="Times New Roman" w:hAnsi="Times New Roman" w:cs="Arial"/>
      <w:sz w:val="21"/>
    </w:rPr>
  </w:style>
  <w:style w:type="character" w:customStyle="1" w:styleId="ListLabel215">
    <w:name w:val="ListLabel 215"/>
    <w:qFormat/>
    <w:rPr>
      <w:rFonts w:ascii="Times New Roman" w:hAnsi="Times New Roman" w:cs="Wingdings"/>
      <w:strike w:val="0"/>
      <w:dstrike w:val="0"/>
      <w:color w:val="00000A"/>
      <w:sz w:val="21"/>
    </w:rPr>
  </w:style>
  <w:style w:type="character" w:customStyle="1" w:styleId="ListLabel216">
    <w:name w:val="ListLabel 216"/>
    <w:qFormat/>
    <w:rPr>
      <w:rFonts w:ascii="Times New Roman" w:hAnsi="Times New Roman" w:cs="Ericsson Capital TT"/>
      <w:sz w:val="21"/>
    </w:rPr>
  </w:style>
  <w:style w:type="character" w:customStyle="1" w:styleId="ListLabel217">
    <w:name w:val="ListLabel 217"/>
    <w:qFormat/>
    <w:rPr>
      <w:rFonts w:ascii="Calibri" w:hAnsi="Calibri" w:cs="SimSun"/>
      <w:sz w:val="21"/>
    </w:rPr>
  </w:style>
  <w:style w:type="character" w:customStyle="1" w:styleId="ListLabel218">
    <w:name w:val="ListLabel 218"/>
    <w:qFormat/>
    <w:rPr>
      <w:rFonts w:ascii="Calibri" w:hAnsi="Calibri" w:cs="Arial"/>
      <w:sz w:val="21"/>
    </w:rPr>
  </w:style>
  <w:style w:type="character" w:customStyle="1" w:styleId="ListLabel219">
    <w:name w:val="ListLabel 219"/>
    <w:qFormat/>
    <w:rPr>
      <w:rFonts w:cs="Wingdings"/>
    </w:rPr>
  </w:style>
  <w:style w:type="character" w:customStyle="1" w:styleId="ListLabel220">
    <w:name w:val="ListLabel 220"/>
    <w:qFormat/>
    <w:rPr>
      <w:rFonts w:cs="Wingdings"/>
    </w:rPr>
  </w:style>
  <w:style w:type="character" w:customStyle="1" w:styleId="ListLabel221">
    <w:name w:val="ListLabel 221"/>
    <w:qFormat/>
    <w:rPr>
      <w:rFonts w:ascii="Calibri" w:hAnsi="Calibri"/>
      <w:b/>
      <w:sz w:val="28"/>
    </w:rPr>
  </w:style>
  <w:style w:type="character" w:customStyle="1" w:styleId="ListLabel222">
    <w:name w:val="ListLabel 222"/>
    <w:qFormat/>
    <w:rPr>
      <w:rFonts w:cs="Wingdings"/>
      <w:color w:val="00000A"/>
    </w:rPr>
  </w:style>
  <w:style w:type="character" w:customStyle="1" w:styleId="ListLabel223">
    <w:name w:val="ListLabel 223"/>
    <w:qFormat/>
    <w:rPr>
      <w:rFonts w:cs="Wingdings"/>
    </w:rPr>
  </w:style>
  <w:style w:type="character" w:customStyle="1" w:styleId="ListLabel224">
    <w:name w:val="ListLabel 224"/>
    <w:qFormat/>
    <w:rPr>
      <w:rFonts w:cs="Wingdings"/>
      <w:sz w:val="22"/>
    </w:rPr>
  </w:style>
  <w:style w:type="character" w:customStyle="1" w:styleId="ListLabel225">
    <w:name w:val="ListLabel 225"/>
    <w:qFormat/>
    <w:rPr>
      <w:rFonts w:ascii="Calibri" w:hAnsi="Calibri" w:cs="Wingdings"/>
      <w:sz w:val="22"/>
    </w:rPr>
  </w:style>
  <w:style w:type="character" w:customStyle="1" w:styleId="ListLabel226">
    <w:name w:val="ListLabel 226"/>
    <w:qFormat/>
    <w:rPr>
      <w:rFonts w:ascii="Calibri" w:hAnsi="Calibri" w:cs="Calibri"/>
      <w:sz w:val="22"/>
    </w:rPr>
  </w:style>
  <w:style w:type="character" w:customStyle="1" w:styleId="ListLabel227">
    <w:name w:val="ListLabel 227"/>
    <w:qFormat/>
    <w:rPr>
      <w:rFonts w:cs="Arial"/>
    </w:rPr>
  </w:style>
  <w:style w:type="character" w:customStyle="1" w:styleId="ListLabel228">
    <w:name w:val="ListLabel 228"/>
    <w:qFormat/>
    <w:rPr>
      <w:rFonts w:cs="Wingdings"/>
      <w:strike w:val="0"/>
      <w:dstrike w:val="0"/>
      <w:color w:val="00000A"/>
    </w:rPr>
  </w:style>
  <w:style w:type="character" w:customStyle="1" w:styleId="ListLabel229">
    <w:name w:val="ListLabel 229"/>
    <w:qFormat/>
    <w:rPr>
      <w:rFonts w:cs="Ericsson Capital TT"/>
    </w:rPr>
  </w:style>
  <w:style w:type="character" w:customStyle="1" w:styleId="ListLabel230">
    <w:name w:val="ListLabel 230"/>
    <w:qFormat/>
    <w:rPr>
      <w:rFonts w:cs="SimSun"/>
    </w:rPr>
  </w:style>
  <w:style w:type="character" w:customStyle="1" w:styleId="ListLabel231">
    <w:name w:val="ListLabel 231"/>
    <w:qFormat/>
    <w:rPr>
      <w:rFonts w:cs="Arial"/>
    </w:rPr>
  </w:style>
  <w:style w:type="character" w:customStyle="1" w:styleId="ListLabel232">
    <w:name w:val="ListLabel 232"/>
    <w:qFormat/>
    <w:rPr>
      <w:rFonts w:cs="Wingdings"/>
    </w:rPr>
  </w:style>
  <w:style w:type="character" w:customStyle="1" w:styleId="ListLabel233">
    <w:name w:val="ListLabel 233"/>
    <w:qFormat/>
    <w:rPr>
      <w:rFonts w:cs="Wingdings"/>
    </w:rPr>
  </w:style>
  <w:style w:type="character" w:customStyle="1" w:styleId="ListLabel234">
    <w:name w:val="ListLabel 234"/>
    <w:qFormat/>
    <w:rPr>
      <w:rFonts w:ascii="Calibri" w:hAnsi="Calibri" w:cs="Wingdings"/>
      <w:sz w:val="22"/>
    </w:rPr>
  </w:style>
  <w:style w:type="character" w:customStyle="1" w:styleId="ListLabel235">
    <w:name w:val="ListLabel 235"/>
    <w:qFormat/>
    <w:rPr>
      <w:rFonts w:ascii="Calibri" w:hAnsi="Calibri" w:cs="Calibri"/>
      <w:sz w:val="22"/>
    </w:rPr>
  </w:style>
  <w:style w:type="character" w:customStyle="1" w:styleId="ListLabel236">
    <w:name w:val="ListLabel 236"/>
    <w:qFormat/>
    <w:rPr>
      <w:rFonts w:ascii="Calibri" w:hAnsi="Calibri" w:cs="Arial"/>
      <w:sz w:val="22"/>
    </w:rPr>
  </w:style>
  <w:style w:type="character" w:customStyle="1" w:styleId="ListLabel237">
    <w:name w:val="ListLabel 237"/>
    <w:qFormat/>
    <w:rPr>
      <w:rFonts w:cs="Wingdings"/>
      <w:strike w:val="0"/>
      <w:dstrike w:val="0"/>
      <w:color w:val="00000A"/>
    </w:rPr>
  </w:style>
  <w:style w:type="character" w:customStyle="1" w:styleId="ListLabel238">
    <w:name w:val="ListLabel 238"/>
    <w:qFormat/>
    <w:rPr>
      <w:rFonts w:cs="Ericsson Capital TT"/>
    </w:rPr>
  </w:style>
  <w:style w:type="character" w:customStyle="1" w:styleId="ListLabel239">
    <w:name w:val="ListLabel 239"/>
    <w:qFormat/>
    <w:rPr>
      <w:rFonts w:cs="SimSun"/>
    </w:rPr>
  </w:style>
  <w:style w:type="character" w:customStyle="1" w:styleId="ListLabel240">
    <w:name w:val="ListLabel 240"/>
    <w:qFormat/>
    <w:rPr>
      <w:rFonts w:cs="Arial"/>
    </w:rPr>
  </w:style>
  <w:style w:type="character" w:customStyle="1" w:styleId="ListLabel241">
    <w:name w:val="ListLabel 241"/>
    <w:qFormat/>
    <w:rPr>
      <w:rFonts w:cs="Wingdings"/>
    </w:rPr>
  </w:style>
  <w:style w:type="character" w:customStyle="1" w:styleId="ListLabel242">
    <w:name w:val="ListLabel 242"/>
    <w:qFormat/>
    <w:rPr>
      <w:rFonts w:cs="Wingdings"/>
    </w:rPr>
  </w:style>
  <w:style w:type="character" w:customStyle="1" w:styleId="ListLabel243">
    <w:name w:val="ListLabel 243"/>
    <w:qFormat/>
    <w:rPr>
      <w:rFonts w:ascii="Calibri" w:hAnsi="Calibri" w:cs="Calibri"/>
      <w:sz w:val="22"/>
    </w:rPr>
  </w:style>
  <w:style w:type="character" w:customStyle="1" w:styleId="ListLabel244">
    <w:name w:val="ListLabel 244"/>
    <w:qFormat/>
    <w:rPr>
      <w:rFonts w:cs="Courier New"/>
    </w:rPr>
  </w:style>
  <w:style w:type="character" w:customStyle="1" w:styleId="ListLabel245">
    <w:name w:val="ListLabel 245"/>
    <w:qFormat/>
    <w:rPr>
      <w:rFonts w:cs="Wingdings"/>
    </w:rPr>
  </w:style>
  <w:style w:type="character" w:customStyle="1" w:styleId="ListLabel246">
    <w:name w:val="ListLabel 246"/>
    <w:qFormat/>
    <w:rPr>
      <w:rFonts w:cs="Symbol"/>
    </w:rPr>
  </w:style>
  <w:style w:type="character" w:customStyle="1" w:styleId="ListLabel247">
    <w:name w:val="ListLabel 247"/>
    <w:qFormat/>
    <w:rPr>
      <w:rFonts w:cs="Courier New"/>
    </w:rPr>
  </w:style>
  <w:style w:type="character" w:customStyle="1" w:styleId="ListLabel248">
    <w:name w:val="ListLabel 248"/>
    <w:qFormat/>
    <w:rPr>
      <w:rFonts w:cs="Wingdings"/>
    </w:rPr>
  </w:style>
  <w:style w:type="character" w:customStyle="1" w:styleId="ListLabel249">
    <w:name w:val="ListLabel 249"/>
    <w:qFormat/>
    <w:rPr>
      <w:rFonts w:cs="Symbol"/>
    </w:rPr>
  </w:style>
  <w:style w:type="character" w:customStyle="1" w:styleId="ListLabel250">
    <w:name w:val="ListLabel 250"/>
    <w:qFormat/>
    <w:rPr>
      <w:rFonts w:cs="Courier New"/>
    </w:rPr>
  </w:style>
  <w:style w:type="character" w:customStyle="1" w:styleId="ListLabel251">
    <w:name w:val="ListLabel 251"/>
    <w:qFormat/>
    <w:rPr>
      <w:rFonts w:cs="Wingdings"/>
    </w:rPr>
  </w:style>
  <w:style w:type="character" w:customStyle="1" w:styleId="ListLabel252">
    <w:name w:val="ListLabel 252"/>
    <w:qFormat/>
    <w:rPr>
      <w:rFonts w:cs="Wingdings"/>
      <w:sz w:val="18"/>
    </w:rPr>
  </w:style>
  <w:style w:type="character" w:customStyle="1" w:styleId="ListLabel253">
    <w:name w:val="ListLabel 253"/>
    <w:qFormat/>
    <w:rPr>
      <w:rFonts w:cs="Calibri"/>
      <w:sz w:val="18"/>
    </w:rPr>
  </w:style>
  <w:style w:type="character" w:customStyle="1" w:styleId="ListLabel254">
    <w:name w:val="ListLabel 254"/>
    <w:qFormat/>
    <w:rPr>
      <w:rFonts w:cs="Arial"/>
      <w:sz w:val="18"/>
    </w:rPr>
  </w:style>
  <w:style w:type="character" w:customStyle="1" w:styleId="ListLabel255">
    <w:name w:val="ListLabel 255"/>
    <w:qFormat/>
    <w:rPr>
      <w:rFonts w:cs="Wingdings"/>
      <w:strike w:val="0"/>
      <w:dstrike w:val="0"/>
      <w:color w:val="00000A"/>
      <w:sz w:val="18"/>
    </w:rPr>
  </w:style>
  <w:style w:type="character" w:customStyle="1" w:styleId="ListLabel256">
    <w:name w:val="ListLabel 256"/>
    <w:qFormat/>
    <w:rPr>
      <w:rFonts w:cs="Ericsson Capital TT"/>
      <w:sz w:val="18"/>
    </w:rPr>
  </w:style>
  <w:style w:type="character" w:customStyle="1" w:styleId="ListLabel257">
    <w:name w:val="ListLabel 257"/>
    <w:qFormat/>
    <w:rPr>
      <w:rFonts w:cs="SimSun"/>
      <w:sz w:val="18"/>
    </w:rPr>
  </w:style>
  <w:style w:type="character" w:customStyle="1" w:styleId="ListLabel258">
    <w:name w:val="ListLabel 258"/>
    <w:qFormat/>
    <w:rPr>
      <w:rFonts w:cs="Arial"/>
    </w:rPr>
  </w:style>
  <w:style w:type="character" w:customStyle="1" w:styleId="ListLabel259">
    <w:name w:val="ListLabel 259"/>
    <w:qFormat/>
    <w:rPr>
      <w:rFonts w:cs="Wingdings"/>
    </w:rPr>
  </w:style>
  <w:style w:type="character" w:customStyle="1" w:styleId="ListLabel260">
    <w:name w:val="ListLabel 260"/>
    <w:qFormat/>
    <w:rPr>
      <w:rFonts w:cs="Wingdings"/>
    </w:rPr>
  </w:style>
  <w:style w:type="character" w:customStyle="1" w:styleId="ListLabel261">
    <w:name w:val="ListLabel 261"/>
    <w:qFormat/>
    <w:rPr>
      <w:rFonts w:ascii="Calibri" w:hAnsi="Calibri" w:cs="Symbol"/>
      <w:sz w:val="22"/>
    </w:rPr>
  </w:style>
  <w:style w:type="character" w:customStyle="1" w:styleId="ListLabel262">
    <w:name w:val="ListLabel 262"/>
    <w:qFormat/>
    <w:rPr>
      <w:rFonts w:cs="Courier New"/>
    </w:rPr>
  </w:style>
  <w:style w:type="character" w:customStyle="1" w:styleId="ListLabel263">
    <w:name w:val="ListLabel 263"/>
    <w:qFormat/>
    <w:rPr>
      <w:rFonts w:cs="Wingdings"/>
    </w:rPr>
  </w:style>
  <w:style w:type="character" w:customStyle="1" w:styleId="ListLabel264">
    <w:name w:val="ListLabel 264"/>
    <w:qFormat/>
    <w:rPr>
      <w:rFonts w:cs="Symbol"/>
    </w:rPr>
  </w:style>
  <w:style w:type="character" w:customStyle="1" w:styleId="ListLabel265">
    <w:name w:val="ListLabel 265"/>
    <w:qFormat/>
    <w:rPr>
      <w:rFonts w:cs="Courier New"/>
    </w:rPr>
  </w:style>
  <w:style w:type="character" w:customStyle="1" w:styleId="ListLabel266">
    <w:name w:val="ListLabel 266"/>
    <w:qFormat/>
    <w:rPr>
      <w:rFonts w:cs="Wingdings"/>
    </w:rPr>
  </w:style>
  <w:style w:type="character" w:customStyle="1" w:styleId="ListLabel267">
    <w:name w:val="ListLabel 267"/>
    <w:qFormat/>
    <w:rPr>
      <w:rFonts w:cs="Symbol"/>
    </w:rPr>
  </w:style>
  <w:style w:type="character" w:customStyle="1" w:styleId="ListLabel268">
    <w:name w:val="ListLabel 268"/>
    <w:qFormat/>
    <w:rPr>
      <w:rFonts w:cs="Courier New"/>
    </w:rPr>
  </w:style>
  <w:style w:type="character" w:customStyle="1" w:styleId="ListLabel269">
    <w:name w:val="ListLabel 269"/>
    <w:qFormat/>
    <w:rPr>
      <w:rFonts w:cs="Wingdings"/>
    </w:rPr>
  </w:style>
  <w:style w:type="character" w:customStyle="1" w:styleId="ListLabel270">
    <w:name w:val="ListLabel 270"/>
    <w:qFormat/>
    <w:rPr>
      <w:rFonts w:ascii="Calibri" w:hAnsi="Calibri" w:cs="Symbol"/>
      <w:sz w:val="22"/>
    </w:rPr>
  </w:style>
  <w:style w:type="character" w:customStyle="1" w:styleId="ListLabel271">
    <w:name w:val="ListLabel 271"/>
    <w:qFormat/>
    <w:rPr>
      <w:rFonts w:cs="Courier New"/>
    </w:rPr>
  </w:style>
  <w:style w:type="character" w:customStyle="1" w:styleId="ListLabel272">
    <w:name w:val="ListLabel 272"/>
    <w:qFormat/>
    <w:rPr>
      <w:rFonts w:cs="Wingdings"/>
    </w:rPr>
  </w:style>
  <w:style w:type="character" w:customStyle="1" w:styleId="ListLabel273">
    <w:name w:val="ListLabel 273"/>
    <w:qFormat/>
    <w:rPr>
      <w:rFonts w:cs="Symbol"/>
    </w:rPr>
  </w:style>
  <w:style w:type="character" w:customStyle="1" w:styleId="ListLabel274">
    <w:name w:val="ListLabel 274"/>
    <w:qFormat/>
    <w:rPr>
      <w:rFonts w:cs="Courier New"/>
    </w:rPr>
  </w:style>
  <w:style w:type="character" w:customStyle="1" w:styleId="ListLabel275">
    <w:name w:val="ListLabel 275"/>
    <w:qFormat/>
    <w:rPr>
      <w:rFonts w:cs="Wingdings"/>
    </w:rPr>
  </w:style>
  <w:style w:type="character" w:customStyle="1" w:styleId="ListLabel276">
    <w:name w:val="ListLabel 276"/>
    <w:qFormat/>
    <w:rPr>
      <w:rFonts w:cs="Symbol"/>
    </w:rPr>
  </w:style>
  <w:style w:type="character" w:customStyle="1" w:styleId="ListLabel277">
    <w:name w:val="ListLabel 277"/>
    <w:qFormat/>
    <w:rPr>
      <w:rFonts w:cs="Courier New"/>
    </w:rPr>
  </w:style>
  <w:style w:type="character" w:customStyle="1" w:styleId="ListLabel278">
    <w:name w:val="ListLabel 278"/>
    <w:qFormat/>
    <w:rPr>
      <w:rFonts w:cs="Wingdings"/>
    </w:rPr>
  </w:style>
  <w:style w:type="character" w:customStyle="1" w:styleId="ListLabel279">
    <w:name w:val="ListLabel 279"/>
    <w:qFormat/>
    <w:rPr>
      <w:rFonts w:ascii="Times New Roman" w:hAnsi="Times New Roman"/>
      <w:i/>
      <w:sz w:val="21"/>
      <w:szCs w:val="21"/>
      <w:highlight w:val="green"/>
    </w:rPr>
  </w:style>
  <w:style w:type="character" w:customStyle="1" w:styleId="ListLabel280">
    <w:name w:val="ListLabel 280"/>
    <w:qFormat/>
    <w:rPr>
      <w:rFonts w:ascii="Times New Roman" w:hAnsi="Times New Roman"/>
      <w:i/>
      <w:sz w:val="21"/>
      <w:szCs w:val="21"/>
    </w:rPr>
  </w:style>
  <w:style w:type="character" w:customStyle="1" w:styleId="ListLabel281">
    <w:name w:val="ListLabel 281"/>
    <w:qFormat/>
    <w:rPr>
      <w:rFonts w:ascii="Times New Roman" w:hAnsi="Times New Roman" w:cs="Wingdings"/>
      <w:b/>
      <w:sz w:val="21"/>
    </w:rPr>
  </w:style>
  <w:style w:type="character" w:customStyle="1" w:styleId="ListLabel282">
    <w:name w:val="ListLabel 282"/>
    <w:qFormat/>
    <w:rPr>
      <w:rFonts w:ascii="Times New Roman" w:hAnsi="Times New Roman" w:cs="Calibri"/>
      <w:sz w:val="21"/>
    </w:rPr>
  </w:style>
  <w:style w:type="character" w:customStyle="1" w:styleId="ListLabel283">
    <w:name w:val="ListLabel 283"/>
    <w:qFormat/>
    <w:rPr>
      <w:rFonts w:ascii="Times New Roman" w:hAnsi="Times New Roman" w:cs="Arial"/>
      <w:sz w:val="21"/>
    </w:rPr>
  </w:style>
  <w:style w:type="character" w:customStyle="1" w:styleId="ListLabel284">
    <w:name w:val="ListLabel 284"/>
    <w:qFormat/>
    <w:rPr>
      <w:rFonts w:ascii="Times New Roman" w:hAnsi="Times New Roman" w:cs="Wingdings"/>
      <w:strike w:val="0"/>
      <w:dstrike w:val="0"/>
      <w:color w:val="00000A"/>
      <w:sz w:val="21"/>
    </w:rPr>
  </w:style>
  <w:style w:type="character" w:customStyle="1" w:styleId="ListLabel285">
    <w:name w:val="ListLabel 285"/>
    <w:qFormat/>
    <w:rPr>
      <w:rFonts w:ascii="Times New Roman" w:hAnsi="Times New Roman" w:cs="Ericsson Capital TT"/>
      <w:sz w:val="21"/>
    </w:rPr>
  </w:style>
  <w:style w:type="character" w:customStyle="1" w:styleId="ListLabel286">
    <w:name w:val="ListLabel 286"/>
    <w:qFormat/>
    <w:rPr>
      <w:rFonts w:ascii="Calibri" w:hAnsi="Calibri" w:cs="SimSun"/>
      <w:sz w:val="21"/>
    </w:rPr>
  </w:style>
  <w:style w:type="character" w:customStyle="1" w:styleId="ListLabel287">
    <w:name w:val="ListLabel 287"/>
    <w:qFormat/>
    <w:rPr>
      <w:rFonts w:ascii="Calibri" w:hAnsi="Calibri" w:cs="Arial"/>
      <w:sz w:val="21"/>
    </w:rPr>
  </w:style>
  <w:style w:type="character" w:customStyle="1" w:styleId="ListLabel288">
    <w:name w:val="ListLabel 288"/>
    <w:qFormat/>
    <w:rPr>
      <w:rFonts w:cs="Wingdings"/>
    </w:rPr>
  </w:style>
  <w:style w:type="character" w:customStyle="1" w:styleId="ListLabel289">
    <w:name w:val="ListLabel 289"/>
    <w:qFormat/>
    <w:rPr>
      <w:rFonts w:cs="Wingdings"/>
    </w:rPr>
  </w:style>
  <w:style w:type="character" w:customStyle="1" w:styleId="ListLabel290">
    <w:name w:val="ListLabel 290"/>
    <w:qFormat/>
    <w:rPr>
      <w:rFonts w:ascii="Calibri" w:hAnsi="Calibri"/>
      <w:b/>
      <w:sz w:val="28"/>
    </w:rPr>
  </w:style>
  <w:style w:type="character" w:customStyle="1" w:styleId="ListLabel291">
    <w:name w:val="ListLabel 291"/>
    <w:qFormat/>
    <w:rPr>
      <w:rFonts w:cs="Wingdings"/>
      <w:color w:val="00000A"/>
    </w:rPr>
  </w:style>
  <w:style w:type="character" w:customStyle="1" w:styleId="ListLabel292">
    <w:name w:val="ListLabel 292"/>
    <w:qFormat/>
    <w:rPr>
      <w:rFonts w:cs="Wingdings"/>
    </w:rPr>
  </w:style>
  <w:style w:type="character" w:customStyle="1" w:styleId="ListLabel293">
    <w:name w:val="ListLabel 293"/>
    <w:qFormat/>
    <w:rPr>
      <w:rFonts w:cs="Wingdings"/>
      <w:sz w:val="22"/>
    </w:rPr>
  </w:style>
  <w:style w:type="character" w:customStyle="1" w:styleId="ListLabel294">
    <w:name w:val="ListLabel 294"/>
    <w:qFormat/>
    <w:rPr>
      <w:rFonts w:cs="Wingdings"/>
      <w:sz w:val="22"/>
    </w:rPr>
  </w:style>
  <w:style w:type="character" w:customStyle="1" w:styleId="ListLabel295">
    <w:name w:val="ListLabel 295"/>
    <w:qFormat/>
    <w:rPr>
      <w:rFonts w:cs="Calibri"/>
      <w:sz w:val="22"/>
    </w:rPr>
  </w:style>
  <w:style w:type="character" w:customStyle="1" w:styleId="ListLabel296">
    <w:name w:val="ListLabel 296"/>
    <w:qFormat/>
    <w:rPr>
      <w:rFonts w:cs="Arial"/>
    </w:rPr>
  </w:style>
  <w:style w:type="character" w:customStyle="1" w:styleId="ListLabel297">
    <w:name w:val="ListLabel 297"/>
    <w:qFormat/>
    <w:rPr>
      <w:rFonts w:cs="Wingdings"/>
      <w:strike w:val="0"/>
      <w:dstrike w:val="0"/>
      <w:color w:val="00000A"/>
    </w:rPr>
  </w:style>
  <w:style w:type="character" w:customStyle="1" w:styleId="ListLabel298">
    <w:name w:val="ListLabel 298"/>
    <w:qFormat/>
    <w:rPr>
      <w:rFonts w:cs="Ericsson Capital TT"/>
    </w:rPr>
  </w:style>
  <w:style w:type="character" w:customStyle="1" w:styleId="ListLabel299">
    <w:name w:val="ListLabel 299"/>
    <w:qFormat/>
    <w:rPr>
      <w:rFonts w:cs="SimSun"/>
    </w:rPr>
  </w:style>
  <w:style w:type="character" w:customStyle="1" w:styleId="ListLabel300">
    <w:name w:val="ListLabel 300"/>
    <w:qFormat/>
    <w:rPr>
      <w:rFonts w:cs="Arial"/>
    </w:rPr>
  </w:style>
  <w:style w:type="character" w:customStyle="1" w:styleId="ListLabel301">
    <w:name w:val="ListLabel 301"/>
    <w:qFormat/>
    <w:rPr>
      <w:rFonts w:cs="Wingdings"/>
    </w:rPr>
  </w:style>
  <w:style w:type="character" w:customStyle="1" w:styleId="ListLabel302">
    <w:name w:val="ListLabel 302"/>
    <w:qFormat/>
    <w:rPr>
      <w:rFonts w:cs="Wingdings"/>
    </w:rPr>
  </w:style>
  <w:style w:type="character" w:customStyle="1" w:styleId="ListLabel303">
    <w:name w:val="ListLabel 303"/>
    <w:qFormat/>
    <w:rPr>
      <w:rFonts w:cs="Wingdings"/>
      <w:sz w:val="22"/>
    </w:rPr>
  </w:style>
  <w:style w:type="character" w:customStyle="1" w:styleId="ListLabel304">
    <w:name w:val="ListLabel 304"/>
    <w:qFormat/>
    <w:rPr>
      <w:rFonts w:cs="Calibri"/>
      <w:sz w:val="22"/>
    </w:rPr>
  </w:style>
  <w:style w:type="character" w:customStyle="1" w:styleId="ListLabel305">
    <w:name w:val="ListLabel 305"/>
    <w:qFormat/>
    <w:rPr>
      <w:rFonts w:cs="Arial"/>
      <w:sz w:val="22"/>
    </w:rPr>
  </w:style>
  <w:style w:type="character" w:customStyle="1" w:styleId="ListLabel306">
    <w:name w:val="ListLabel 306"/>
    <w:qFormat/>
    <w:rPr>
      <w:rFonts w:cs="Wingdings"/>
      <w:strike w:val="0"/>
      <w:dstrike w:val="0"/>
      <w:color w:val="00000A"/>
    </w:rPr>
  </w:style>
  <w:style w:type="character" w:customStyle="1" w:styleId="ListLabel307">
    <w:name w:val="ListLabel 307"/>
    <w:qFormat/>
    <w:rPr>
      <w:rFonts w:cs="Ericsson Capital TT"/>
    </w:rPr>
  </w:style>
  <w:style w:type="character" w:customStyle="1" w:styleId="ListLabel308">
    <w:name w:val="ListLabel 308"/>
    <w:qFormat/>
    <w:rPr>
      <w:rFonts w:cs="SimSun"/>
    </w:rPr>
  </w:style>
  <w:style w:type="character" w:customStyle="1" w:styleId="ListLabel309">
    <w:name w:val="ListLabel 309"/>
    <w:qFormat/>
    <w:rPr>
      <w:rFonts w:cs="Arial"/>
    </w:rPr>
  </w:style>
  <w:style w:type="character" w:customStyle="1" w:styleId="ListLabel310">
    <w:name w:val="ListLabel 310"/>
    <w:qFormat/>
    <w:rPr>
      <w:rFonts w:cs="Wingdings"/>
    </w:rPr>
  </w:style>
  <w:style w:type="character" w:customStyle="1" w:styleId="ListLabel311">
    <w:name w:val="ListLabel 311"/>
    <w:qFormat/>
    <w:rPr>
      <w:rFonts w:cs="Wingdings"/>
    </w:rPr>
  </w:style>
  <w:style w:type="character" w:customStyle="1" w:styleId="ListLabel312">
    <w:name w:val="ListLabel 312"/>
    <w:qFormat/>
    <w:rPr>
      <w:rFonts w:ascii="Calibri" w:hAnsi="Calibri" w:cs="Calibri"/>
      <w:sz w:val="22"/>
    </w:rPr>
  </w:style>
  <w:style w:type="character" w:customStyle="1" w:styleId="ListLabel313">
    <w:name w:val="ListLabel 313"/>
    <w:qFormat/>
    <w:rPr>
      <w:rFonts w:cs="Courier New"/>
    </w:rPr>
  </w:style>
  <w:style w:type="character" w:customStyle="1" w:styleId="ListLabel314">
    <w:name w:val="ListLabel 314"/>
    <w:qFormat/>
    <w:rPr>
      <w:rFonts w:cs="Wingdings"/>
    </w:rPr>
  </w:style>
  <w:style w:type="character" w:customStyle="1" w:styleId="ListLabel315">
    <w:name w:val="ListLabel 315"/>
    <w:qFormat/>
    <w:rPr>
      <w:rFonts w:cs="Symbol"/>
    </w:rPr>
  </w:style>
  <w:style w:type="character" w:customStyle="1" w:styleId="ListLabel316">
    <w:name w:val="ListLabel 316"/>
    <w:qFormat/>
    <w:rPr>
      <w:rFonts w:cs="Courier New"/>
    </w:rPr>
  </w:style>
  <w:style w:type="character" w:customStyle="1" w:styleId="ListLabel317">
    <w:name w:val="ListLabel 317"/>
    <w:qFormat/>
    <w:rPr>
      <w:rFonts w:cs="Wingdings"/>
    </w:rPr>
  </w:style>
  <w:style w:type="character" w:customStyle="1" w:styleId="ListLabel318">
    <w:name w:val="ListLabel 318"/>
    <w:qFormat/>
    <w:rPr>
      <w:rFonts w:cs="Symbol"/>
    </w:rPr>
  </w:style>
  <w:style w:type="character" w:customStyle="1" w:styleId="ListLabel319">
    <w:name w:val="ListLabel 319"/>
    <w:qFormat/>
    <w:rPr>
      <w:rFonts w:cs="Courier New"/>
    </w:rPr>
  </w:style>
  <w:style w:type="character" w:customStyle="1" w:styleId="ListLabel320">
    <w:name w:val="ListLabel 320"/>
    <w:qFormat/>
    <w:rPr>
      <w:rFonts w:cs="Wingdings"/>
    </w:rPr>
  </w:style>
  <w:style w:type="character" w:customStyle="1" w:styleId="ListLabel321">
    <w:name w:val="ListLabel 321"/>
    <w:qFormat/>
    <w:rPr>
      <w:rFonts w:cs="Wingdings"/>
      <w:sz w:val="18"/>
    </w:rPr>
  </w:style>
  <w:style w:type="character" w:customStyle="1" w:styleId="ListLabel322">
    <w:name w:val="ListLabel 322"/>
    <w:qFormat/>
    <w:rPr>
      <w:rFonts w:cs="Calibri"/>
      <w:sz w:val="18"/>
    </w:rPr>
  </w:style>
  <w:style w:type="character" w:customStyle="1" w:styleId="ListLabel323">
    <w:name w:val="ListLabel 323"/>
    <w:qFormat/>
    <w:rPr>
      <w:rFonts w:cs="Arial"/>
      <w:sz w:val="18"/>
    </w:rPr>
  </w:style>
  <w:style w:type="character" w:customStyle="1" w:styleId="ListLabel324">
    <w:name w:val="ListLabel 324"/>
    <w:qFormat/>
    <w:rPr>
      <w:rFonts w:cs="Wingdings"/>
      <w:strike w:val="0"/>
      <w:dstrike w:val="0"/>
      <w:color w:val="00000A"/>
      <w:sz w:val="18"/>
    </w:rPr>
  </w:style>
  <w:style w:type="character" w:customStyle="1" w:styleId="ListLabel325">
    <w:name w:val="ListLabel 325"/>
    <w:qFormat/>
    <w:rPr>
      <w:rFonts w:cs="Ericsson Capital TT"/>
      <w:sz w:val="18"/>
    </w:rPr>
  </w:style>
  <w:style w:type="character" w:customStyle="1" w:styleId="ListLabel326">
    <w:name w:val="ListLabel 326"/>
    <w:qFormat/>
    <w:rPr>
      <w:rFonts w:cs="SimSun"/>
      <w:sz w:val="18"/>
    </w:rPr>
  </w:style>
  <w:style w:type="character" w:customStyle="1" w:styleId="ListLabel327">
    <w:name w:val="ListLabel 327"/>
    <w:qFormat/>
    <w:rPr>
      <w:rFonts w:cs="Arial"/>
    </w:rPr>
  </w:style>
  <w:style w:type="character" w:customStyle="1" w:styleId="ListLabel328">
    <w:name w:val="ListLabel 328"/>
    <w:qFormat/>
    <w:rPr>
      <w:rFonts w:cs="Wingdings"/>
    </w:rPr>
  </w:style>
  <w:style w:type="character" w:customStyle="1" w:styleId="ListLabel329">
    <w:name w:val="ListLabel 329"/>
    <w:qFormat/>
    <w:rPr>
      <w:rFonts w:cs="Wingdings"/>
    </w:rPr>
  </w:style>
  <w:style w:type="character" w:customStyle="1" w:styleId="ListLabel330">
    <w:name w:val="ListLabel 330"/>
    <w:qFormat/>
    <w:rPr>
      <w:rFonts w:cs="Symbol"/>
      <w:sz w:val="22"/>
    </w:rPr>
  </w:style>
  <w:style w:type="character" w:customStyle="1" w:styleId="ListLabel331">
    <w:name w:val="ListLabel 331"/>
    <w:qFormat/>
    <w:rPr>
      <w:rFonts w:cs="Courier New"/>
    </w:rPr>
  </w:style>
  <w:style w:type="character" w:customStyle="1" w:styleId="ListLabel332">
    <w:name w:val="ListLabel 332"/>
    <w:qFormat/>
    <w:rPr>
      <w:rFonts w:cs="Wingdings"/>
    </w:rPr>
  </w:style>
  <w:style w:type="character" w:customStyle="1" w:styleId="ListLabel333">
    <w:name w:val="ListLabel 333"/>
    <w:qFormat/>
    <w:rPr>
      <w:rFonts w:cs="Symbol"/>
    </w:rPr>
  </w:style>
  <w:style w:type="character" w:customStyle="1" w:styleId="ListLabel334">
    <w:name w:val="ListLabel 334"/>
    <w:qFormat/>
    <w:rPr>
      <w:rFonts w:cs="Courier New"/>
    </w:rPr>
  </w:style>
  <w:style w:type="character" w:customStyle="1" w:styleId="ListLabel335">
    <w:name w:val="ListLabel 335"/>
    <w:qFormat/>
    <w:rPr>
      <w:rFonts w:cs="Wingdings"/>
    </w:rPr>
  </w:style>
  <w:style w:type="character" w:customStyle="1" w:styleId="ListLabel336">
    <w:name w:val="ListLabel 336"/>
    <w:qFormat/>
    <w:rPr>
      <w:rFonts w:cs="Symbol"/>
    </w:rPr>
  </w:style>
  <w:style w:type="character" w:customStyle="1" w:styleId="ListLabel337">
    <w:name w:val="ListLabel 337"/>
    <w:qFormat/>
    <w:rPr>
      <w:rFonts w:cs="Courier New"/>
    </w:rPr>
  </w:style>
  <w:style w:type="character" w:customStyle="1" w:styleId="ListLabel338">
    <w:name w:val="ListLabel 338"/>
    <w:qFormat/>
    <w:rPr>
      <w:rFonts w:cs="Wingdings"/>
    </w:rPr>
  </w:style>
  <w:style w:type="character" w:customStyle="1" w:styleId="ListLabel339">
    <w:name w:val="ListLabel 339"/>
    <w:qFormat/>
    <w:rPr>
      <w:rFonts w:cs="Symbol"/>
      <w:sz w:val="22"/>
    </w:rPr>
  </w:style>
  <w:style w:type="character" w:customStyle="1" w:styleId="ListLabel340">
    <w:name w:val="ListLabel 340"/>
    <w:qFormat/>
    <w:rPr>
      <w:rFonts w:cs="Courier New"/>
    </w:rPr>
  </w:style>
  <w:style w:type="character" w:customStyle="1" w:styleId="ListLabel341">
    <w:name w:val="ListLabel 341"/>
    <w:qFormat/>
    <w:rPr>
      <w:rFonts w:cs="Wingdings"/>
    </w:rPr>
  </w:style>
  <w:style w:type="character" w:customStyle="1" w:styleId="ListLabel342">
    <w:name w:val="ListLabel 342"/>
    <w:qFormat/>
    <w:rPr>
      <w:rFonts w:cs="Symbol"/>
    </w:rPr>
  </w:style>
  <w:style w:type="character" w:customStyle="1" w:styleId="ListLabel343">
    <w:name w:val="ListLabel 343"/>
    <w:qFormat/>
    <w:rPr>
      <w:rFonts w:cs="Courier New"/>
    </w:rPr>
  </w:style>
  <w:style w:type="character" w:customStyle="1" w:styleId="ListLabel344">
    <w:name w:val="ListLabel 344"/>
    <w:qFormat/>
    <w:rPr>
      <w:rFonts w:cs="Wingdings"/>
    </w:rPr>
  </w:style>
  <w:style w:type="character" w:customStyle="1" w:styleId="ListLabel345">
    <w:name w:val="ListLabel 345"/>
    <w:qFormat/>
    <w:rPr>
      <w:rFonts w:cs="Symbol"/>
    </w:rPr>
  </w:style>
  <w:style w:type="character" w:customStyle="1" w:styleId="ListLabel346">
    <w:name w:val="ListLabel 346"/>
    <w:qFormat/>
    <w:rPr>
      <w:rFonts w:cs="Courier New"/>
    </w:rPr>
  </w:style>
  <w:style w:type="character" w:customStyle="1" w:styleId="ListLabel347">
    <w:name w:val="ListLabel 347"/>
    <w:qFormat/>
    <w:rPr>
      <w:rFonts w:cs="Wingdings"/>
    </w:rPr>
  </w:style>
  <w:style w:type="character" w:customStyle="1" w:styleId="ListLabel348">
    <w:name w:val="ListLabel 348"/>
    <w:qFormat/>
    <w:rPr>
      <w:rFonts w:ascii="Times New Roman" w:hAnsi="Times New Roman" w:cs="Wingdings"/>
      <w:b/>
      <w:sz w:val="21"/>
    </w:rPr>
  </w:style>
  <w:style w:type="character" w:customStyle="1" w:styleId="ListLabel349">
    <w:name w:val="ListLabel 349"/>
    <w:qFormat/>
    <w:rPr>
      <w:rFonts w:ascii="Times New Roman" w:hAnsi="Times New Roman" w:cs="Calibri"/>
      <w:sz w:val="21"/>
    </w:rPr>
  </w:style>
  <w:style w:type="character" w:customStyle="1" w:styleId="ListLabel350">
    <w:name w:val="ListLabel 350"/>
    <w:qFormat/>
    <w:rPr>
      <w:rFonts w:ascii="Times New Roman" w:hAnsi="Times New Roman" w:cs="Arial"/>
      <w:sz w:val="21"/>
    </w:rPr>
  </w:style>
  <w:style w:type="character" w:customStyle="1" w:styleId="ListLabel351">
    <w:name w:val="ListLabel 351"/>
    <w:qFormat/>
    <w:rPr>
      <w:rFonts w:ascii="Times New Roman" w:hAnsi="Times New Roman" w:cs="Wingdings"/>
      <w:strike w:val="0"/>
      <w:dstrike w:val="0"/>
      <w:color w:val="00000A"/>
      <w:sz w:val="21"/>
    </w:rPr>
  </w:style>
  <w:style w:type="character" w:customStyle="1" w:styleId="ListLabel352">
    <w:name w:val="ListLabel 352"/>
    <w:qFormat/>
    <w:rPr>
      <w:rFonts w:ascii="Times New Roman" w:hAnsi="Times New Roman" w:cs="Ericsson Capital TT"/>
      <w:sz w:val="21"/>
    </w:rPr>
  </w:style>
  <w:style w:type="character" w:customStyle="1" w:styleId="ListLabel353">
    <w:name w:val="ListLabel 353"/>
    <w:qFormat/>
    <w:rPr>
      <w:rFonts w:ascii="Calibri" w:hAnsi="Calibri" w:cs="SimSun"/>
      <w:sz w:val="21"/>
    </w:rPr>
  </w:style>
  <w:style w:type="character" w:customStyle="1" w:styleId="ListLabel354">
    <w:name w:val="ListLabel 354"/>
    <w:qFormat/>
    <w:rPr>
      <w:rFonts w:ascii="Calibri" w:hAnsi="Calibri" w:cs="Arial"/>
      <w:sz w:val="21"/>
    </w:rPr>
  </w:style>
  <w:style w:type="character" w:customStyle="1" w:styleId="ListLabel355">
    <w:name w:val="ListLabel 355"/>
    <w:qFormat/>
    <w:rPr>
      <w:rFonts w:cs="Wingdings"/>
    </w:rPr>
  </w:style>
  <w:style w:type="character" w:customStyle="1" w:styleId="ListLabel356">
    <w:name w:val="ListLabel 356"/>
    <w:qFormat/>
    <w:rPr>
      <w:rFonts w:cs="Wingdings"/>
    </w:rPr>
  </w:style>
  <w:style w:type="character" w:customStyle="1" w:styleId="ListLabel357">
    <w:name w:val="ListLabel 357"/>
    <w:qFormat/>
    <w:rPr>
      <w:rFonts w:ascii="Calibri" w:hAnsi="Calibri"/>
      <w:b/>
      <w:sz w:val="28"/>
    </w:rPr>
  </w:style>
  <w:style w:type="character" w:customStyle="1" w:styleId="ListLabel358">
    <w:name w:val="ListLabel 358"/>
    <w:qFormat/>
    <w:rPr>
      <w:rFonts w:cs="Wingdings"/>
      <w:color w:val="00000A"/>
    </w:rPr>
  </w:style>
  <w:style w:type="character" w:customStyle="1" w:styleId="ListLabel359">
    <w:name w:val="ListLabel 359"/>
    <w:qFormat/>
    <w:rPr>
      <w:rFonts w:cs="Wingdings"/>
    </w:rPr>
  </w:style>
  <w:style w:type="character" w:customStyle="1" w:styleId="ListLabel360">
    <w:name w:val="ListLabel 360"/>
    <w:qFormat/>
    <w:rPr>
      <w:rFonts w:cs="Wingdings"/>
      <w:sz w:val="22"/>
    </w:rPr>
  </w:style>
  <w:style w:type="character" w:customStyle="1" w:styleId="ListLabel361">
    <w:name w:val="ListLabel 361"/>
    <w:qFormat/>
    <w:rPr>
      <w:rFonts w:cs="Wingdings"/>
      <w:sz w:val="22"/>
    </w:rPr>
  </w:style>
  <w:style w:type="character" w:customStyle="1" w:styleId="ListLabel362">
    <w:name w:val="ListLabel 362"/>
    <w:qFormat/>
    <w:rPr>
      <w:rFonts w:cs="Calibri"/>
      <w:sz w:val="22"/>
    </w:rPr>
  </w:style>
  <w:style w:type="character" w:customStyle="1" w:styleId="ListLabel363">
    <w:name w:val="ListLabel 363"/>
    <w:qFormat/>
    <w:rPr>
      <w:rFonts w:cs="Arial"/>
    </w:rPr>
  </w:style>
  <w:style w:type="character" w:customStyle="1" w:styleId="ListLabel364">
    <w:name w:val="ListLabel 364"/>
    <w:qFormat/>
    <w:rPr>
      <w:rFonts w:cs="Wingdings"/>
      <w:strike w:val="0"/>
      <w:dstrike w:val="0"/>
      <w:color w:val="00000A"/>
    </w:rPr>
  </w:style>
  <w:style w:type="character" w:customStyle="1" w:styleId="ListLabel365">
    <w:name w:val="ListLabel 365"/>
    <w:qFormat/>
    <w:rPr>
      <w:rFonts w:cs="Ericsson Capital TT"/>
    </w:rPr>
  </w:style>
  <w:style w:type="character" w:customStyle="1" w:styleId="ListLabel366">
    <w:name w:val="ListLabel 366"/>
    <w:qFormat/>
    <w:rPr>
      <w:rFonts w:cs="SimSun"/>
    </w:rPr>
  </w:style>
  <w:style w:type="character" w:customStyle="1" w:styleId="ListLabel367">
    <w:name w:val="ListLabel 367"/>
    <w:qFormat/>
    <w:rPr>
      <w:rFonts w:cs="Arial"/>
    </w:rPr>
  </w:style>
  <w:style w:type="character" w:customStyle="1" w:styleId="ListLabel368">
    <w:name w:val="ListLabel 368"/>
    <w:qFormat/>
    <w:rPr>
      <w:rFonts w:cs="Wingdings"/>
    </w:rPr>
  </w:style>
  <w:style w:type="character" w:customStyle="1" w:styleId="ListLabel369">
    <w:name w:val="ListLabel 369"/>
    <w:qFormat/>
    <w:rPr>
      <w:rFonts w:cs="Wingdings"/>
    </w:rPr>
  </w:style>
  <w:style w:type="character" w:customStyle="1" w:styleId="ListLabel370">
    <w:name w:val="ListLabel 370"/>
    <w:qFormat/>
    <w:rPr>
      <w:rFonts w:cs="Wingdings"/>
      <w:sz w:val="22"/>
    </w:rPr>
  </w:style>
  <w:style w:type="character" w:customStyle="1" w:styleId="ListLabel371">
    <w:name w:val="ListLabel 371"/>
    <w:qFormat/>
    <w:rPr>
      <w:rFonts w:cs="Calibri"/>
      <w:sz w:val="22"/>
    </w:rPr>
  </w:style>
  <w:style w:type="character" w:customStyle="1" w:styleId="ListLabel372">
    <w:name w:val="ListLabel 372"/>
    <w:qFormat/>
    <w:rPr>
      <w:rFonts w:cs="Arial"/>
      <w:sz w:val="22"/>
    </w:rPr>
  </w:style>
  <w:style w:type="character" w:customStyle="1" w:styleId="ListLabel373">
    <w:name w:val="ListLabel 373"/>
    <w:qFormat/>
    <w:rPr>
      <w:rFonts w:cs="Wingdings"/>
      <w:strike w:val="0"/>
      <w:dstrike w:val="0"/>
      <w:color w:val="00000A"/>
    </w:rPr>
  </w:style>
  <w:style w:type="character" w:customStyle="1" w:styleId="ListLabel374">
    <w:name w:val="ListLabel 374"/>
    <w:qFormat/>
    <w:rPr>
      <w:rFonts w:cs="Ericsson Capital TT"/>
    </w:rPr>
  </w:style>
  <w:style w:type="character" w:customStyle="1" w:styleId="ListLabel375">
    <w:name w:val="ListLabel 375"/>
    <w:qFormat/>
    <w:rPr>
      <w:rFonts w:cs="SimSun"/>
    </w:rPr>
  </w:style>
  <w:style w:type="character" w:customStyle="1" w:styleId="ListLabel376">
    <w:name w:val="ListLabel 376"/>
    <w:qFormat/>
    <w:rPr>
      <w:rFonts w:cs="Arial"/>
    </w:rPr>
  </w:style>
  <w:style w:type="character" w:customStyle="1" w:styleId="ListLabel377">
    <w:name w:val="ListLabel 377"/>
    <w:qFormat/>
    <w:rPr>
      <w:rFonts w:cs="Wingdings"/>
    </w:rPr>
  </w:style>
  <w:style w:type="character" w:customStyle="1" w:styleId="ListLabel378">
    <w:name w:val="ListLabel 378"/>
    <w:qFormat/>
    <w:rPr>
      <w:rFonts w:cs="Wingdings"/>
    </w:rPr>
  </w:style>
  <w:style w:type="character" w:customStyle="1" w:styleId="ListLabel379">
    <w:name w:val="ListLabel 379"/>
    <w:qFormat/>
    <w:rPr>
      <w:rFonts w:ascii="Calibri" w:hAnsi="Calibri" w:cs="Calibri"/>
      <w:sz w:val="22"/>
    </w:rPr>
  </w:style>
  <w:style w:type="character" w:customStyle="1" w:styleId="ListLabel380">
    <w:name w:val="ListLabel 380"/>
    <w:qFormat/>
    <w:rPr>
      <w:rFonts w:ascii="Calibri" w:hAnsi="Calibri" w:cs="Courier New"/>
    </w:rPr>
  </w:style>
  <w:style w:type="character" w:customStyle="1" w:styleId="ListLabel381">
    <w:name w:val="ListLabel 381"/>
    <w:qFormat/>
    <w:rPr>
      <w:rFonts w:cs="Wingdings"/>
    </w:rPr>
  </w:style>
  <w:style w:type="character" w:customStyle="1" w:styleId="ListLabel382">
    <w:name w:val="ListLabel 382"/>
    <w:qFormat/>
    <w:rPr>
      <w:rFonts w:cs="Symbol"/>
    </w:rPr>
  </w:style>
  <w:style w:type="character" w:customStyle="1" w:styleId="ListLabel383">
    <w:name w:val="ListLabel 383"/>
    <w:qFormat/>
    <w:rPr>
      <w:rFonts w:cs="Courier New"/>
    </w:rPr>
  </w:style>
  <w:style w:type="character" w:customStyle="1" w:styleId="ListLabel384">
    <w:name w:val="ListLabel 384"/>
    <w:qFormat/>
    <w:rPr>
      <w:rFonts w:cs="Wingdings"/>
    </w:rPr>
  </w:style>
  <w:style w:type="character" w:customStyle="1" w:styleId="ListLabel385">
    <w:name w:val="ListLabel 385"/>
    <w:qFormat/>
    <w:rPr>
      <w:rFonts w:cs="Symbol"/>
    </w:rPr>
  </w:style>
  <w:style w:type="character" w:customStyle="1" w:styleId="ListLabel386">
    <w:name w:val="ListLabel 386"/>
    <w:qFormat/>
    <w:rPr>
      <w:rFonts w:cs="Courier New"/>
    </w:rPr>
  </w:style>
  <w:style w:type="character" w:customStyle="1" w:styleId="ListLabel387">
    <w:name w:val="ListLabel 387"/>
    <w:qFormat/>
    <w:rPr>
      <w:rFonts w:cs="Wingdings"/>
    </w:rPr>
  </w:style>
  <w:style w:type="character" w:customStyle="1" w:styleId="ListLabel388">
    <w:name w:val="ListLabel 388"/>
    <w:qFormat/>
    <w:rPr>
      <w:rFonts w:cs="Wingdings"/>
      <w:sz w:val="18"/>
    </w:rPr>
  </w:style>
  <w:style w:type="character" w:customStyle="1" w:styleId="ListLabel389">
    <w:name w:val="ListLabel 389"/>
    <w:qFormat/>
    <w:rPr>
      <w:rFonts w:cs="Calibri"/>
      <w:sz w:val="18"/>
    </w:rPr>
  </w:style>
  <w:style w:type="character" w:customStyle="1" w:styleId="ListLabel390">
    <w:name w:val="ListLabel 390"/>
    <w:qFormat/>
    <w:rPr>
      <w:rFonts w:cs="Arial"/>
      <w:sz w:val="18"/>
    </w:rPr>
  </w:style>
  <w:style w:type="character" w:customStyle="1" w:styleId="ListLabel391">
    <w:name w:val="ListLabel 391"/>
    <w:qFormat/>
    <w:rPr>
      <w:rFonts w:cs="Wingdings"/>
      <w:strike w:val="0"/>
      <w:dstrike w:val="0"/>
      <w:color w:val="00000A"/>
      <w:sz w:val="18"/>
    </w:rPr>
  </w:style>
  <w:style w:type="character" w:customStyle="1" w:styleId="ListLabel392">
    <w:name w:val="ListLabel 392"/>
    <w:qFormat/>
    <w:rPr>
      <w:rFonts w:cs="Ericsson Capital TT"/>
      <w:sz w:val="18"/>
    </w:rPr>
  </w:style>
  <w:style w:type="character" w:customStyle="1" w:styleId="ListLabel393">
    <w:name w:val="ListLabel 393"/>
    <w:qFormat/>
    <w:rPr>
      <w:rFonts w:cs="SimSun"/>
      <w:sz w:val="18"/>
    </w:rPr>
  </w:style>
  <w:style w:type="character" w:customStyle="1" w:styleId="ListLabel394">
    <w:name w:val="ListLabel 394"/>
    <w:qFormat/>
    <w:rPr>
      <w:rFonts w:cs="Arial"/>
    </w:rPr>
  </w:style>
  <w:style w:type="character" w:customStyle="1" w:styleId="ListLabel395">
    <w:name w:val="ListLabel 395"/>
    <w:qFormat/>
    <w:rPr>
      <w:rFonts w:cs="Wingdings"/>
    </w:rPr>
  </w:style>
  <w:style w:type="character" w:customStyle="1" w:styleId="ListLabel396">
    <w:name w:val="ListLabel 396"/>
    <w:qFormat/>
    <w:rPr>
      <w:rFonts w:cs="Wingdings"/>
    </w:rPr>
  </w:style>
  <w:style w:type="character" w:customStyle="1" w:styleId="ListLabel397">
    <w:name w:val="ListLabel 397"/>
    <w:qFormat/>
    <w:rPr>
      <w:rFonts w:cs="Symbol"/>
      <w:sz w:val="22"/>
    </w:rPr>
  </w:style>
  <w:style w:type="character" w:customStyle="1" w:styleId="ListLabel398">
    <w:name w:val="ListLabel 398"/>
    <w:qFormat/>
    <w:rPr>
      <w:rFonts w:cs="Courier New"/>
    </w:rPr>
  </w:style>
  <w:style w:type="character" w:customStyle="1" w:styleId="ListLabel399">
    <w:name w:val="ListLabel 399"/>
    <w:qFormat/>
    <w:rPr>
      <w:rFonts w:cs="Wingdings"/>
    </w:rPr>
  </w:style>
  <w:style w:type="character" w:customStyle="1" w:styleId="ListLabel400">
    <w:name w:val="ListLabel 400"/>
    <w:qFormat/>
    <w:rPr>
      <w:rFonts w:cs="Symbol"/>
    </w:rPr>
  </w:style>
  <w:style w:type="character" w:customStyle="1" w:styleId="ListLabel401">
    <w:name w:val="ListLabel 401"/>
    <w:qFormat/>
    <w:rPr>
      <w:rFonts w:cs="Courier New"/>
    </w:rPr>
  </w:style>
  <w:style w:type="character" w:customStyle="1" w:styleId="ListLabel402">
    <w:name w:val="ListLabel 402"/>
    <w:qFormat/>
    <w:rPr>
      <w:rFonts w:cs="Wingdings"/>
    </w:rPr>
  </w:style>
  <w:style w:type="character" w:customStyle="1" w:styleId="ListLabel403">
    <w:name w:val="ListLabel 403"/>
    <w:qFormat/>
    <w:rPr>
      <w:rFonts w:cs="Symbol"/>
    </w:rPr>
  </w:style>
  <w:style w:type="character" w:customStyle="1" w:styleId="ListLabel404">
    <w:name w:val="ListLabel 404"/>
    <w:qFormat/>
    <w:rPr>
      <w:rFonts w:cs="Courier New"/>
    </w:rPr>
  </w:style>
  <w:style w:type="character" w:customStyle="1" w:styleId="ListLabel405">
    <w:name w:val="ListLabel 405"/>
    <w:qFormat/>
    <w:rPr>
      <w:rFonts w:cs="Wingdings"/>
    </w:rPr>
  </w:style>
  <w:style w:type="character" w:customStyle="1" w:styleId="ListLabel406">
    <w:name w:val="ListLabel 406"/>
    <w:qFormat/>
    <w:rPr>
      <w:rFonts w:cs="Symbol"/>
      <w:sz w:val="22"/>
    </w:rPr>
  </w:style>
  <w:style w:type="character" w:customStyle="1" w:styleId="ListLabel407">
    <w:name w:val="ListLabel 407"/>
    <w:qFormat/>
    <w:rPr>
      <w:rFonts w:cs="Courier New"/>
    </w:rPr>
  </w:style>
  <w:style w:type="character" w:customStyle="1" w:styleId="ListLabel408">
    <w:name w:val="ListLabel 408"/>
    <w:qFormat/>
    <w:rPr>
      <w:rFonts w:cs="Wingdings"/>
    </w:rPr>
  </w:style>
  <w:style w:type="character" w:customStyle="1" w:styleId="ListLabel409">
    <w:name w:val="ListLabel 409"/>
    <w:qFormat/>
    <w:rPr>
      <w:rFonts w:cs="Symbol"/>
    </w:rPr>
  </w:style>
  <w:style w:type="character" w:customStyle="1" w:styleId="ListLabel410">
    <w:name w:val="ListLabel 410"/>
    <w:qFormat/>
    <w:rPr>
      <w:rFonts w:cs="Courier New"/>
    </w:rPr>
  </w:style>
  <w:style w:type="character" w:customStyle="1" w:styleId="ListLabel411">
    <w:name w:val="ListLabel 411"/>
    <w:qFormat/>
    <w:rPr>
      <w:rFonts w:cs="Wingdings"/>
    </w:rPr>
  </w:style>
  <w:style w:type="character" w:customStyle="1" w:styleId="ListLabel412">
    <w:name w:val="ListLabel 412"/>
    <w:qFormat/>
    <w:rPr>
      <w:rFonts w:cs="Symbol"/>
    </w:rPr>
  </w:style>
  <w:style w:type="character" w:customStyle="1" w:styleId="ListLabel413">
    <w:name w:val="ListLabel 413"/>
    <w:qFormat/>
    <w:rPr>
      <w:rFonts w:cs="Courier New"/>
    </w:rPr>
  </w:style>
  <w:style w:type="character" w:customStyle="1" w:styleId="ListLabel414">
    <w:name w:val="ListLabel 414"/>
    <w:qFormat/>
    <w:rPr>
      <w:rFonts w:cs="Wingdings"/>
    </w:rPr>
  </w:style>
  <w:style w:type="character" w:customStyle="1" w:styleId="ListLabel415">
    <w:name w:val="ListLabel 415"/>
    <w:qFormat/>
    <w:rPr>
      <w:rFonts w:ascii="Calibri" w:eastAsia="SimSun" w:hAnsi="Calibri"/>
      <w:sz w:val="22"/>
    </w:rPr>
  </w:style>
  <w:style w:type="character" w:customStyle="1" w:styleId="ListLabel416">
    <w:name w:val="ListLabel 416"/>
    <w:qFormat/>
    <w:rPr>
      <w:rFonts w:cs="Courier New"/>
    </w:rPr>
  </w:style>
  <w:style w:type="character" w:customStyle="1" w:styleId="ListLabel417">
    <w:name w:val="ListLabel 417"/>
    <w:qFormat/>
    <w:rPr>
      <w:rFonts w:cs="Courier New"/>
    </w:rPr>
  </w:style>
  <w:style w:type="character" w:customStyle="1" w:styleId="ListLabel418">
    <w:name w:val="ListLabel 418"/>
    <w:qFormat/>
    <w:rPr>
      <w:rFonts w:cs="Courier New"/>
    </w:rPr>
  </w:style>
  <w:style w:type="character" w:customStyle="1" w:styleId="ListLabel419">
    <w:name w:val="ListLabel 419"/>
    <w:qFormat/>
    <w:rPr>
      <w:rFonts w:eastAsia="SimSun"/>
    </w:rPr>
  </w:style>
  <w:style w:type="character" w:customStyle="1" w:styleId="Char">
    <w:name w:val="목록 단락 Char"/>
    <w:aliases w:val="- Bullets Char,Lista1 Char,?? ?? Char,????? Char,???? Char,列出段落1 Char,中等深浅网格 1 - 着色 21 Char,¥¡¡¡¡ì¬º¥¹¥È¶ÎÂä Char,ÁÐ³ö¶ÎÂä Char,列表段落1 Char,—ño’i—Ž Char,¥ê¥¹¥È¶ÎÂä Char,1st level - Bullet List Paragraph Char,Lettre d'introduction Char,列 Char"/>
    <w:link w:val="af7"/>
    <w:uiPriority w:val="34"/>
    <w:qFormat/>
    <w:rsid w:val="00007668"/>
    <w:rPr>
      <w:rFonts w:ascii="맑은 고딕" w:eastAsia="맑은 고딕" w:hAnsi="맑은 고딕" w:cs="Times New Roman"/>
      <w:color w:val="00000A"/>
    </w:rPr>
  </w:style>
  <w:style w:type="character" w:customStyle="1" w:styleId="ListLabel420">
    <w:name w:val="ListLabel 420"/>
    <w:qFormat/>
    <w:rPr>
      <w:rFonts w:ascii="Times New Roman" w:hAnsi="Times New Roman" w:cs="Wingdings"/>
      <w:b/>
      <w:sz w:val="21"/>
    </w:rPr>
  </w:style>
  <w:style w:type="character" w:customStyle="1" w:styleId="ListLabel421">
    <w:name w:val="ListLabel 421"/>
    <w:qFormat/>
    <w:rPr>
      <w:rFonts w:ascii="Times New Roman" w:hAnsi="Times New Roman" w:cs="Calibri"/>
      <w:sz w:val="21"/>
    </w:rPr>
  </w:style>
  <w:style w:type="character" w:customStyle="1" w:styleId="ListLabel422">
    <w:name w:val="ListLabel 422"/>
    <w:qFormat/>
    <w:rPr>
      <w:rFonts w:ascii="Times New Roman" w:hAnsi="Times New Roman" w:cs="Arial"/>
      <w:sz w:val="21"/>
    </w:rPr>
  </w:style>
  <w:style w:type="character" w:customStyle="1" w:styleId="ListLabel423">
    <w:name w:val="ListLabel 423"/>
    <w:qFormat/>
    <w:rPr>
      <w:rFonts w:ascii="Times New Roman" w:hAnsi="Times New Roman" w:cs="Wingdings"/>
      <w:strike w:val="0"/>
      <w:dstrike w:val="0"/>
      <w:color w:val="00000A"/>
      <w:sz w:val="21"/>
    </w:rPr>
  </w:style>
  <w:style w:type="character" w:customStyle="1" w:styleId="ListLabel424">
    <w:name w:val="ListLabel 424"/>
    <w:qFormat/>
    <w:rPr>
      <w:rFonts w:ascii="Times New Roman" w:hAnsi="Times New Roman" w:cs="Ericsson Capital TT"/>
      <w:sz w:val="21"/>
    </w:rPr>
  </w:style>
  <w:style w:type="character" w:customStyle="1" w:styleId="ListLabel425">
    <w:name w:val="ListLabel 425"/>
    <w:qFormat/>
    <w:rPr>
      <w:rFonts w:ascii="Calibri" w:hAnsi="Calibri" w:cs="SimSun"/>
      <w:sz w:val="21"/>
    </w:rPr>
  </w:style>
  <w:style w:type="character" w:customStyle="1" w:styleId="ListLabel426">
    <w:name w:val="ListLabel 426"/>
    <w:qFormat/>
    <w:rPr>
      <w:rFonts w:ascii="Calibri" w:hAnsi="Calibri" w:cs="Arial"/>
      <w:sz w:val="21"/>
    </w:rPr>
  </w:style>
  <w:style w:type="character" w:customStyle="1" w:styleId="ListLabel427">
    <w:name w:val="ListLabel 427"/>
    <w:qFormat/>
    <w:rPr>
      <w:rFonts w:cs="Wingdings"/>
    </w:rPr>
  </w:style>
  <w:style w:type="character" w:customStyle="1" w:styleId="ListLabel428">
    <w:name w:val="ListLabel 428"/>
    <w:qFormat/>
    <w:rPr>
      <w:rFonts w:cs="Wingdings"/>
    </w:rPr>
  </w:style>
  <w:style w:type="character" w:customStyle="1" w:styleId="ListLabel429">
    <w:name w:val="ListLabel 429"/>
    <w:qFormat/>
    <w:rPr>
      <w:rFonts w:ascii="Calibri" w:hAnsi="Calibri"/>
      <w:b/>
      <w:sz w:val="28"/>
    </w:rPr>
  </w:style>
  <w:style w:type="character" w:customStyle="1" w:styleId="ListLabel430">
    <w:name w:val="ListLabel 430"/>
    <w:qFormat/>
    <w:rPr>
      <w:rFonts w:cs="Wingdings"/>
      <w:color w:val="00000A"/>
    </w:rPr>
  </w:style>
  <w:style w:type="character" w:customStyle="1" w:styleId="ListLabel431">
    <w:name w:val="ListLabel 431"/>
    <w:qFormat/>
    <w:rPr>
      <w:rFonts w:cs="Wingdings"/>
    </w:rPr>
  </w:style>
  <w:style w:type="character" w:customStyle="1" w:styleId="ListLabel432">
    <w:name w:val="ListLabel 432"/>
    <w:qFormat/>
    <w:rPr>
      <w:rFonts w:cs="Wingdings"/>
      <w:sz w:val="22"/>
    </w:rPr>
  </w:style>
  <w:style w:type="character" w:customStyle="1" w:styleId="ListLabel433">
    <w:name w:val="ListLabel 433"/>
    <w:qFormat/>
    <w:rPr>
      <w:rFonts w:cs="Wingdings"/>
      <w:sz w:val="22"/>
    </w:rPr>
  </w:style>
  <w:style w:type="character" w:customStyle="1" w:styleId="ListLabel434">
    <w:name w:val="ListLabel 434"/>
    <w:qFormat/>
    <w:rPr>
      <w:rFonts w:cs="Calibri"/>
      <w:sz w:val="22"/>
    </w:rPr>
  </w:style>
  <w:style w:type="character" w:customStyle="1" w:styleId="ListLabel435">
    <w:name w:val="ListLabel 435"/>
    <w:qFormat/>
    <w:rPr>
      <w:rFonts w:cs="Arial"/>
    </w:rPr>
  </w:style>
  <w:style w:type="character" w:customStyle="1" w:styleId="ListLabel436">
    <w:name w:val="ListLabel 436"/>
    <w:qFormat/>
    <w:rPr>
      <w:rFonts w:cs="Wingdings"/>
      <w:strike w:val="0"/>
      <w:dstrike w:val="0"/>
      <w:color w:val="00000A"/>
    </w:rPr>
  </w:style>
  <w:style w:type="character" w:customStyle="1" w:styleId="ListLabel437">
    <w:name w:val="ListLabel 437"/>
    <w:qFormat/>
    <w:rPr>
      <w:rFonts w:cs="Ericsson Capital TT"/>
    </w:rPr>
  </w:style>
  <w:style w:type="character" w:customStyle="1" w:styleId="ListLabel438">
    <w:name w:val="ListLabel 438"/>
    <w:qFormat/>
    <w:rPr>
      <w:rFonts w:cs="SimSun"/>
    </w:rPr>
  </w:style>
  <w:style w:type="character" w:customStyle="1" w:styleId="ListLabel439">
    <w:name w:val="ListLabel 439"/>
    <w:qFormat/>
    <w:rPr>
      <w:rFonts w:cs="Arial"/>
    </w:rPr>
  </w:style>
  <w:style w:type="character" w:customStyle="1" w:styleId="ListLabel440">
    <w:name w:val="ListLabel 440"/>
    <w:qFormat/>
    <w:rPr>
      <w:rFonts w:cs="Wingdings"/>
    </w:rPr>
  </w:style>
  <w:style w:type="character" w:customStyle="1" w:styleId="ListLabel441">
    <w:name w:val="ListLabel 441"/>
    <w:qFormat/>
    <w:rPr>
      <w:rFonts w:cs="Wingdings"/>
    </w:rPr>
  </w:style>
  <w:style w:type="character" w:customStyle="1" w:styleId="ListLabel442">
    <w:name w:val="ListLabel 442"/>
    <w:qFormat/>
    <w:rPr>
      <w:rFonts w:cs="Wingdings"/>
      <w:sz w:val="22"/>
    </w:rPr>
  </w:style>
  <w:style w:type="character" w:customStyle="1" w:styleId="ListLabel443">
    <w:name w:val="ListLabel 443"/>
    <w:qFormat/>
    <w:rPr>
      <w:rFonts w:cs="Calibri"/>
      <w:sz w:val="22"/>
    </w:rPr>
  </w:style>
  <w:style w:type="character" w:customStyle="1" w:styleId="ListLabel444">
    <w:name w:val="ListLabel 444"/>
    <w:qFormat/>
    <w:rPr>
      <w:rFonts w:cs="Arial"/>
      <w:sz w:val="22"/>
    </w:rPr>
  </w:style>
  <w:style w:type="character" w:customStyle="1" w:styleId="ListLabel445">
    <w:name w:val="ListLabel 445"/>
    <w:qFormat/>
    <w:rPr>
      <w:rFonts w:cs="Wingdings"/>
      <w:strike w:val="0"/>
      <w:dstrike w:val="0"/>
      <w:color w:val="00000A"/>
    </w:rPr>
  </w:style>
  <w:style w:type="character" w:customStyle="1" w:styleId="ListLabel446">
    <w:name w:val="ListLabel 446"/>
    <w:qFormat/>
    <w:rPr>
      <w:rFonts w:cs="Ericsson Capital TT"/>
    </w:rPr>
  </w:style>
  <w:style w:type="character" w:customStyle="1" w:styleId="ListLabel447">
    <w:name w:val="ListLabel 447"/>
    <w:qFormat/>
    <w:rPr>
      <w:rFonts w:cs="SimSun"/>
    </w:rPr>
  </w:style>
  <w:style w:type="character" w:customStyle="1" w:styleId="ListLabel448">
    <w:name w:val="ListLabel 448"/>
    <w:qFormat/>
    <w:rPr>
      <w:rFonts w:cs="Arial"/>
    </w:rPr>
  </w:style>
  <w:style w:type="character" w:customStyle="1" w:styleId="ListLabel449">
    <w:name w:val="ListLabel 449"/>
    <w:qFormat/>
    <w:rPr>
      <w:rFonts w:cs="Wingdings"/>
    </w:rPr>
  </w:style>
  <w:style w:type="character" w:customStyle="1" w:styleId="ListLabel450">
    <w:name w:val="ListLabel 450"/>
    <w:qFormat/>
    <w:rPr>
      <w:rFonts w:cs="Wingdings"/>
    </w:rPr>
  </w:style>
  <w:style w:type="character" w:customStyle="1" w:styleId="ListLabel451">
    <w:name w:val="ListLabel 451"/>
    <w:qFormat/>
    <w:rPr>
      <w:rFonts w:ascii="Calibri" w:hAnsi="Calibri" w:cs="Calibri"/>
      <w:sz w:val="22"/>
    </w:rPr>
  </w:style>
  <w:style w:type="character" w:customStyle="1" w:styleId="ListLabel452">
    <w:name w:val="ListLabel 452"/>
    <w:qFormat/>
    <w:rPr>
      <w:rFonts w:ascii="Calibri" w:hAnsi="Calibri" w:cs="Courier New"/>
    </w:rPr>
  </w:style>
  <w:style w:type="character" w:customStyle="1" w:styleId="ListLabel453">
    <w:name w:val="ListLabel 453"/>
    <w:qFormat/>
    <w:rPr>
      <w:rFonts w:cs="Wingdings"/>
    </w:rPr>
  </w:style>
  <w:style w:type="character" w:customStyle="1" w:styleId="ListLabel454">
    <w:name w:val="ListLabel 454"/>
    <w:qFormat/>
    <w:rPr>
      <w:rFonts w:cs="Symbol"/>
    </w:rPr>
  </w:style>
  <w:style w:type="character" w:customStyle="1" w:styleId="ListLabel455">
    <w:name w:val="ListLabel 455"/>
    <w:qFormat/>
    <w:rPr>
      <w:rFonts w:cs="Courier New"/>
    </w:rPr>
  </w:style>
  <w:style w:type="character" w:customStyle="1" w:styleId="ListLabel456">
    <w:name w:val="ListLabel 456"/>
    <w:qFormat/>
    <w:rPr>
      <w:rFonts w:cs="Wingdings"/>
    </w:rPr>
  </w:style>
  <w:style w:type="character" w:customStyle="1" w:styleId="ListLabel457">
    <w:name w:val="ListLabel 457"/>
    <w:qFormat/>
    <w:rPr>
      <w:rFonts w:cs="Symbol"/>
    </w:rPr>
  </w:style>
  <w:style w:type="character" w:customStyle="1" w:styleId="ListLabel458">
    <w:name w:val="ListLabel 458"/>
    <w:qFormat/>
    <w:rPr>
      <w:rFonts w:cs="Courier New"/>
    </w:rPr>
  </w:style>
  <w:style w:type="character" w:customStyle="1" w:styleId="ListLabel459">
    <w:name w:val="ListLabel 459"/>
    <w:qFormat/>
    <w:rPr>
      <w:rFonts w:cs="Wingdings"/>
    </w:rPr>
  </w:style>
  <w:style w:type="character" w:customStyle="1" w:styleId="ListLabel460">
    <w:name w:val="ListLabel 460"/>
    <w:qFormat/>
    <w:rPr>
      <w:rFonts w:cs="Wingdings"/>
      <w:sz w:val="18"/>
    </w:rPr>
  </w:style>
  <w:style w:type="character" w:customStyle="1" w:styleId="ListLabel461">
    <w:name w:val="ListLabel 461"/>
    <w:qFormat/>
    <w:rPr>
      <w:rFonts w:cs="Calibri"/>
      <w:sz w:val="18"/>
    </w:rPr>
  </w:style>
  <w:style w:type="character" w:customStyle="1" w:styleId="ListLabel462">
    <w:name w:val="ListLabel 462"/>
    <w:qFormat/>
    <w:rPr>
      <w:rFonts w:cs="Arial"/>
      <w:sz w:val="18"/>
    </w:rPr>
  </w:style>
  <w:style w:type="character" w:customStyle="1" w:styleId="ListLabel463">
    <w:name w:val="ListLabel 463"/>
    <w:qFormat/>
    <w:rPr>
      <w:rFonts w:cs="Wingdings"/>
      <w:strike w:val="0"/>
      <w:dstrike w:val="0"/>
      <w:color w:val="00000A"/>
      <w:sz w:val="18"/>
    </w:rPr>
  </w:style>
  <w:style w:type="character" w:customStyle="1" w:styleId="ListLabel464">
    <w:name w:val="ListLabel 464"/>
    <w:qFormat/>
    <w:rPr>
      <w:rFonts w:cs="Ericsson Capital TT"/>
      <w:sz w:val="18"/>
    </w:rPr>
  </w:style>
  <w:style w:type="character" w:customStyle="1" w:styleId="ListLabel465">
    <w:name w:val="ListLabel 465"/>
    <w:qFormat/>
    <w:rPr>
      <w:rFonts w:cs="SimSun"/>
      <w:sz w:val="18"/>
    </w:rPr>
  </w:style>
  <w:style w:type="character" w:customStyle="1" w:styleId="ListLabel466">
    <w:name w:val="ListLabel 466"/>
    <w:qFormat/>
    <w:rPr>
      <w:rFonts w:cs="Arial"/>
    </w:rPr>
  </w:style>
  <w:style w:type="character" w:customStyle="1" w:styleId="ListLabel467">
    <w:name w:val="ListLabel 467"/>
    <w:qFormat/>
    <w:rPr>
      <w:rFonts w:cs="Wingdings"/>
    </w:rPr>
  </w:style>
  <w:style w:type="character" w:customStyle="1" w:styleId="ListLabel468">
    <w:name w:val="ListLabel 468"/>
    <w:qFormat/>
    <w:rPr>
      <w:rFonts w:cs="Wingdings"/>
    </w:rPr>
  </w:style>
  <w:style w:type="character" w:customStyle="1" w:styleId="ListLabel469">
    <w:name w:val="ListLabel 469"/>
    <w:qFormat/>
    <w:rPr>
      <w:rFonts w:cs="Symbol"/>
      <w:sz w:val="22"/>
    </w:rPr>
  </w:style>
  <w:style w:type="character" w:customStyle="1" w:styleId="ListLabel470">
    <w:name w:val="ListLabel 470"/>
    <w:qFormat/>
    <w:rPr>
      <w:rFonts w:cs="Courier New"/>
    </w:rPr>
  </w:style>
  <w:style w:type="character" w:customStyle="1" w:styleId="ListLabel471">
    <w:name w:val="ListLabel 471"/>
    <w:qFormat/>
    <w:rPr>
      <w:rFonts w:cs="Wingdings"/>
    </w:rPr>
  </w:style>
  <w:style w:type="character" w:customStyle="1" w:styleId="ListLabel472">
    <w:name w:val="ListLabel 472"/>
    <w:qFormat/>
    <w:rPr>
      <w:rFonts w:cs="Symbol"/>
    </w:rPr>
  </w:style>
  <w:style w:type="character" w:customStyle="1" w:styleId="ListLabel473">
    <w:name w:val="ListLabel 473"/>
    <w:qFormat/>
    <w:rPr>
      <w:rFonts w:cs="Courier New"/>
    </w:rPr>
  </w:style>
  <w:style w:type="character" w:customStyle="1" w:styleId="ListLabel474">
    <w:name w:val="ListLabel 474"/>
    <w:qFormat/>
    <w:rPr>
      <w:rFonts w:cs="Wingdings"/>
    </w:rPr>
  </w:style>
  <w:style w:type="character" w:customStyle="1" w:styleId="ListLabel475">
    <w:name w:val="ListLabel 475"/>
    <w:qFormat/>
    <w:rPr>
      <w:rFonts w:cs="Symbol"/>
    </w:rPr>
  </w:style>
  <w:style w:type="character" w:customStyle="1" w:styleId="ListLabel476">
    <w:name w:val="ListLabel 476"/>
    <w:qFormat/>
    <w:rPr>
      <w:rFonts w:cs="Courier New"/>
    </w:rPr>
  </w:style>
  <w:style w:type="character" w:customStyle="1" w:styleId="ListLabel477">
    <w:name w:val="ListLabel 477"/>
    <w:qFormat/>
    <w:rPr>
      <w:rFonts w:cs="Wingdings"/>
    </w:rPr>
  </w:style>
  <w:style w:type="character" w:customStyle="1" w:styleId="ListLabel478">
    <w:name w:val="ListLabel 478"/>
    <w:qFormat/>
    <w:rPr>
      <w:rFonts w:cs="Symbol"/>
      <w:sz w:val="22"/>
    </w:rPr>
  </w:style>
  <w:style w:type="character" w:customStyle="1" w:styleId="ListLabel479">
    <w:name w:val="ListLabel 479"/>
    <w:qFormat/>
    <w:rPr>
      <w:rFonts w:cs="Courier New"/>
    </w:rPr>
  </w:style>
  <w:style w:type="character" w:customStyle="1" w:styleId="ListLabel480">
    <w:name w:val="ListLabel 480"/>
    <w:qFormat/>
    <w:rPr>
      <w:rFonts w:cs="Wingdings"/>
    </w:rPr>
  </w:style>
  <w:style w:type="character" w:customStyle="1" w:styleId="ListLabel481">
    <w:name w:val="ListLabel 481"/>
    <w:qFormat/>
    <w:rPr>
      <w:rFonts w:cs="Symbol"/>
    </w:rPr>
  </w:style>
  <w:style w:type="character" w:customStyle="1" w:styleId="ListLabel482">
    <w:name w:val="ListLabel 482"/>
    <w:qFormat/>
    <w:rPr>
      <w:rFonts w:cs="Courier New"/>
    </w:rPr>
  </w:style>
  <w:style w:type="character" w:customStyle="1" w:styleId="ListLabel483">
    <w:name w:val="ListLabel 483"/>
    <w:qFormat/>
    <w:rPr>
      <w:rFonts w:cs="Wingdings"/>
    </w:rPr>
  </w:style>
  <w:style w:type="character" w:customStyle="1" w:styleId="ListLabel484">
    <w:name w:val="ListLabel 484"/>
    <w:qFormat/>
    <w:rPr>
      <w:rFonts w:cs="Symbol"/>
    </w:rPr>
  </w:style>
  <w:style w:type="character" w:customStyle="1" w:styleId="ListLabel485">
    <w:name w:val="ListLabel 485"/>
    <w:qFormat/>
    <w:rPr>
      <w:rFonts w:cs="Courier New"/>
    </w:rPr>
  </w:style>
  <w:style w:type="character" w:customStyle="1" w:styleId="ListLabel486">
    <w:name w:val="ListLabel 486"/>
    <w:qFormat/>
    <w:rPr>
      <w:rFonts w:cs="Wingdings"/>
    </w:rPr>
  </w:style>
  <w:style w:type="character" w:customStyle="1" w:styleId="ListLabel487">
    <w:name w:val="ListLabel 487"/>
    <w:qFormat/>
    <w:rPr>
      <w:rFonts w:ascii="Calibri" w:hAnsi="Calibri" w:cs="Wingdings"/>
      <w:sz w:val="22"/>
    </w:rPr>
  </w:style>
  <w:style w:type="character" w:customStyle="1" w:styleId="ListLabel488">
    <w:name w:val="ListLabel 488"/>
    <w:qFormat/>
    <w:rPr>
      <w:rFonts w:ascii="Calibri" w:hAnsi="Calibri" w:cs="Calibri"/>
      <w:sz w:val="22"/>
    </w:rPr>
  </w:style>
  <w:style w:type="character" w:customStyle="1" w:styleId="ListLabel489">
    <w:name w:val="ListLabel 489"/>
    <w:qFormat/>
    <w:rPr>
      <w:rFonts w:ascii="Calibri" w:hAnsi="Calibri" w:cs="Arial"/>
      <w:b/>
      <w:sz w:val="22"/>
    </w:rPr>
  </w:style>
  <w:style w:type="character" w:customStyle="1" w:styleId="ListLabel490">
    <w:name w:val="ListLabel 490"/>
    <w:qFormat/>
    <w:rPr>
      <w:rFonts w:ascii="Calibri" w:hAnsi="Calibri" w:cs="Wingdings"/>
      <w:b/>
      <w:sz w:val="22"/>
    </w:rPr>
  </w:style>
  <w:style w:type="character" w:customStyle="1" w:styleId="ListLabel491">
    <w:name w:val="ListLabel 491"/>
    <w:qFormat/>
    <w:rPr>
      <w:rFonts w:ascii="Calibri" w:hAnsi="Calibri" w:cs="Ericsson Capital TT"/>
      <w:sz w:val="22"/>
    </w:rPr>
  </w:style>
  <w:style w:type="character" w:customStyle="1" w:styleId="ListLabel492">
    <w:name w:val="ListLabel 492"/>
    <w:qFormat/>
    <w:rPr>
      <w:rFonts w:ascii="Calibri" w:hAnsi="Calibri" w:cs="SimSun"/>
      <w:sz w:val="22"/>
    </w:rPr>
  </w:style>
  <w:style w:type="character" w:customStyle="1" w:styleId="ListLabel493">
    <w:name w:val="ListLabel 493"/>
    <w:qFormat/>
    <w:rPr>
      <w:rFonts w:ascii="Calibri" w:hAnsi="Calibri" w:cs="Arial"/>
      <w:sz w:val="22"/>
    </w:rPr>
  </w:style>
  <w:style w:type="character" w:customStyle="1" w:styleId="ListLabel494">
    <w:name w:val="ListLabel 494"/>
    <w:qFormat/>
    <w:rPr>
      <w:rFonts w:cs="Wingdings"/>
    </w:rPr>
  </w:style>
  <w:style w:type="character" w:customStyle="1" w:styleId="ListLabel495">
    <w:name w:val="ListLabel 495"/>
    <w:qFormat/>
    <w:rPr>
      <w:rFonts w:cs="Wingdings"/>
    </w:rPr>
  </w:style>
  <w:style w:type="character" w:customStyle="1" w:styleId="ListLabel496">
    <w:name w:val="ListLabel 496"/>
    <w:qFormat/>
    <w:rPr>
      <w:rFonts w:ascii="Times New Roman" w:hAnsi="Times New Roman" w:cs="Symbol"/>
    </w:rPr>
  </w:style>
  <w:style w:type="character" w:customStyle="1" w:styleId="ListLabel497">
    <w:name w:val="ListLabel 497"/>
    <w:qFormat/>
    <w:rPr>
      <w:rFonts w:cs="Courier New"/>
    </w:rPr>
  </w:style>
  <w:style w:type="character" w:customStyle="1" w:styleId="ListLabel498">
    <w:name w:val="ListLabel 498"/>
    <w:qFormat/>
    <w:rPr>
      <w:rFonts w:cs="Wingdings"/>
    </w:rPr>
  </w:style>
  <w:style w:type="character" w:customStyle="1" w:styleId="ListLabel499">
    <w:name w:val="ListLabel 499"/>
    <w:qFormat/>
    <w:rPr>
      <w:rFonts w:cs="Symbol"/>
    </w:rPr>
  </w:style>
  <w:style w:type="character" w:customStyle="1" w:styleId="ListLabel500">
    <w:name w:val="ListLabel 500"/>
    <w:qFormat/>
    <w:rPr>
      <w:rFonts w:cs="Courier New"/>
    </w:rPr>
  </w:style>
  <w:style w:type="character" w:customStyle="1" w:styleId="ListLabel501">
    <w:name w:val="ListLabel 501"/>
    <w:qFormat/>
    <w:rPr>
      <w:rFonts w:cs="Wingdings"/>
    </w:rPr>
  </w:style>
  <w:style w:type="character" w:customStyle="1" w:styleId="ListLabel502">
    <w:name w:val="ListLabel 502"/>
    <w:qFormat/>
    <w:rPr>
      <w:rFonts w:cs="Symbol"/>
    </w:rPr>
  </w:style>
  <w:style w:type="character" w:customStyle="1" w:styleId="ListLabel503">
    <w:name w:val="ListLabel 503"/>
    <w:qFormat/>
    <w:rPr>
      <w:rFonts w:cs="Courier New"/>
    </w:rPr>
  </w:style>
  <w:style w:type="character" w:customStyle="1" w:styleId="ListLabel504">
    <w:name w:val="ListLabel 504"/>
    <w:qFormat/>
    <w:rPr>
      <w:rFonts w:cs="Wingdings"/>
    </w:rPr>
  </w:style>
  <w:style w:type="character" w:customStyle="1" w:styleId="ListLabel505">
    <w:name w:val="ListLabel 505"/>
    <w:qFormat/>
    <w:rPr>
      <w:rFonts w:ascii="Calibri" w:hAnsi="Calibri" w:cs="Symbol"/>
      <w:sz w:val="22"/>
    </w:rPr>
  </w:style>
  <w:style w:type="character" w:customStyle="1" w:styleId="ListLabel506">
    <w:name w:val="ListLabel 506"/>
    <w:qFormat/>
    <w:rPr>
      <w:rFonts w:cs="Arial"/>
    </w:rPr>
  </w:style>
  <w:style w:type="character" w:customStyle="1" w:styleId="ListLabel507">
    <w:name w:val="ListLabel 507"/>
    <w:qFormat/>
    <w:rPr>
      <w:rFonts w:cs="Calibri"/>
    </w:rPr>
  </w:style>
  <w:style w:type="character" w:customStyle="1" w:styleId="ListLabel508">
    <w:name w:val="ListLabel 508"/>
    <w:qFormat/>
    <w:rPr>
      <w:rFonts w:cs="Arial"/>
    </w:rPr>
  </w:style>
  <w:style w:type="character" w:customStyle="1" w:styleId="ListLabel509">
    <w:name w:val="ListLabel 509"/>
    <w:qFormat/>
    <w:rPr>
      <w:rFonts w:cs="Wingdings"/>
    </w:rPr>
  </w:style>
  <w:style w:type="character" w:customStyle="1" w:styleId="ListLabel510">
    <w:name w:val="ListLabel 510"/>
    <w:qFormat/>
    <w:rPr>
      <w:rFonts w:cs="Ericsson Capital TT"/>
    </w:rPr>
  </w:style>
  <w:style w:type="character" w:customStyle="1" w:styleId="ListLabel511">
    <w:name w:val="ListLabel 511"/>
    <w:qFormat/>
    <w:rPr>
      <w:rFonts w:cs="SimSun"/>
    </w:rPr>
  </w:style>
  <w:style w:type="character" w:customStyle="1" w:styleId="ListLabel512">
    <w:name w:val="ListLabel 512"/>
    <w:qFormat/>
    <w:rPr>
      <w:rFonts w:cs="Arial"/>
    </w:rPr>
  </w:style>
  <w:style w:type="character" w:customStyle="1" w:styleId="ListLabel513">
    <w:name w:val="ListLabel 513"/>
    <w:qFormat/>
    <w:rPr>
      <w:rFonts w:cs="Wingdings"/>
    </w:rPr>
  </w:style>
  <w:style w:type="character" w:customStyle="1" w:styleId="ListLabel514">
    <w:name w:val="ListLabel 514"/>
    <w:qFormat/>
    <w:rPr>
      <w:rFonts w:cs="Wingdings"/>
    </w:rPr>
  </w:style>
  <w:style w:type="character" w:customStyle="1" w:styleId="ListLabel515">
    <w:name w:val="ListLabel 515"/>
    <w:qFormat/>
    <w:rPr>
      <w:rFonts w:ascii="Calibri" w:eastAsia="SimSun" w:hAnsi="Calibri"/>
      <w:sz w:val="22"/>
    </w:rPr>
  </w:style>
  <w:style w:type="character" w:customStyle="1" w:styleId="ListLabel516">
    <w:name w:val="ListLabel 516"/>
    <w:qFormat/>
    <w:rPr>
      <w:rFonts w:ascii="Calibri" w:hAnsi="Calibri" w:cs="Wingdings"/>
      <w:sz w:val="22"/>
    </w:rPr>
  </w:style>
  <w:style w:type="character" w:customStyle="1" w:styleId="ListLabel517">
    <w:name w:val="ListLabel 517"/>
    <w:qFormat/>
    <w:rPr>
      <w:rFonts w:ascii="Calibri" w:hAnsi="Calibri" w:cs="Calibri"/>
      <w:sz w:val="22"/>
    </w:rPr>
  </w:style>
  <w:style w:type="character" w:customStyle="1" w:styleId="ListLabel518">
    <w:name w:val="ListLabel 518"/>
    <w:qFormat/>
    <w:rPr>
      <w:rFonts w:ascii="Calibri" w:hAnsi="Calibri" w:cs="Arial"/>
      <w:sz w:val="22"/>
    </w:rPr>
  </w:style>
  <w:style w:type="character" w:customStyle="1" w:styleId="ListLabel519">
    <w:name w:val="ListLabel 519"/>
    <w:qFormat/>
    <w:rPr>
      <w:rFonts w:ascii="Calibri" w:hAnsi="Calibri" w:cs="Wingdings"/>
      <w:sz w:val="22"/>
    </w:rPr>
  </w:style>
  <w:style w:type="character" w:customStyle="1" w:styleId="ListLabel520">
    <w:name w:val="ListLabel 520"/>
    <w:qFormat/>
    <w:rPr>
      <w:rFonts w:ascii="Calibri" w:hAnsi="Calibri" w:cs="Ericsson Capital TT"/>
      <w:sz w:val="22"/>
    </w:rPr>
  </w:style>
  <w:style w:type="character" w:customStyle="1" w:styleId="ListLabel521">
    <w:name w:val="ListLabel 521"/>
    <w:qFormat/>
    <w:rPr>
      <w:rFonts w:ascii="Calibri" w:hAnsi="Calibri" w:cs="SimSun"/>
      <w:sz w:val="22"/>
    </w:rPr>
  </w:style>
  <w:style w:type="character" w:customStyle="1" w:styleId="ListLabel522">
    <w:name w:val="ListLabel 522"/>
    <w:qFormat/>
    <w:rPr>
      <w:rFonts w:ascii="Calibri" w:hAnsi="Calibri" w:cs="Arial"/>
      <w:sz w:val="22"/>
    </w:rPr>
  </w:style>
  <w:style w:type="character" w:customStyle="1" w:styleId="ListLabel523">
    <w:name w:val="ListLabel 523"/>
    <w:qFormat/>
    <w:rPr>
      <w:rFonts w:cs="Wingdings"/>
    </w:rPr>
  </w:style>
  <w:style w:type="character" w:customStyle="1" w:styleId="ListLabel524">
    <w:name w:val="ListLabel 524"/>
    <w:qFormat/>
    <w:rPr>
      <w:rFonts w:cs="Wingdings"/>
    </w:rPr>
  </w:style>
  <w:style w:type="character" w:customStyle="1" w:styleId="ListLabel525">
    <w:name w:val="ListLabel 525"/>
    <w:qFormat/>
    <w:rPr>
      <w:rFonts w:cs="Wingdings"/>
    </w:rPr>
  </w:style>
  <w:style w:type="character" w:customStyle="1" w:styleId="ListLabel526">
    <w:name w:val="ListLabel 526"/>
    <w:qFormat/>
    <w:rPr>
      <w:rFonts w:cs="Calibri"/>
    </w:rPr>
  </w:style>
  <w:style w:type="character" w:customStyle="1" w:styleId="ListLabel527">
    <w:name w:val="ListLabel 527"/>
    <w:qFormat/>
    <w:rPr>
      <w:rFonts w:ascii="Arial" w:hAnsi="Arial" w:cs="Arial"/>
    </w:rPr>
  </w:style>
  <w:style w:type="character" w:customStyle="1" w:styleId="ListLabel528">
    <w:name w:val="ListLabel 528"/>
    <w:qFormat/>
    <w:rPr>
      <w:rFonts w:cs="Wingdings"/>
    </w:rPr>
  </w:style>
  <w:style w:type="character" w:customStyle="1" w:styleId="ListLabel529">
    <w:name w:val="ListLabel 529"/>
    <w:qFormat/>
    <w:rPr>
      <w:rFonts w:cs="Ericsson Capital TT"/>
    </w:rPr>
  </w:style>
  <w:style w:type="character" w:customStyle="1" w:styleId="ListLabel530">
    <w:name w:val="ListLabel 530"/>
    <w:qFormat/>
    <w:rPr>
      <w:rFonts w:cs="SimSun"/>
      <w:sz w:val="22"/>
    </w:rPr>
  </w:style>
  <w:style w:type="character" w:customStyle="1" w:styleId="ListLabel531">
    <w:name w:val="ListLabel 531"/>
    <w:qFormat/>
    <w:rPr>
      <w:rFonts w:cs="Arial"/>
    </w:rPr>
  </w:style>
  <w:style w:type="character" w:customStyle="1" w:styleId="ListLabel532">
    <w:name w:val="ListLabel 532"/>
    <w:qFormat/>
    <w:rPr>
      <w:rFonts w:cs="Wingdings"/>
    </w:rPr>
  </w:style>
  <w:style w:type="character" w:customStyle="1" w:styleId="ListLabel533">
    <w:name w:val="ListLabel 533"/>
    <w:qFormat/>
    <w:rPr>
      <w:rFonts w:cs="Wingdings"/>
    </w:rPr>
  </w:style>
  <w:style w:type="character" w:customStyle="1" w:styleId="ListLabel534">
    <w:name w:val="ListLabel 534"/>
    <w:qFormat/>
    <w:rPr>
      <w:rFonts w:eastAsia="SimSun"/>
    </w:rPr>
  </w:style>
  <w:style w:type="character" w:customStyle="1" w:styleId="ListLabel535">
    <w:name w:val="ListLabel 535"/>
    <w:qFormat/>
    <w:rPr>
      <w:rFonts w:ascii="Calibri" w:hAnsi="Calibri" w:cs="Courier New"/>
      <w:sz w:val="22"/>
    </w:rPr>
  </w:style>
  <w:style w:type="character" w:customStyle="1" w:styleId="ListLabel536">
    <w:name w:val="ListLabel 536"/>
    <w:qFormat/>
    <w:rPr>
      <w:rFonts w:cs="Courier New"/>
    </w:rPr>
  </w:style>
  <w:style w:type="character" w:customStyle="1" w:styleId="ListLabel537">
    <w:name w:val="ListLabel 537"/>
    <w:qFormat/>
    <w:rPr>
      <w:rFonts w:cs="Courier New"/>
    </w:rPr>
  </w:style>
  <w:style w:type="character" w:customStyle="1" w:styleId="ListLabel538">
    <w:name w:val="ListLabel 538"/>
    <w:qFormat/>
    <w:rPr>
      <w:rFonts w:ascii="Calibri" w:hAnsi="Calibri" w:cs="Courier New"/>
      <w:sz w:val="22"/>
    </w:rPr>
  </w:style>
  <w:style w:type="character" w:customStyle="1" w:styleId="ListLabel539">
    <w:name w:val="ListLabel 539"/>
    <w:qFormat/>
    <w:rPr>
      <w:rFonts w:ascii="Calibri" w:hAnsi="Calibri" w:cs="Courier New"/>
      <w:sz w:val="22"/>
    </w:rPr>
  </w:style>
  <w:style w:type="character" w:customStyle="1" w:styleId="ListLabel540">
    <w:name w:val="ListLabel 540"/>
    <w:qFormat/>
    <w:rPr>
      <w:rFonts w:cs="Courier New"/>
    </w:rPr>
  </w:style>
  <w:style w:type="character" w:customStyle="1" w:styleId="ListLabel541">
    <w:name w:val="ListLabel 541"/>
    <w:qFormat/>
    <w:rPr>
      <w:rFonts w:cs="Courier New"/>
    </w:rPr>
  </w:style>
  <w:style w:type="character" w:customStyle="1" w:styleId="ListLabel542">
    <w:name w:val="ListLabel 542"/>
    <w:qFormat/>
    <w:rPr>
      <w:rFonts w:ascii="Calibri" w:hAnsi="Calibri" w:cs="Courier New"/>
      <w:sz w:val="22"/>
    </w:rPr>
  </w:style>
  <w:style w:type="character" w:customStyle="1" w:styleId="ListLabel543">
    <w:name w:val="ListLabel 543"/>
    <w:qFormat/>
    <w:rPr>
      <w:rFonts w:ascii="Calibri" w:hAnsi="Calibri" w:cs="Courier New"/>
      <w:sz w:val="22"/>
    </w:rPr>
  </w:style>
  <w:style w:type="character" w:customStyle="1" w:styleId="ListLabel544">
    <w:name w:val="ListLabel 544"/>
    <w:qFormat/>
    <w:rPr>
      <w:rFonts w:cs="Courier New"/>
    </w:rPr>
  </w:style>
  <w:style w:type="character" w:customStyle="1" w:styleId="ListLabel545">
    <w:name w:val="ListLabel 545"/>
    <w:qFormat/>
    <w:rPr>
      <w:rFonts w:ascii="Calibri" w:hAnsi="Calibri" w:cs="Courier New"/>
      <w:sz w:val="22"/>
    </w:rPr>
  </w:style>
  <w:style w:type="character" w:customStyle="1" w:styleId="ListLabel546">
    <w:name w:val="ListLabel 546"/>
    <w:qFormat/>
    <w:rPr>
      <w:rFonts w:ascii="Calibri" w:hAnsi="Calibri" w:cs="Courier New"/>
      <w:sz w:val="22"/>
    </w:rPr>
  </w:style>
  <w:style w:type="character" w:customStyle="1" w:styleId="ListLabel547">
    <w:name w:val="ListLabel 547"/>
    <w:qFormat/>
    <w:rPr>
      <w:rFonts w:cs="Courier New"/>
    </w:rPr>
  </w:style>
  <w:style w:type="character" w:customStyle="1" w:styleId="ListLabel548">
    <w:name w:val="ListLabel 548"/>
    <w:qFormat/>
    <w:rPr>
      <w:rFonts w:cs="Courier New"/>
    </w:rPr>
  </w:style>
  <w:style w:type="paragraph" w:customStyle="1" w:styleId="Heading">
    <w:name w:val="Heading"/>
    <w:basedOn w:val="a"/>
    <w:next w:val="af8"/>
    <w:qFormat/>
    <w:rsid w:val="001829A6"/>
    <w:pPr>
      <w:keepNext/>
      <w:widowControl w:val="0"/>
      <w:spacing w:before="240"/>
      <w:jc w:val="both"/>
    </w:pPr>
    <w:rPr>
      <w:rFonts w:ascii="Liberation Sans" w:eastAsia="Noto Sans CJK SC Regular" w:hAnsi="Liberation Sans" w:cs="FreeSans"/>
      <w:sz w:val="28"/>
      <w:szCs w:val="28"/>
      <w:lang w:val="en-US" w:eastAsia="ko-KR"/>
    </w:rPr>
  </w:style>
  <w:style w:type="paragraph" w:styleId="af8">
    <w:name w:val="Body Text"/>
    <w:basedOn w:val="a"/>
    <w:rsid w:val="001829A6"/>
    <w:pPr>
      <w:spacing w:after="0"/>
      <w:jc w:val="both"/>
    </w:pPr>
    <w:rPr>
      <w:rFonts w:eastAsia="바탕"/>
      <w:sz w:val="22"/>
      <w:lang w:val="en-US" w:eastAsia="ko-KR"/>
    </w:rPr>
  </w:style>
  <w:style w:type="paragraph" w:styleId="af9">
    <w:name w:val="List"/>
    <w:basedOn w:val="a"/>
    <w:rsid w:val="001829A6"/>
    <w:pPr>
      <w:widowControl w:val="0"/>
      <w:spacing w:after="0"/>
      <w:ind w:left="100" w:hanging="200"/>
      <w:contextualSpacing/>
      <w:jc w:val="both"/>
    </w:pPr>
    <w:rPr>
      <w:rFonts w:ascii="바탕" w:eastAsia="바탕" w:hAnsi="바탕"/>
      <w:szCs w:val="24"/>
      <w:lang w:val="en-US" w:eastAsia="ko-KR"/>
    </w:rPr>
  </w:style>
  <w:style w:type="paragraph" w:styleId="afa">
    <w:name w:val="caption"/>
    <w:basedOn w:val="a"/>
    <w:qFormat/>
    <w:rsid w:val="001829A6"/>
    <w:pPr>
      <w:spacing w:before="120"/>
      <w:textAlignment w:val="baseline"/>
    </w:pPr>
    <w:rPr>
      <w:rFonts w:eastAsia="바탕"/>
      <w:b/>
    </w:rPr>
  </w:style>
  <w:style w:type="paragraph" w:customStyle="1" w:styleId="Index">
    <w:name w:val="Index"/>
    <w:basedOn w:val="a"/>
    <w:qFormat/>
    <w:rsid w:val="001829A6"/>
    <w:pPr>
      <w:widowControl w:val="0"/>
      <w:suppressLineNumbers/>
      <w:spacing w:after="0"/>
      <w:jc w:val="both"/>
    </w:pPr>
    <w:rPr>
      <w:rFonts w:ascii="바탕" w:eastAsia="바탕" w:hAnsi="바탕" w:cs="FreeSans"/>
      <w:szCs w:val="24"/>
      <w:lang w:val="en-US" w:eastAsia="ko-KR"/>
    </w:rPr>
  </w:style>
  <w:style w:type="paragraph" w:styleId="af7">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ñ弌’i,列表段,列出段落,リスト段落,P"/>
    <w:basedOn w:val="a"/>
    <w:link w:val="Char"/>
    <w:uiPriority w:val="34"/>
    <w:qFormat/>
    <w:rsid w:val="001829A6"/>
    <w:pPr>
      <w:widowControl w:val="0"/>
      <w:spacing w:before="120" w:after="360" w:line="264" w:lineRule="auto"/>
      <w:ind w:left="800" w:firstLine="425"/>
      <w:jc w:val="both"/>
    </w:pPr>
    <w:rPr>
      <w:rFonts w:ascii="맑은 고딕" w:eastAsia="맑은 고딕" w:hAnsi="맑은 고딕"/>
      <w:szCs w:val="22"/>
      <w:lang w:val="en-US" w:eastAsia="ko-KR"/>
    </w:rPr>
  </w:style>
  <w:style w:type="paragraph" w:customStyle="1" w:styleId="TAL">
    <w:name w:val="TAL"/>
    <w:basedOn w:val="a"/>
    <w:link w:val="TALCar"/>
    <w:qFormat/>
    <w:rsid w:val="001829A6"/>
    <w:pPr>
      <w:keepNext/>
      <w:keepLines/>
      <w:spacing w:after="0"/>
    </w:pPr>
    <w:rPr>
      <w:rFonts w:ascii="Arial" w:eastAsia="MS Mincho" w:hAnsi="Arial" w:cstheme="minorBidi"/>
      <w:sz w:val="18"/>
      <w:szCs w:val="22"/>
    </w:rPr>
  </w:style>
  <w:style w:type="paragraph" w:customStyle="1" w:styleId="TH">
    <w:name w:val="TH"/>
    <w:basedOn w:val="a"/>
    <w:link w:val="THChar"/>
    <w:qFormat/>
    <w:rsid w:val="001829A6"/>
    <w:pPr>
      <w:keepNext/>
      <w:keepLines/>
      <w:spacing w:before="60" w:after="180"/>
      <w:jc w:val="center"/>
    </w:pPr>
    <w:rPr>
      <w:rFonts w:ascii="Arial" w:eastAsia="MS Mincho" w:hAnsi="Arial" w:cstheme="minorBidi"/>
      <w:b/>
      <w:szCs w:val="22"/>
    </w:rPr>
  </w:style>
  <w:style w:type="paragraph" w:customStyle="1" w:styleId="TF">
    <w:name w:val="TF"/>
    <w:basedOn w:val="TH"/>
    <w:link w:val="TFChar"/>
    <w:qFormat/>
    <w:rsid w:val="001829A6"/>
    <w:pPr>
      <w:spacing w:before="0" w:after="240"/>
      <w:textAlignment w:val="baseline"/>
    </w:pPr>
    <w:rPr>
      <w:rFonts w:eastAsia="맑은 고딕"/>
    </w:rPr>
  </w:style>
  <w:style w:type="paragraph" w:customStyle="1" w:styleId="IvDbodytext">
    <w:name w:val="IvD bodytext"/>
    <w:basedOn w:val="af8"/>
    <w:link w:val="IvDbodytextChar"/>
    <w:qFormat/>
    <w:rsid w:val="001829A6"/>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cstheme="minorBidi"/>
      <w:spacing w:val="2"/>
      <w:sz w:val="20"/>
      <w:szCs w:val="22"/>
      <w:lang w:eastAsia="en-US"/>
    </w:rPr>
  </w:style>
  <w:style w:type="paragraph" w:customStyle="1" w:styleId="TAH">
    <w:name w:val="TAH"/>
    <w:link w:val="TAHCar"/>
    <w:qFormat/>
    <w:rsid w:val="001829A6"/>
    <w:pPr>
      <w:widowControl w:val="0"/>
    </w:pPr>
    <w:rPr>
      <w:rFonts w:ascii="Arial" w:eastAsia="MS Mincho" w:hAnsi="Arial"/>
      <w:b/>
      <w:color w:val="00000A"/>
      <w:sz w:val="18"/>
      <w:lang w:val="en-GB" w:eastAsia="en-US"/>
    </w:rPr>
  </w:style>
  <w:style w:type="paragraph" w:customStyle="1" w:styleId="LGTdoc">
    <w:name w:val="LGTdoc_본문"/>
    <w:basedOn w:val="a"/>
    <w:link w:val="LGTdocChar"/>
    <w:qFormat/>
    <w:rsid w:val="001829A6"/>
    <w:pPr>
      <w:widowControl w:val="0"/>
      <w:snapToGrid w:val="0"/>
      <w:spacing w:line="264" w:lineRule="auto"/>
      <w:jc w:val="both"/>
    </w:pPr>
    <w:rPr>
      <w:rFonts w:asciiTheme="minorHAnsi" w:eastAsiaTheme="minorEastAsia" w:hAnsiTheme="minorHAnsi" w:cstheme="minorBidi"/>
      <w:sz w:val="22"/>
      <w:szCs w:val="24"/>
      <w:lang w:eastAsia="ko-KR"/>
    </w:rPr>
  </w:style>
  <w:style w:type="paragraph" w:customStyle="1" w:styleId="EditorsNote">
    <w:name w:val="Editor's Note"/>
    <w:basedOn w:val="a"/>
    <w:link w:val="EditorsNoteChar"/>
    <w:qFormat/>
    <w:rsid w:val="001829A6"/>
    <w:pPr>
      <w:keepLines/>
      <w:spacing w:after="180"/>
      <w:ind w:left="1135" w:hanging="851"/>
    </w:pPr>
    <w:rPr>
      <w:rFonts w:asciiTheme="minorHAnsi" w:eastAsia="맑은 고딕" w:hAnsiTheme="minorHAnsi" w:cstheme="minorBidi"/>
      <w:color w:val="FF0000"/>
      <w:szCs w:val="22"/>
    </w:rPr>
  </w:style>
  <w:style w:type="paragraph" w:customStyle="1" w:styleId="3GPPText">
    <w:name w:val="3GPP Text"/>
    <w:basedOn w:val="a"/>
    <w:link w:val="3GPPTextChar"/>
    <w:qFormat/>
    <w:rsid w:val="001829A6"/>
    <w:pPr>
      <w:spacing w:before="120"/>
      <w:jc w:val="both"/>
    </w:pPr>
    <w:rPr>
      <w:rFonts w:asciiTheme="minorHAnsi" w:eastAsiaTheme="minorEastAsia" w:hAnsiTheme="minorHAnsi" w:cstheme="minorBidi"/>
      <w:szCs w:val="22"/>
      <w:lang w:val="en-US"/>
    </w:rPr>
  </w:style>
  <w:style w:type="paragraph" w:customStyle="1" w:styleId="LGTdoc1">
    <w:name w:val="LGTdoc_제목1"/>
    <w:basedOn w:val="a"/>
    <w:qFormat/>
    <w:rsid w:val="001829A6"/>
    <w:pPr>
      <w:snapToGrid w:val="0"/>
      <w:spacing w:before="120" w:afterAutospacing="1"/>
      <w:jc w:val="both"/>
    </w:pPr>
    <w:rPr>
      <w:rFonts w:eastAsia="바탕"/>
      <w:b/>
      <w:sz w:val="28"/>
      <w:lang w:eastAsia="ko-KR"/>
    </w:rPr>
  </w:style>
  <w:style w:type="paragraph" w:customStyle="1" w:styleId="LGTdoc11">
    <w:name w:val="LGTdoc_제목1.1"/>
    <w:basedOn w:val="a"/>
    <w:qFormat/>
    <w:rsid w:val="001829A6"/>
    <w:pPr>
      <w:widowControl w:val="0"/>
      <w:snapToGrid w:val="0"/>
      <w:spacing w:before="240"/>
      <w:ind w:left="391" w:hanging="391"/>
      <w:jc w:val="both"/>
    </w:pPr>
    <w:rPr>
      <w:rFonts w:eastAsia="바탕"/>
      <w:b/>
      <w:bCs/>
      <w:sz w:val="24"/>
      <w:szCs w:val="24"/>
      <w:lang w:eastAsia="ko-KR"/>
    </w:rPr>
  </w:style>
  <w:style w:type="paragraph" w:customStyle="1" w:styleId="LGTdoc111">
    <w:name w:val="LGTdoc_제목1.1.1"/>
    <w:basedOn w:val="a"/>
    <w:qFormat/>
    <w:rsid w:val="001829A6"/>
    <w:pPr>
      <w:widowControl w:val="0"/>
      <w:snapToGrid w:val="0"/>
      <w:spacing w:before="120" w:after="0" w:line="264" w:lineRule="auto"/>
      <w:ind w:firstLine="220"/>
      <w:jc w:val="both"/>
    </w:pPr>
    <w:rPr>
      <w:rFonts w:eastAsia="바탕"/>
      <w:b/>
      <w:bCs/>
      <w:sz w:val="22"/>
      <w:szCs w:val="24"/>
      <w:lang w:eastAsia="ko-KR"/>
    </w:rPr>
  </w:style>
  <w:style w:type="paragraph" w:customStyle="1" w:styleId="TAC">
    <w:name w:val="TAC"/>
    <w:basedOn w:val="TAL"/>
    <w:qFormat/>
    <w:rsid w:val="001829A6"/>
    <w:pPr>
      <w:jc w:val="center"/>
    </w:pPr>
  </w:style>
  <w:style w:type="paragraph" w:styleId="afb">
    <w:name w:val="Balloon Text"/>
    <w:basedOn w:val="a"/>
    <w:semiHidden/>
    <w:qFormat/>
    <w:rsid w:val="001829A6"/>
    <w:pPr>
      <w:widowControl w:val="0"/>
      <w:spacing w:after="0"/>
      <w:jc w:val="both"/>
    </w:pPr>
    <w:rPr>
      <w:rFonts w:ascii="Arial" w:eastAsia="돋움" w:hAnsi="Arial"/>
      <w:sz w:val="18"/>
      <w:szCs w:val="18"/>
      <w:lang w:val="en-US" w:eastAsia="ko-KR"/>
    </w:rPr>
  </w:style>
  <w:style w:type="paragraph" w:customStyle="1" w:styleId="12">
    <w:name w:val="랜1회의_본문"/>
    <w:basedOn w:val="a"/>
    <w:qFormat/>
    <w:rsid w:val="001829A6"/>
    <w:pPr>
      <w:widowControl w:val="0"/>
      <w:tabs>
        <w:tab w:val="left" w:pos="720"/>
      </w:tabs>
      <w:spacing w:after="48"/>
      <w:ind w:left="720" w:hanging="181"/>
      <w:jc w:val="both"/>
    </w:pPr>
    <w:rPr>
      <w:rFonts w:ascii="Arial" w:eastAsia="굴림" w:hAnsi="Arial"/>
      <w:lang w:eastAsia="ko-KR"/>
    </w:rPr>
  </w:style>
  <w:style w:type="paragraph" w:styleId="afc">
    <w:name w:val="footer"/>
    <w:basedOn w:val="a"/>
    <w:uiPriority w:val="99"/>
    <w:rsid w:val="001829A6"/>
    <w:pPr>
      <w:widowControl w:val="0"/>
      <w:tabs>
        <w:tab w:val="center" w:pos="4252"/>
        <w:tab w:val="right" w:pos="8504"/>
      </w:tabs>
      <w:snapToGrid w:val="0"/>
      <w:spacing w:after="0"/>
      <w:jc w:val="both"/>
    </w:pPr>
    <w:rPr>
      <w:rFonts w:ascii="바탕" w:eastAsia="바탕" w:hAnsi="바탕"/>
      <w:szCs w:val="24"/>
      <w:lang w:val="en-US" w:eastAsia="ko-KR"/>
    </w:rPr>
  </w:style>
  <w:style w:type="paragraph" w:customStyle="1" w:styleId="LGTdoc0">
    <w:name w:val="LGTdoc_소제목"/>
    <w:basedOn w:val="LGTdoc"/>
    <w:qFormat/>
    <w:rsid w:val="001829A6"/>
    <w:pPr>
      <w:tabs>
        <w:tab w:val="left" w:pos="400"/>
      </w:tabs>
      <w:ind w:hanging="800"/>
    </w:pPr>
    <w:rPr>
      <w:b/>
      <w:sz w:val="24"/>
    </w:rPr>
  </w:style>
  <w:style w:type="paragraph" w:customStyle="1" w:styleId="LGTdoc2">
    <w:name w:val="LGTdoc_레퍼런스"/>
    <w:basedOn w:val="LGTdoc"/>
    <w:qFormat/>
    <w:rsid w:val="001829A6"/>
    <w:pPr>
      <w:ind w:left="299" w:hanging="299"/>
    </w:pPr>
  </w:style>
  <w:style w:type="paragraph" w:customStyle="1" w:styleId="Text">
    <w:name w:val="Text"/>
    <w:basedOn w:val="a"/>
    <w:qFormat/>
    <w:rsid w:val="001829A6"/>
    <w:pPr>
      <w:widowControl w:val="0"/>
      <w:spacing w:after="0" w:line="252" w:lineRule="auto"/>
      <w:ind w:firstLine="202"/>
      <w:jc w:val="both"/>
    </w:pPr>
    <w:rPr>
      <w:rFonts w:eastAsia="바탕"/>
      <w:lang w:val="en-US"/>
    </w:rPr>
  </w:style>
  <w:style w:type="paragraph" w:styleId="afd">
    <w:name w:val="List Bullet"/>
    <w:basedOn w:val="a"/>
    <w:qFormat/>
    <w:rsid w:val="001829A6"/>
    <w:pPr>
      <w:widowControl w:val="0"/>
      <w:spacing w:after="0"/>
      <w:ind w:hanging="200"/>
      <w:jc w:val="both"/>
    </w:pPr>
    <w:rPr>
      <w:rFonts w:eastAsia="MS Gothic"/>
      <w:lang w:val="en-US" w:eastAsia="ja-JP"/>
    </w:rPr>
  </w:style>
  <w:style w:type="paragraph" w:customStyle="1" w:styleId="address">
    <w:name w:val="address"/>
    <w:qFormat/>
    <w:rsid w:val="001829A6"/>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cs="Times New Roman"/>
      <w:b/>
      <w:color w:val="00000A"/>
      <w:szCs w:val="20"/>
      <w:lang w:val="en-GB" w:eastAsia="en-US"/>
    </w:rPr>
  </w:style>
  <w:style w:type="paragraph" w:customStyle="1" w:styleId="PaperTableCell">
    <w:name w:val="PaperTableCell"/>
    <w:basedOn w:val="a"/>
    <w:qFormat/>
    <w:rsid w:val="001829A6"/>
    <w:pPr>
      <w:spacing w:after="0"/>
      <w:jc w:val="both"/>
    </w:pPr>
    <w:rPr>
      <w:rFonts w:eastAsia="Times New Roman"/>
      <w:sz w:val="16"/>
      <w:szCs w:val="24"/>
      <w:lang w:val="en-US"/>
    </w:rPr>
  </w:style>
  <w:style w:type="paragraph" w:styleId="afe">
    <w:name w:val="Document Map"/>
    <w:basedOn w:val="a"/>
    <w:semiHidden/>
    <w:qFormat/>
    <w:rsid w:val="001829A6"/>
    <w:pPr>
      <w:widowControl w:val="0"/>
      <w:shd w:val="clear" w:color="auto" w:fill="000080"/>
      <w:spacing w:after="0"/>
      <w:jc w:val="both"/>
    </w:pPr>
    <w:rPr>
      <w:rFonts w:ascii="Arial" w:eastAsia="돋움" w:hAnsi="Arial"/>
      <w:szCs w:val="24"/>
      <w:lang w:val="en-US" w:eastAsia="ko-KR"/>
    </w:rPr>
  </w:style>
  <w:style w:type="paragraph" w:styleId="aff">
    <w:name w:val="header"/>
    <w:basedOn w:val="a"/>
    <w:rsid w:val="001829A6"/>
    <w:pPr>
      <w:widowControl w:val="0"/>
      <w:tabs>
        <w:tab w:val="center" w:pos="4252"/>
        <w:tab w:val="right" w:pos="8504"/>
      </w:tabs>
      <w:snapToGrid w:val="0"/>
      <w:spacing w:after="0"/>
      <w:jc w:val="both"/>
    </w:pPr>
    <w:rPr>
      <w:rFonts w:ascii="바탕" w:eastAsia="바탕" w:hAnsi="바탕"/>
      <w:szCs w:val="24"/>
      <w:lang w:val="en-US" w:eastAsia="ko-KR"/>
    </w:rPr>
  </w:style>
  <w:style w:type="paragraph" w:styleId="aff0">
    <w:name w:val="annotation text"/>
    <w:basedOn w:val="a"/>
    <w:semiHidden/>
    <w:qFormat/>
    <w:rsid w:val="001829A6"/>
    <w:pPr>
      <w:widowControl w:val="0"/>
      <w:spacing w:after="0"/>
    </w:pPr>
    <w:rPr>
      <w:rFonts w:ascii="바탕" w:eastAsia="바탕" w:hAnsi="바탕"/>
      <w:szCs w:val="24"/>
      <w:lang w:val="en-US" w:eastAsia="ko-KR"/>
    </w:rPr>
  </w:style>
  <w:style w:type="paragraph" w:customStyle="1" w:styleId="ZT">
    <w:name w:val="ZT"/>
    <w:qFormat/>
    <w:rsid w:val="001829A6"/>
    <w:pPr>
      <w:widowControl w:val="0"/>
      <w:spacing w:line="240" w:lineRule="atLeast"/>
      <w:jc w:val="right"/>
      <w:textAlignment w:val="baseline"/>
    </w:pPr>
    <w:rPr>
      <w:rFonts w:ascii="Arial" w:eastAsia="Times New Roman" w:hAnsi="Arial" w:cs="Times New Roman"/>
      <w:b/>
      <w:color w:val="00000A"/>
      <w:sz w:val="34"/>
      <w:szCs w:val="20"/>
      <w:lang w:val="en-GB" w:eastAsia="en-US"/>
    </w:rPr>
  </w:style>
  <w:style w:type="paragraph" w:styleId="aff1">
    <w:name w:val="annotation subject"/>
    <w:basedOn w:val="aff0"/>
    <w:semiHidden/>
    <w:qFormat/>
    <w:rsid w:val="001829A6"/>
    <w:rPr>
      <w:b/>
      <w:bCs/>
    </w:rPr>
  </w:style>
  <w:style w:type="paragraph" w:styleId="aff2">
    <w:name w:val="footnote text"/>
    <w:basedOn w:val="a"/>
    <w:qFormat/>
    <w:rsid w:val="001829A6"/>
    <w:pPr>
      <w:widowControl w:val="0"/>
      <w:snapToGrid w:val="0"/>
      <w:spacing w:after="0"/>
    </w:pPr>
    <w:rPr>
      <w:rFonts w:ascii="바탕" w:eastAsia="바탕" w:hAnsi="바탕"/>
      <w:szCs w:val="24"/>
      <w:lang w:val="en-US" w:eastAsia="ko-KR"/>
    </w:rPr>
  </w:style>
  <w:style w:type="paragraph" w:styleId="aff3">
    <w:name w:val="Normal (Web)"/>
    <w:basedOn w:val="a"/>
    <w:uiPriority w:val="99"/>
    <w:unhideWhenUsed/>
    <w:qFormat/>
    <w:rsid w:val="001829A6"/>
    <w:pPr>
      <w:spacing w:beforeAutospacing="1" w:afterAutospacing="1"/>
    </w:pPr>
    <w:rPr>
      <w:rFonts w:ascii="굴림" w:eastAsia="굴림" w:hAnsi="굴림" w:cs="굴림"/>
      <w:sz w:val="24"/>
      <w:szCs w:val="24"/>
      <w:lang w:val="en-US" w:eastAsia="ko-KR"/>
    </w:rPr>
  </w:style>
  <w:style w:type="paragraph" w:customStyle="1" w:styleId="CharChar5Char">
    <w:name w:val="Char Char5 Char"/>
    <w:autoRedefine/>
    <w:qFormat/>
    <w:rsid w:val="001829A6"/>
    <w:pPr>
      <w:widowControl w:val="0"/>
      <w:spacing w:line="300" w:lineRule="auto"/>
      <w:ind w:firstLine="480"/>
    </w:pPr>
    <w:rPr>
      <w:rFonts w:ascii="Times New Roman" w:eastAsia="FangSong_GB2312" w:hAnsi="Times New Roman" w:cs="Times New Roman"/>
      <w:color w:val="00000A"/>
      <w:sz w:val="24"/>
      <w:szCs w:val="24"/>
      <w:lang w:eastAsia="zh-CN"/>
    </w:rPr>
  </w:style>
  <w:style w:type="paragraph" w:customStyle="1" w:styleId="TdocHeader2">
    <w:name w:val="Tdoc_Header_2"/>
    <w:basedOn w:val="a"/>
    <w:qFormat/>
    <w:rsid w:val="001829A6"/>
    <w:pPr>
      <w:widowControl w:val="0"/>
      <w:tabs>
        <w:tab w:val="left" w:pos="1701"/>
        <w:tab w:val="right" w:pos="9072"/>
        <w:tab w:val="right" w:pos="10206"/>
      </w:tabs>
      <w:spacing w:after="0"/>
      <w:ind w:left="1440" w:hanging="1440"/>
      <w:jc w:val="both"/>
    </w:pPr>
    <w:rPr>
      <w:rFonts w:ascii="Arial" w:eastAsia="바탕" w:hAnsi="Arial"/>
      <w:b/>
      <w:sz w:val="18"/>
    </w:rPr>
  </w:style>
  <w:style w:type="paragraph" w:customStyle="1" w:styleId="TdocHeading1">
    <w:name w:val="Tdoc_Heading_1"/>
    <w:basedOn w:val="1"/>
    <w:autoRedefine/>
    <w:qFormat/>
    <w:rsid w:val="001829A6"/>
    <w:pPr>
      <w:keepLines w:val="0"/>
      <w:tabs>
        <w:tab w:val="left" w:pos="360"/>
      </w:tabs>
      <w:spacing w:after="120"/>
      <w:ind w:left="357" w:hanging="357"/>
      <w:jc w:val="both"/>
      <w:textAlignment w:val="auto"/>
    </w:pPr>
    <w:rPr>
      <w:b/>
      <w:sz w:val="24"/>
      <w:lang w:val="en-US"/>
    </w:rPr>
  </w:style>
  <w:style w:type="paragraph" w:customStyle="1" w:styleId="B10">
    <w:name w:val="B1"/>
    <w:basedOn w:val="af9"/>
    <w:qFormat/>
    <w:rsid w:val="001829A6"/>
    <w:pPr>
      <w:widowControl/>
      <w:spacing w:after="180"/>
      <w:ind w:left="568" w:hanging="284"/>
      <w:jc w:val="left"/>
    </w:pPr>
    <w:rPr>
      <w:rFonts w:ascii="Times New Roman" w:eastAsia="SimSun" w:hAnsi="Times New Roman"/>
      <w:szCs w:val="20"/>
      <w:lang w:val="en-GB" w:eastAsia="en-US"/>
    </w:rPr>
  </w:style>
  <w:style w:type="paragraph" w:customStyle="1" w:styleId="Reference">
    <w:name w:val="Reference"/>
    <w:basedOn w:val="a"/>
    <w:qFormat/>
    <w:rsid w:val="001829A6"/>
    <w:pPr>
      <w:keepLines/>
      <w:spacing w:after="180"/>
    </w:pPr>
    <w:rPr>
      <w:rFonts w:eastAsia="MS Mincho"/>
    </w:rPr>
  </w:style>
  <w:style w:type="paragraph" w:customStyle="1" w:styleId="References">
    <w:name w:val="References"/>
    <w:basedOn w:val="a"/>
    <w:qFormat/>
    <w:rsid w:val="001829A6"/>
    <w:pPr>
      <w:spacing w:before="60" w:after="60" w:line="360" w:lineRule="atLeast"/>
      <w:jc w:val="both"/>
    </w:pPr>
    <w:rPr>
      <w:sz w:val="22"/>
      <w:szCs w:val="16"/>
      <w:lang w:val="en-US"/>
    </w:rPr>
  </w:style>
  <w:style w:type="paragraph" w:customStyle="1" w:styleId="B2">
    <w:name w:val="B2"/>
    <w:qFormat/>
    <w:rsid w:val="001829A6"/>
    <w:pPr>
      <w:spacing w:after="180"/>
      <w:ind w:left="851" w:hanging="284"/>
    </w:pPr>
    <w:rPr>
      <w:rFonts w:ascii="Times New Roman" w:eastAsia="맑은 고딕" w:hAnsi="Times New Roman" w:cs="Times New Roman"/>
      <w:color w:val="00000A"/>
      <w:szCs w:val="20"/>
      <w:lang w:val="en-GB" w:eastAsia="en-US"/>
    </w:rPr>
  </w:style>
  <w:style w:type="paragraph" w:styleId="32">
    <w:name w:val="List Bullet 3"/>
    <w:basedOn w:val="a"/>
    <w:qFormat/>
    <w:rsid w:val="001829A6"/>
    <w:pPr>
      <w:widowControl w:val="0"/>
      <w:spacing w:after="0"/>
      <w:ind w:left="100" w:hanging="200"/>
      <w:contextualSpacing/>
      <w:jc w:val="both"/>
    </w:pPr>
    <w:rPr>
      <w:rFonts w:ascii="바탕" w:eastAsia="바탕" w:hAnsi="바탕"/>
      <w:szCs w:val="24"/>
      <w:lang w:val="en-US" w:eastAsia="ko-KR"/>
    </w:rPr>
  </w:style>
  <w:style w:type="paragraph" w:customStyle="1" w:styleId="NO">
    <w:name w:val="NO"/>
    <w:basedOn w:val="a"/>
    <w:qFormat/>
    <w:rsid w:val="001829A6"/>
    <w:pPr>
      <w:keepLines/>
      <w:spacing w:after="180"/>
      <w:ind w:left="1135" w:hanging="851"/>
    </w:pPr>
    <w:rPr>
      <w:rFonts w:eastAsia="맑은 고딕"/>
    </w:rPr>
  </w:style>
  <w:style w:type="paragraph" w:customStyle="1" w:styleId="RAN1bullet2">
    <w:name w:val="RAN1 bullet2"/>
    <w:basedOn w:val="a"/>
    <w:qFormat/>
    <w:rsid w:val="001829A6"/>
    <w:pPr>
      <w:tabs>
        <w:tab w:val="left" w:pos="1440"/>
      </w:tabs>
      <w:spacing w:after="0"/>
    </w:pPr>
    <w:rPr>
      <w:rFonts w:ascii="Times" w:eastAsia="바탕" w:hAnsi="Times"/>
      <w:lang w:val="en-US"/>
    </w:rPr>
  </w:style>
  <w:style w:type="paragraph" w:customStyle="1" w:styleId="xmsonormal">
    <w:name w:val="xmsonormal"/>
    <w:basedOn w:val="a"/>
    <w:uiPriority w:val="99"/>
    <w:qFormat/>
    <w:rsid w:val="001829A6"/>
    <w:pPr>
      <w:spacing w:beforeAutospacing="1" w:afterAutospacing="1"/>
    </w:pPr>
    <w:rPr>
      <w:rFonts w:ascii="Calibri" w:eastAsia="굴림" w:hAnsi="Calibri" w:cs="Calibri"/>
      <w:sz w:val="22"/>
      <w:szCs w:val="22"/>
      <w:lang w:val="en-US" w:eastAsia="ko-KR"/>
    </w:rPr>
  </w:style>
  <w:style w:type="paragraph" w:customStyle="1" w:styleId="FrameContents">
    <w:name w:val="Frame Contents"/>
    <w:basedOn w:val="a"/>
    <w:qFormat/>
    <w:rsid w:val="001829A6"/>
    <w:pPr>
      <w:widowControl w:val="0"/>
      <w:spacing w:after="0"/>
      <w:jc w:val="both"/>
    </w:pPr>
    <w:rPr>
      <w:rFonts w:ascii="바탕" w:eastAsia="바탕" w:hAnsi="바탕"/>
      <w:szCs w:val="24"/>
      <w:lang w:val="en-US" w:eastAsia="ko-KR"/>
    </w:rPr>
  </w:style>
  <w:style w:type="paragraph" w:customStyle="1" w:styleId="xmsonormal0">
    <w:name w:val="x_msonormal"/>
    <w:basedOn w:val="a"/>
    <w:qFormat/>
    <w:rsid w:val="001829A6"/>
    <w:pPr>
      <w:spacing w:after="0"/>
    </w:pPr>
    <w:rPr>
      <w:rFonts w:ascii="Calibri" w:eastAsiaTheme="minorEastAsia" w:hAnsi="Calibri"/>
      <w:sz w:val="22"/>
      <w:szCs w:val="22"/>
      <w:lang w:val="en-US" w:eastAsia="zh-CN"/>
    </w:rPr>
  </w:style>
  <w:style w:type="paragraph" w:customStyle="1" w:styleId="xmsolistparagraph">
    <w:name w:val="x_msolistparagraph"/>
    <w:basedOn w:val="a"/>
    <w:qFormat/>
    <w:rsid w:val="00CD6EC3"/>
    <w:pPr>
      <w:spacing w:after="0"/>
      <w:ind w:left="720"/>
    </w:pPr>
    <w:rPr>
      <w:rFonts w:ascii="Calibri" w:eastAsiaTheme="minorEastAsia" w:hAnsi="Calibri" w:cs="Calibri"/>
      <w:sz w:val="22"/>
      <w:szCs w:val="22"/>
      <w:lang w:val="en-US" w:eastAsia="zh-CN"/>
    </w:rPr>
  </w:style>
  <w:style w:type="paragraph" w:customStyle="1" w:styleId="TableContents">
    <w:name w:val="Table Contents"/>
    <w:basedOn w:val="a"/>
    <w:qFormat/>
  </w:style>
  <w:style w:type="paragraph" w:customStyle="1" w:styleId="TableHeading">
    <w:name w:val="Table Heading"/>
    <w:basedOn w:val="TableContents"/>
    <w:qFormat/>
  </w:style>
  <w:style w:type="table" w:styleId="aff4">
    <w:name w:val="Table Grid"/>
    <w:basedOn w:val="a1"/>
    <w:uiPriority w:val="39"/>
    <w:qFormat/>
    <w:rsid w:val="001829A6"/>
    <w:rPr>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5">
    <w:name w:val="Placeholder Text"/>
    <w:basedOn w:val="a0"/>
    <w:uiPriority w:val="99"/>
    <w:semiHidden/>
    <w:qFormat/>
    <w:rsid w:val="00D055B8"/>
    <w:rPr>
      <w:color w:val="808080"/>
    </w:rPr>
  </w:style>
  <w:style w:type="paragraph" w:styleId="aff6">
    <w:name w:val="Revision"/>
    <w:hidden/>
    <w:uiPriority w:val="99"/>
    <w:semiHidden/>
    <w:qFormat/>
    <w:rsid w:val="00292B51"/>
    <w:rPr>
      <w:rFonts w:ascii="Times New Roman" w:eastAsia="SimSun" w:hAnsi="Times New Roman" w:cs="Times New Roman"/>
      <w:color w:val="00000A"/>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2434440">
      <w:bodyDiv w:val="1"/>
      <w:marLeft w:val="0"/>
      <w:marRight w:val="0"/>
      <w:marTop w:val="0"/>
      <w:marBottom w:val="0"/>
      <w:divBdr>
        <w:top w:val="none" w:sz="0" w:space="0" w:color="auto"/>
        <w:left w:val="none" w:sz="0" w:space="0" w:color="auto"/>
        <w:bottom w:val="none" w:sz="0" w:space="0" w:color="auto"/>
        <w:right w:val="none" w:sz="0" w:space="0" w:color="auto"/>
      </w:divBdr>
    </w:div>
    <w:div w:id="566115198">
      <w:bodyDiv w:val="1"/>
      <w:marLeft w:val="0"/>
      <w:marRight w:val="0"/>
      <w:marTop w:val="0"/>
      <w:marBottom w:val="0"/>
      <w:divBdr>
        <w:top w:val="none" w:sz="0" w:space="0" w:color="auto"/>
        <w:left w:val="none" w:sz="0" w:space="0" w:color="auto"/>
        <w:bottom w:val="none" w:sz="0" w:space="0" w:color="auto"/>
        <w:right w:val="none" w:sz="0" w:space="0" w:color="auto"/>
      </w:divBdr>
    </w:div>
    <w:div w:id="583341150">
      <w:bodyDiv w:val="1"/>
      <w:marLeft w:val="0"/>
      <w:marRight w:val="0"/>
      <w:marTop w:val="0"/>
      <w:marBottom w:val="0"/>
      <w:divBdr>
        <w:top w:val="none" w:sz="0" w:space="0" w:color="auto"/>
        <w:left w:val="none" w:sz="0" w:space="0" w:color="auto"/>
        <w:bottom w:val="none" w:sz="0" w:space="0" w:color="auto"/>
        <w:right w:val="none" w:sz="0" w:space="0" w:color="auto"/>
      </w:divBdr>
    </w:div>
    <w:div w:id="738752143">
      <w:bodyDiv w:val="1"/>
      <w:marLeft w:val="0"/>
      <w:marRight w:val="0"/>
      <w:marTop w:val="0"/>
      <w:marBottom w:val="0"/>
      <w:divBdr>
        <w:top w:val="none" w:sz="0" w:space="0" w:color="auto"/>
        <w:left w:val="none" w:sz="0" w:space="0" w:color="auto"/>
        <w:bottom w:val="none" w:sz="0" w:space="0" w:color="auto"/>
        <w:right w:val="none" w:sz="0" w:space="0" w:color="auto"/>
      </w:divBdr>
    </w:div>
    <w:div w:id="1202396367">
      <w:bodyDiv w:val="1"/>
      <w:marLeft w:val="0"/>
      <w:marRight w:val="0"/>
      <w:marTop w:val="0"/>
      <w:marBottom w:val="0"/>
      <w:divBdr>
        <w:top w:val="none" w:sz="0" w:space="0" w:color="auto"/>
        <w:left w:val="none" w:sz="0" w:space="0" w:color="auto"/>
        <w:bottom w:val="none" w:sz="0" w:space="0" w:color="auto"/>
        <w:right w:val="none" w:sz="0" w:space="0" w:color="auto"/>
      </w:divBdr>
    </w:div>
    <w:div w:id="1281494125">
      <w:bodyDiv w:val="1"/>
      <w:marLeft w:val="0"/>
      <w:marRight w:val="0"/>
      <w:marTop w:val="0"/>
      <w:marBottom w:val="0"/>
      <w:divBdr>
        <w:top w:val="none" w:sz="0" w:space="0" w:color="auto"/>
        <w:left w:val="none" w:sz="0" w:space="0" w:color="auto"/>
        <w:bottom w:val="none" w:sz="0" w:space="0" w:color="auto"/>
        <w:right w:val="none" w:sz="0" w:space="0" w:color="auto"/>
      </w:divBdr>
    </w:div>
    <w:div w:id="1712654323">
      <w:bodyDiv w:val="1"/>
      <w:marLeft w:val="0"/>
      <w:marRight w:val="0"/>
      <w:marTop w:val="0"/>
      <w:marBottom w:val="0"/>
      <w:divBdr>
        <w:top w:val="none" w:sz="0" w:space="0" w:color="auto"/>
        <w:left w:val="none" w:sz="0" w:space="0" w:color="auto"/>
        <w:bottom w:val="none" w:sz="0" w:space="0" w:color="auto"/>
        <w:right w:val="none" w:sz="0" w:space="0" w:color="auto"/>
      </w:divBdr>
    </w:div>
    <w:div w:id="1866020548">
      <w:bodyDiv w:val="1"/>
      <w:marLeft w:val="0"/>
      <w:marRight w:val="0"/>
      <w:marTop w:val="0"/>
      <w:marBottom w:val="0"/>
      <w:divBdr>
        <w:top w:val="none" w:sz="0" w:space="0" w:color="auto"/>
        <w:left w:val="none" w:sz="0" w:space="0" w:color="auto"/>
        <w:bottom w:val="none" w:sz="0" w:space="0" w:color="auto"/>
        <w:right w:val="none" w:sz="0" w:space="0" w:color="auto"/>
      </w:divBdr>
    </w:div>
    <w:div w:id="1913078879">
      <w:bodyDiv w:val="1"/>
      <w:marLeft w:val="0"/>
      <w:marRight w:val="0"/>
      <w:marTop w:val="0"/>
      <w:marBottom w:val="0"/>
      <w:divBdr>
        <w:top w:val="none" w:sz="0" w:space="0" w:color="auto"/>
        <w:left w:val="none" w:sz="0" w:space="0" w:color="auto"/>
        <w:bottom w:val="none" w:sz="0" w:space="0" w:color="auto"/>
        <w:right w:val="none" w:sz="0" w:space="0" w:color="auto"/>
      </w:divBdr>
    </w:div>
    <w:div w:id="1943686836">
      <w:bodyDiv w:val="1"/>
      <w:marLeft w:val="0"/>
      <w:marRight w:val="0"/>
      <w:marTop w:val="0"/>
      <w:marBottom w:val="0"/>
      <w:divBdr>
        <w:top w:val="none" w:sz="0" w:space="0" w:color="auto"/>
        <w:left w:val="none" w:sz="0" w:space="0" w:color="auto"/>
        <w:bottom w:val="none" w:sz="0" w:space="0" w:color="auto"/>
        <w:right w:val="none" w:sz="0" w:space="0" w:color="auto"/>
      </w:divBdr>
    </w:div>
    <w:div w:id="20117165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6E5E1FECA5E874AAA8489927143B5A3" ma:contentTypeVersion="18" ma:contentTypeDescription="Create a new document." ma:contentTypeScope="" ma:versionID="46ba6c842f35cc89eec11b12d4b5d44b">
  <xsd:schema xmlns:xsd="http://www.w3.org/2001/XMLSchema" xmlns:xs="http://www.w3.org/2001/XMLSchema" xmlns:p="http://schemas.microsoft.com/office/2006/metadata/properties" xmlns:ns2="f55273f1-2627-41cc-a6fe-087c21777fed" xmlns:ns3="f3216d01-48fc-4483-a085-8d42b4493e87" targetNamespace="http://schemas.microsoft.com/office/2006/metadata/properties" ma:root="true" ma:fieldsID="cf0f35cfad37f7b4d3e26b31fc970eef" ns2:_="" ns3:_="">
    <xsd:import namespace="f55273f1-2627-41cc-a6fe-087c21777fed"/>
    <xsd:import namespace="f3216d01-48fc-4483-a085-8d42b4493e8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5273f1-2627-41cc-a6fe-087c21777fe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3216d01-48fc-4483-a085-8d42b4493e8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PersistId xmlns="f55273f1-2627-41cc-a6fe-087c21777fed" xsi:nil="true"/>
    <_dlc_DocId xmlns="f55273f1-2627-41cc-a6fe-087c21777fed">SRVZ567275SS-390135139-4232</_dlc_DocId>
    <_dlc_DocIdUrl xmlns="f55273f1-2627-41cc-a6fe-087c21777fed">
      <Url>https://qualcomm.sharepoint.com/teams/libra/_layouts/15/DocIdRedir.aspx?ID=SRVZ567275SS-390135139-4232</Url>
      <Description>SRVZ567275SS-390135139-4232</Description>
    </_dlc_DocIdUrl>
  </documentManagement>
</p:properties>
</file>

<file path=customXml/item4.xml><?xml version="1.0" encoding="utf-8"?>
<?mso-contentType ?>
<FormTemplates xmlns="http://schemas.microsoft.com/sharepoint/v3/contenttype/form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FD4606-00CB-49C3-859D-F3B7949A3B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5273f1-2627-41cc-a6fe-087c21777fed"/>
    <ds:schemaRef ds:uri="f3216d01-48fc-4483-a085-8d42b4493e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D5C8EF-EE5B-4EAA-98AA-F619E69DEB6E}">
  <ds:schemaRefs>
    <ds:schemaRef ds:uri="http://schemas.microsoft.com/sharepoint/events"/>
  </ds:schemaRefs>
</ds:datastoreItem>
</file>

<file path=customXml/itemProps3.xml><?xml version="1.0" encoding="utf-8"?>
<ds:datastoreItem xmlns:ds="http://schemas.openxmlformats.org/officeDocument/2006/customXml" ds:itemID="{5F61D79A-A202-4E60-AB0D-E5D3372989B9}">
  <ds:schemaRefs>
    <ds:schemaRef ds:uri="http://schemas.microsoft.com/office/2006/metadata/properties"/>
    <ds:schemaRef ds:uri="http://schemas.microsoft.com/office/infopath/2007/PartnerControls"/>
    <ds:schemaRef ds:uri="f55273f1-2627-41cc-a6fe-087c21777fed"/>
  </ds:schemaRefs>
</ds:datastoreItem>
</file>

<file path=customXml/itemProps4.xml><?xml version="1.0" encoding="utf-8"?>
<ds:datastoreItem xmlns:ds="http://schemas.openxmlformats.org/officeDocument/2006/customXml" ds:itemID="{EBE52D34-6B65-476B-A43D-0FDFF77EEC45}">
  <ds:schemaRefs>
    <ds:schemaRef ds:uri="http://schemas.microsoft.com/sharepoint/v3/contenttype/forms"/>
  </ds:schemaRefs>
</ds:datastoreItem>
</file>

<file path=customXml/itemProps5.xml><?xml version="1.0" encoding="utf-8"?>
<ds:datastoreItem xmlns:ds="http://schemas.openxmlformats.org/officeDocument/2006/customXml" ds:itemID="{96AB0492-8086-435C-80D0-C2DDD505D8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886</TotalTime>
  <Pages>25</Pages>
  <Words>11375</Words>
  <Characters>64844</Characters>
  <Application>Microsoft Office Word</Application>
  <DocSecurity>0</DocSecurity>
  <Lines>540</Lines>
  <Paragraphs>152</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76067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Seungmin Lee</dc:creator>
  <dc:description/>
  <cp:lastModifiedBy>Seungmin Lee</cp:lastModifiedBy>
  <cp:revision>28</cp:revision>
  <dcterms:created xsi:type="dcterms:W3CDTF">2021-10-21T11:42:00Z</dcterms:created>
  <dcterms:modified xsi:type="dcterms:W3CDTF">2021-10-22T17:16:00Z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WM87ef954823b74445b1f402948fbdabcd">
    <vt:lpwstr>CWMmcs7i7Rvn2wsJTBD0KXtoesIWi3mSAwZEWU6P6f+OyuNbr3MQ5BzrMoilUb1WbwjEL4H793e6XXNyOxqBX/18A==</vt:lpwstr>
  </property>
  <property fmtid="{D5CDD505-2E9C-101B-9397-08002B2CF9AE}" pid="4" name="ContentTypeId">
    <vt:lpwstr>0x010100C6E5E1FECA5E874AAA8489927143B5A3</vt:lpwstr>
  </property>
  <property fmtid="{D5CDD505-2E9C-101B-9397-08002B2CF9AE}" pid="5" name="DocSecurity">
    <vt:i4>0</vt:i4>
  </property>
  <property fmtid="{D5CDD505-2E9C-101B-9397-08002B2CF9AE}" pid="6" name="HyperlinksChanged">
    <vt:bool>false</vt:bool>
  </property>
  <property fmtid="{D5CDD505-2E9C-101B-9397-08002B2CF9AE}" pid="7" name="LinksUpToDate">
    <vt:bool>false</vt:bool>
  </property>
  <property fmtid="{D5CDD505-2E9C-101B-9397-08002B2CF9AE}" pid="8" name="ScaleCrop">
    <vt:bool>false</vt:bool>
  </property>
  <property fmtid="{D5CDD505-2E9C-101B-9397-08002B2CF9AE}" pid="9" name="ShareDoc">
    <vt:bool>false</vt:bool>
  </property>
  <property fmtid="{D5CDD505-2E9C-101B-9397-08002B2CF9AE}" pid="10" name="_dlc_DocIdItemGuid">
    <vt:lpwstr>9061c76f-de3b-44e6-9450-239db93acc42</vt:lpwstr>
  </property>
  <property fmtid="{D5CDD505-2E9C-101B-9397-08002B2CF9AE}" pid="11" name="_2015_ms_pID_725343">
    <vt:lpwstr>(3)w+vlo2Wr5RFnc9LA2Fw2h52unduN60TIYVOjztJLRrCuaVStxcAKm36g3zI6ElnoSl79SreE
0szLOJzPRgrr+TT5X00BWdSsa2/Myv34Pe/Z79IsfxdO9qn0IungybZHSv5TIA3hPuZfxNNO
Iejze1wCsTAlEFcK6FSU7KYmhGfwR5BOeqb4AyYKVcXE9vfI2/vhfplR2zZFfRD1GNxWfbw+
ELVh3oZqiu4UtMCeXa</vt:lpwstr>
  </property>
  <property fmtid="{D5CDD505-2E9C-101B-9397-08002B2CF9AE}" pid="12" name="_2015_ms_pID_7253431">
    <vt:lpwstr>k4AVBBGQd7PqSjBw3J8xAyLw88RrUbC1Uy0zbCrLYRyNvOVb9I/iUz
gM74149r4hKbexBkNtDnuUoJyUq2D7+c1gm0JZ2QZSjXjEgXuyVm1olVP3LAhdG9cNHimfrK
v7eYUtt/7V+JtrseK4lLhhzo9Q5tNVbnszsLVhZ16mJdW6xtHqQymGuSn+43SQxgIREazzv6
swUqoo7ZjmHbdqgBRfoqkqfE6RHDngGQZtOr</vt:lpwstr>
  </property>
  <property fmtid="{D5CDD505-2E9C-101B-9397-08002B2CF9AE}" pid="13" name="_2015_ms_pID_7253432">
    <vt:lpwstr>/iLL0nnf/ILjpSXZA6V6T7o=</vt:lpwstr>
  </property>
</Properties>
</file>